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r>
        <w:rPr>
          <w:rFonts w:hint="eastAsia"/>
          <w:lang w:val="en-US" w:eastAsia="zh-CN"/>
        </w:rPr>
        <w:t xml:space="preserve"> </w:t>
      </w:r>
      <w:r>
        <w:drawing>
          <wp:inline distT="0" distB="0" distL="114300" distR="114300">
            <wp:extent cx="3724910" cy="1084580"/>
            <wp:effectExtent l="0" t="0" r="0" b="0"/>
            <wp:docPr id="2"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校名"/>
                    <pic:cNvPicPr>
                      <a:picLocks noChangeAspect="1"/>
                    </pic:cNvPicPr>
                  </pic:nvPicPr>
                  <pic:blipFill>
                    <a:blip r:embed="rId4">
                      <a:clrChange>
                        <a:clrFrom>
                          <a:srgbClr val="FFFFFD"/>
                        </a:clrFrom>
                        <a:clrTo>
                          <a:srgbClr val="FFFFFD">
                            <a:alpha val="0"/>
                          </a:srgbClr>
                        </a:clrTo>
                      </a:clrChange>
                      <a:lum contrast="100000"/>
                    </a:blip>
                    <a:srcRect t="6021" b="48166"/>
                    <a:stretch>
                      <a:fillRect/>
                    </a:stretch>
                  </pic:blipFill>
                  <pic:spPr>
                    <a:xfrm>
                      <a:off x="0" y="0"/>
                      <a:ext cx="3724910" cy="1084580"/>
                    </a:xfrm>
                    <a:prstGeom prst="rect">
                      <a:avLst/>
                    </a:prstGeom>
                    <a:noFill/>
                    <a:ln w="9525">
                      <a:noFill/>
                    </a:ln>
                  </pic:spPr>
                </pic:pic>
              </a:graphicData>
            </a:graphic>
          </wp:inline>
        </w:drawing>
      </w:r>
    </w:p>
    <w:p>
      <w:pPr>
        <w:jc w:val="center"/>
        <w:rPr>
          <w:sz w:val="52"/>
        </w:rPr>
      </w:pPr>
    </w:p>
    <w:p>
      <w:pPr>
        <w:jc w:val="center"/>
      </w:pPr>
      <w:r>
        <w:rPr>
          <w:rFonts w:hint="eastAsia"/>
          <w:b/>
          <w:sz w:val="52"/>
          <w:szCs w:val="52"/>
        </w:rPr>
        <w:t>创新创业项目计划书</w:t>
      </w:r>
    </w:p>
    <w:p>
      <w:pPr>
        <w:jc w:val="center"/>
        <w:rPr>
          <w:sz w:val="52"/>
        </w:rPr>
      </w:pPr>
      <w:r>
        <w:drawing>
          <wp:inline distT="0" distB="0" distL="114300" distR="114300">
            <wp:extent cx="1188085" cy="1169670"/>
            <wp:effectExtent l="0" t="0" r="12065" b="11430"/>
            <wp:docPr id="1"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校徽"/>
                    <pic:cNvPicPr>
                      <a:picLocks noChangeAspect="1"/>
                    </pic:cNvPicPr>
                  </pic:nvPicPr>
                  <pic:blipFill>
                    <a:blip r:embed="rId5"/>
                    <a:stretch>
                      <a:fillRect/>
                    </a:stretch>
                  </pic:blipFill>
                  <pic:spPr>
                    <a:xfrm>
                      <a:off x="0" y="0"/>
                      <a:ext cx="1188085" cy="1169670"/>
                    </a:xfrm>
                    <a:prstGeom prst="rect">
                      <a:avLst/>
                    </a:prstGeom>
                    <a:noFill/>
                    <a:ln w="9525">
                      <a:noFill/>
                    </a:ln>
                  </pic:spPr>
                </pic:pic>
              </a:graphicData>
            </a:graphic>
          </wp:inline>
        </w:drawing>
      </w:r>
    </w:p>
    <w:p/>
    <w:p>
      <w:pPr>
        <w:jc w:val="center"/>
        <w:rPr>
          <w:rFonts w:ascii="黑体" w:hAnsi="宋体"/>
          <w:b/>
          <w:sz w:val="32"/>
          <w:u w:val="thick"/>
        </w:rPr>
      </w:pPr>
      <w:r>
        <w:rPr>
          <w:rFonts w:hint="eastAsia" w:ascii="黑体"/>
          <w:b/>
          <w:sz w:val="32"/>
          <w:szCs w:val="21"/>
        </w:rPr>
        <w:t xml:space="preserve">题目: </w:t>
      </w:r>
      <w:r>
        <w:rPr>
          <w:rFonts w:hint="eastAsia" w:ascii="黑体" w:hAnsi="宋体"/>
          <w:b/>
          <w:sz w:val="32"/>
          <w:u w:val="thick"/>
        </w:rPr>
        <w:t>基于物联网技术的环保自动化示踪物流生态系统</w:t>
      </w:r>
    </w:p>
    <w:p>
      <w:pPr>
        <w:ind w:firstLine="2547" w:firstLineChars="795"/>
        <w:rPr>
          <w:b/>
          <w:bCs/>
          <w:sz w:val="32"/>
        </w:rPr>
      </w:pPr>
    </w:p>
    <w:p>
      <w:pPr>
        <w:spacing w:line="360" w:lineRule="auto"/>
        <w:ind w:firstLine="1900" w:firstLineChars="594"/>
        <w:rPr>
          <w:sz w:val="32"/>
          <w:u w:val="thick"/>
        </w:rPr>
      </w:pPr>
      <w:r>
        <w:rPr>
          <w:rFonts w:hint="eastAsia"/>
          <w:sz w:val="32"/>
        </w:rPr>
        <w:t xml:space="preserve">姓    名 </w:t>
      </w:r>
      <w:r>
        <w:rPr>
          <w:sz w:val="32"/>
          <w:u w:val="thick"/>
        </w:rPr>
        <w:t xml:space="preserve">      </w:t>
      </w:r>
      <w:r>
        <w:rPr>
          <w:rFonts w:hint="eastAsia"/>
          <w:sz w:val="32"/>
          <w:u w:val="thick"/>
        </w:rPr>
        <w:t>陈靖荞</w:t>
      </w:r>
      <w:r>
        <w:rPr>
          <w:sz w:val="32"/>
          <w:u w:val="thick"/>
        </w:rPr>
        <w:t xml:space="preserve"> </w:t>
      </w:r>
      <w:r>
        <w:rPr>
          <w:rFonts w:hint="eastAsia"/>
          <w:sz w:val="32"/>
          <w:u w:val="thick"/>
        </w:rPr>
        <w:t xml:space="preserve"> </w:t>
      </w:r>
      <w:r>
        <w:rPr>
          <w:sz w:val="32"/>
          <w:u w:val="thick"/>
        </w:rPr>
        <w:t xml:space="preserve"> </w:t>
      </w:r>
      <w:r>
        <w:rPr>
          <w:rFonts w:hint="eastAsia"/>
          <w:sz w:val="32"/>
          <w:u w:val="thick"/>
        </w:rPr>
        <w:t xml:space="preserve">  </w:t>
      </w:r>
    </w:p>
    <w:p>
      <w:pPr>
        <w:spacing w:line="360" w:lineRule="auto"/>
        <w:ind w:firstLine="3520" w:firstLineChars="1100"/>
        <w:rPr>
          <w:sz w:val="32"/>
          <w:u w:val="thick"/>
        </w:rPr>
      </w:pPr>
      <w:r>
        <w:rPr>
          <w:sz w:val="32"/>
          <w:u w:val="thick"/>
        </w:rPr>
        <w:t xml:space="preserve">     </w:t>
      </w:r>
      <w:r>
        <w:rPr>
          <w:rFonts w:hint="eastAsia"/>
          <w:sz w:val="32"/>
          <w:u w:val="thick"/>
        </w:rPr>
        <w:t>王林琛</w:t>
      </w:r>
      <w:r>
        <w:rPr>
          <w:sz w:val="32"/>
          <w:u w:val="thick"/>
        </w:rPr>
        <w:t xml:space="preserve"> </w:t>
      </w:r>
      <w:r>
        <w:rPr>
          <w:rFonts w:hint="eastAsia"/>
          <w:sz w:val="32"/>
          <w:u w:val="thick"/>
        </w:rPr>
        <w:t xml:space="preserve"> </w:t>
      </w:r>
      <w:r>
        <w:rPr>
          <w:sz w:val="32"/>
          <w:u w:val="thick"/>
        </w:rPr>
        <w:t xml:space="preserve"> </w:t>
      </w:r>
      <w:r>
        <w:rPr>
          <w:rFonts w:hint="eastAsia"/>
          <w:sz w:val="32"/>
          <w:u w:val="thick"/>
        </w:rPr>
        <w:t xml:space="preserve">  </w:t>
      </w:r>
    </w:p>
    <w:p>
      <w:pPr>
        <w:spacing w:line="360" w:lineRule="auto"/>
        <w:ind w:firstLine="3497" w:firstLineChars="1093"/>
        <w:rPr>
          <w:sz w:val="32"/>
          <w:u w:val="thick"/>
        </w:rPr>
      </w:pPr>
      <w:r>
        <w:rPr>
          <w:sz w:val="32"/>
          <w:u w:val="thick"/>
        </w:rPr>
        <w:t xml:space="preserve">     </w:t>
      </w:r>
      <w:r>
        <w:rPr>
          <w:rFonts w:hint="eastAsia"/>
          <w:sz w:val="32"/>
          <w:u w:val="thick"/>
        </w:rPr>
        <w:t>李国航</w:t>
      </w:r>
      <w:r>
        <w:rPr>
          <w:sz w:val="32"/>
          <w:u w:val="thick"/>
        </w:rPr>
        <w:t xml:space="preserve"> </w:t>
      </w:r>
      <w:r>
        <w:rPr>
          <w:rFonts w:hint="eastAsia"/>
          <w:sz w:val="32"/>
          <w:u w:val="thick"/>
        </w:rPr>
        <w:t xml:space="preserve"> </w:t>
      </w:r>
      <w:r>
        <w:rPr>
          <w:sz w:val="32"/>
          <w:u w:val="thick"/>
        </w:rPr>
        <w:t xml:space="preserve"> </w:t>
      </w:r>
      <w:r>
        <w:rPr>
          <w:rFonts w:hint="eastAsia"/>
          <w:sz w:val="32"/>
          <w:u w:val="thick"/>
        </w:rPr>
        <w:t xml:space="preserve">  </w:t>
      </w:r>
    </w:p>
    <w:p>
      <w:pPr>
        <w:spacing w:line="360" w:lineRule="auto"/>
        <w:ind w:firstLine="3497" w:firstLineChars="1093"/>
      </w:pPr>
      <w:r>
        <w:rPr>
          <w:sz w:val="32"/>
          <w:u w:val="thick"/>
        </w:rPr>
        <w:t xml:space="preserve">     </w:t>
      </w:r>
      <w:r>
        <w:rPr>
          <w:rFonts w:hint="eastAsia"/>
          <w:sz w:val="32"/>
          <w:u w:val="thick"/>
        </w:rPr>
        <w:t>郭正鑫</w:t>
      </w:r>
      <w:r>
        <w:rPr>
          <w:sz w:val="32"/>
          <w:u w:val="thick"/>
        </w:rPr>
        <w:t xml:space="preserve"> </w:t>
      </w:r>
      <w:r>
        <w:rPr>
          <w:rFonts w:hint="eastAsia"/>
          <w:sz w:val="32"/>
          <w:u w:val="thick"/>
        </w:rPr>
        <w:t xml:space="preserve"> </w:t>
      </w:r>
      <w:r>
        <w:rPr>
          <w:sz w:val="32"/>
          <w:u w:val="thick"/>
        </w:rPr>
        <w:t xml:space="preserve"> </w:t>
      </w:r>
      <w:r>
        <w:rPr>
          <w:rFonts w:hint="eastAsia"/>
          <w:sz w:val="32"/>
          <w:u w:val="thick"/>
        </w:rPr>
        <w:t xml:space="preserve">  </w:t>
      </w:r>
    </w:p>
    <w:p>
      <w:pPr>
        <w:spacing w:line="360" w:lineRule="auto"/>
        <w:ind w:firstLine="1904" w:firstLineChars="595"/>
        <w:rPr>
          <w:sz w:val="32"/>
          <w:u w:val="thick"/>
        </w:rPr>
      </w:pPr>
      <w:r>
        <w:rPr>
          <w:sz w:val="32"/>
        </w:rPr>
        <w:t xml:space="preserve">学    院 </w:t>
      </w:r>
      <w:r>
        <w:rPr>
          <w:sz w:val="32"/>
          <w:u w:val="thick"/>
        </w:rPr>
        <w:t xml:space="preserve">    </w:t>
      </w:r>
      <w:r>
        <w:rPr>
          <w:rFonts w:hint="eastAsia"/>
          <w:sz w:val="32"/>
          <w:u w:val="thick"/>
        </w:rPr>
        <w:t>软件学院</w:t>
      </w:r>
      <w:r>
        <w:rPr>
          <w:sz w:val="32"/>
          <w:u w:val="thick"/>
        </w:rPr>
        <w:t xml:space="preserve">    </w:t>
      </w:r>
      <w:r>
        <w:rPr>
          <w:rFonts w:hint="eastAsia"/>
          <w:sz w:val="32"/>
          <w:u w:val="thick"/>
        </w:rPr>
        <w:t xml:space="preserve"> </w:t>
      </w:r>
    </w:p>
    <w:p>
      <w:pPr>
        <w:spacing w:line="360" w:lineRule="auto"/>
        <w:ind w:firstLine="1904" w:firstLineChars="595"/>
        <w:rPr>
          <w:sz w:val="32"/>
          <w:u w:val="thick"/>
        </w:rPr>
      </w:pPr>
      <w:r>
        <w:rPr>
          <w:sz w:val="32"/>
        </w:rPr>
        <w:t xml:space="preserve">专    业 </w:t>
      </w:r>
      <w:r>
        <w:rPr>
          <w:sz w:val="32"/>
          <w:u w:val="thick"/>
        </w:rPr>
        <w:t xml:space="preserve">    </w:t>
      </w:r>
      <w:r>
        <w:rPr>
          <w:rFonts w:hint="eastAsia"/>
          <w:sz w:val="32"/>
          <w:u w:val="thick"/>
        </w:rPr>
        <w:t>软件工程</w:t>
      </w:r>
      <w:r>
        <w:rPr>
          <w:sz w:val="32"/>
          <w:u w:val="thick"/>
        </w:rPr>
        <w:t xml:space="preserve">  </w:t>
      </w:r>
      <w:r>
        <w:rPr>
          <w:rFonts w:hint="eastAsia"/>
          <w:sz w:val="32"/>
          <w:u w:val="thick"/>
        </w:rPr>
        <w:t xml:space="preserve">   </w:t>
      </w:r>
    </w:p>
    <w:p>
      <w:pPr>
        <w:tabs>
          <w:tab w:val="left" w:pos="4200"/>
        </w:tabs>
        <w:spacing w:line="360" w:lineRule="auto"/>
        <w:ind w:firstLine="1904" w:firstLineChars="595"/>
      </w:pPr>
      <w:r>
        <w:rPr>
          <w:sz w:val="32"/>
        </w:rPr>
        <w:t xml:space="preserve">指导教师 </w:t>
      </w:r>
      <w:r>
        <w:rPr>
          <w:sz w:val="32"/>
          <w:u w:val="thick"/>
        </w:rPr>
        <w:t xml:space="preserve">      </w:t>
      </w:r>
      <w:r>
        <w:rPr>
          <w:rFonts w:hint="eastAsia"/>
          <w:sz w:val="32"/>
          <w:u w:val="thick"/>
        </w:rPr>
        <w:t>贾红娓</w:t>
      </w:r>
      <w:r>
        <w:rPr>
          <w:sz w:val="32"/>
          <w:u w:val="thick"/>
        </w:rPr>
        <w:t xml:space="preserve">  </w:t>
      </w:r>
      <w:r>
        <w:rPr>
          <w:rFonts w:hint="eastAsia"/>
          <w:sz w:val="32"/>
          <w:u w:val="thick"/>
        </w:rPr>
        <w:t xml:space="preserve">   </w:t>
      </w:r>
    </w:p>
    <w:p/>
    <w:p>
      <w:pPr>
        <w:jc w:val="center"/>
        <w:rPr>
          <w:sz w:val="32"/>
        </w:rPr>
      </w:pPr>
      <w:r>
        <w:rPr>
          <w:rFonts w:hint="eastAsia"/>
          <w:sz w:val="32"/>
        </w:rPr>
        <w:t>2019</w:t>
      </w:r>
      <w:r>
        <w:rPr>
          <w:sz w:val="32"/>
        </w:rPr>
        <w:t xml:space="preserve"> 年 </w:t>
      </w:r>
      <w:r>
        <w:rPr>
          <w:rFonts w:hint="eastAsia"/>
          <w:sz w:val="32"/>
        </w:rPr>
        <w:t>4</w:t>
      </w:r>
      <w:r>
        <w:rPr>
          <w:sz w:val="32"/>
        </w:rPr>
        <w:t>月</w:t>
      </w:r>
    </w:p>
    <w:p>
      <w:pPr>
        <w:jc w:val="both"/>
        <w:rPr>
          <w:rFonts w:ascii="黑体" w:hAnsi="黑体"/>
          <w:b/>
          <w:bCs/>
          <w:sz w:val="32"/>
          <w:szCs w:val="32"/>
          <w:lang w:val="zh-CN"/>
        </w:rPr>
      </w:pPr>
    </w:p>
    <w:p>
      <w:pPr>
        <w:rPr>
          <w:lang w:val="zh-CN"/>
        </w:rPr>
      </w:pPr>
    </w:p>
    <w:p>
      <w:pPr>
        <w:pStyle w:val="3"/>
        <w:numPr>
          <w:ilvl w:val="0"/>
          <w:numId w:val="2"/>
        </w:numPr>
        <w:rPr>
          <w:bCs/>
        </w:rPr>
      </w:pPr>
      <w:r>
        <w:rPr>
          <w:rFonts w:hint="eastAsia"/>
          <w:bCs/>
        </w:rPr>
        <w:t>绪论</w:t>
      </w:r>
    </w:p>
    <w:p>
      <w:pPr>
        <w:pStyle w:val="4"/>
        <w:rPr>
          <w:bCs/>
        </w:rPr>
      </w:pPr>
      <w:r>
        <w:rPr>
          <w:rFonts w:hint="eastAsia"/>
          <w:bCs/>
        </w:rPr>
        <w:t>1.1项目概述</w:t>
      </w:r>
    </w:p>
    <w:p>
      <w:pPr>
        <w:ind w:firstLine="480" w:firstLineChars="200"/>
      </w:pPr>
      <w:r>
        <w:rPr>
          <w:rFonts w:hint="eastAsia"/>
        </w:rPr>
        <w:t>本项目主要通过物联网技术实现环保自动化示踪物流生态系统</w:t>
      </w:r>
      <w:r>
        <w:rPr>
          <w:rFonts w:hint="eastAsia" w:eastAsia="宋体"/>
        </w:rPr>
        <w:t>，使目前物流系统更加环保安全高效便捷人性化自动化。通过小邮快递盒，小邮快递柜及其相应软件设备等协同实现全新物流生态系统。使用新材质小邮快递盒，环保便捷的同时注重客户商品以及隐私的保护，进一步降低物流风险，重新定义现代环保物流生态系统。</w:t>
      </w:r>
    </w:p>
    <w:p>
      <w:pPr>
        <w:pStyle w:val="4"/>
        <w:rPr>
          <w:rFonts w:asciiTheme="minorEastAsia" w:hAnsiTheme="minorEastAsia" w:cstheme="minorEastAsia"/>
          <w:bCs/>
        </w:rPr>
      </w:pPr>
      <w:r>
        <w:rPr>
          <w:rFonts w:asciiTheme="minorEastAsia" w:hAnsiTheme="minorEastAsia" w:cstheme="minorEastAsia"/>
          <w:bCs/>
        </w:rPr>
        <w:t>1.2主要任务</w:t>
      </w:r>
    </w:p>
    <w:p>
      <w:pPr>
        <w:numPr>
          <w:ilvl w:val="0"/>
          <w:numId w:val="3"/>
        </w:numPr>
        <w:jc w:val="both"/>
      </w:pPr>
      <w:r>
        <w:rPr>
          <w:rFonts w:hint="eastAsia"/>
        </w:rPr>
        <w:t>完成“基于物联网技术的环保自动化示踪物流生态系统”的市场调研</w:t>
      </w:r>
    </w:p>
    <w:p>
      <w:pPr>
        <w:jc w:val="both"/>
      </w:pPr>
      <w:r>
        <w:rPr>
          <w:rFonts w:hint="eastAsia"/>
        </w:rPr>
        <w:t>（以下简称项目）</w:t>
      </w:r>
    </w:p>
    <w:p>
      <w:pPr>
        <w:numPr>
          <w:ilvl w:val="0"/>
          <w:numId w:val="3"/>
        </w:numPr>
        <w:jc w:val="both"/>
      </w:pPr>
      <w:r>
        <w:rPr>
          <w:rFonts w:hint="eastAsia"/>
        </w:rPr>
        <w:t>完成项目的需求分析</w:t>
      </w:r>
    </w:p>
    <w:p>
      <w:pPr>
        <w:numPr>
          <w:ilvl w:val="0"/>
          <w:numId w:val="3"/>
        </w:numPr>
        <w:jc w:val="both"/>
      </w:pPr>
      <w:r>
        <w:rPr>
          <w:rFonts w:hint="eastAsia"/>
        </w:rPr>
        <w:t>完成项目的系统设计</w:t>
      </w:r>
    </w:p>
    <w:p>
      <w:pPr>
        <w:numPr>
          <w:ilvl w:val="0"/>
          <w:numId w:val="3"/>
        </w:numPr>
        <w:jc w:val="both"/>
      </w:pPr>
      <w:r>
        <w:rPr>
          <w:rFonts w:hint="eastAsia"/>
        </w:rPr>
        <w:t>完成项目的配套硬件设施的制作</w:t>
      </w:r>
    </w:p>
    <w:p>
      <w:pPr>
        <w:numPr>
          <w:ilvl w:val="0"/>
          <w:numId w:val="3"/>
        </w:numPr>
        <w:jc w:val="both"/>
      </w:pPr>
      <w:r>
        <w:rPr>
          <w:rFonts w:hint="eastAsia"/>
        </w:rPr>
        <w:t>完成项目的系统实现</w:t>
      </w:r>
    </w:p>
    <w:p>
      <w:pPr>
        <w:numPr>
          <w:ilvl w:val="0"/>
          <w:numId w:val="3"/>
        </w:numPr>
        <w:jc w:val="both"/>
      </w:pPr>
      <w:r>
        <w:rPr>
          <w:rFonts w:hint="eastAsia"/>
        </w:rPr>
        <w:t>完成项目的系统测试</w:t>
      </w:r>
    </w:p>
    <w:p>
      <w:pPr>
        <w:pStyle w:val="2"/>
      </w:pPr>
      <w:r>
        <w:rPr>
          <w:rFonts w:hint="eastAsia"/>
        </w:rPr>
        <w:t>1.3团队组成</w:t>
      </w:r>
    </w:p>
    <w:p>
      <w:pPr>
        <w:spacing w:line="440" w:lineRule="exact"/>
        <w:rPr>
          <w:rFonts w:ascii="宋体" w:hAnsi="宋体" w:eastAsia="宋体"/>
          <w:color w:val="000000"/>
          <w:spacing w:val="-20"/>
          <w:kern w:val="20"/>
          <w:szCs w:val="28"/>
        </w:rPr>
      </w:pPr>
      <w:r>
        <w:rPr>
          <w:rFonts w:hint="eastAsia" w:ascii="宋体" w:hAnsi="宋体" w:eastAsia="宋体"/>
          <w:color w:val="000000"/>
          <w:spacing w:val="-20"/>
          <w:kern w:val="20"/>
          <w:szCs w:val="28"/>
        </w:rPr>
        <w:t>组长：陈靖荞 北京邮电大学软件学院软件工程专业本科二年级生</w:t>
      </w:r>
    </w:p>
    <w:p>
      <w:pPr>
        <w:spacing w:line="440" w:lineRule="exact"/>
      </w:pPr>
      <w:r>
        <w:rPr>
          <w:rFonts w:hint="eastAsia" w:ascii="宋体" w:hAnsi="宋体" w:eastAsia="宋体"/>
          <w:color w:val="000000"/>
          <w:spacing w:val="-20"/>
          <w:kern w:val="20"/>
          <w:szCs w:val="28"/>
        </w:rPr>
        <w:t>组员：王林琛 北京邮电大学软件学院软件工程专业本科二年级生</w:t>
      </w:r>
    </w:p>
    <w:p>
      <w:pPr>
        <w:spacing w:line="440" w:lineRule="exact"/>
        <w:ind w:firstLine="600" w:firstLineChars="300"/>
        <w:rPr>
          <w:rFonts w:ascii="宋体" w:hAnsi="宋体" w:eastAsia="宋体"/>
          <w:color w:val="000000"/>
          <w:spacing w:val="-20"/>
          <w:kern w:val="20"/>
          <w:szCs w:val="28"/>
        </w:rPr>
      </w:pPr>
      <w:r>
        <w:rPr>
          <w:rFonts w:hint="eastAsia" w:ascii="宋体" w:hAnsi="宋体" w:eastAsia="宋体"/>
          <w:color w:val="000000"/>
          <w:spacing w:val="-20"/>
          <w:kern w:val="20"/>
          <w:szCs w:val="28"/>
        </w:rPr>
        <w:t>李国航 北京邮电大学软件学院软件工程专业本科二年级生</w:t>
      </w:r>
    </w:p>
    <w:p>
      <w:pPr>
        <w:spacing w:line="440" w:lineRule="exact"/>
        <w:ind w:firstLine="600" w:firstLineChars="300"/>
        <w:rPr>
          <w:rFonts w:ascii="宋体" w:hAnsi="宋体" w:eastAsia="宋体"/>
          <w:color w:val="000000"/>
          <w:spacing w:val="-20"/>
          <w:kern w:val="20"/>
          <w:szCs w:val="28"/>
        </w:rPr>
      </w:pPr>
      <w:r>
        <w:rPr>
          <w:rFonts w:hint="eastAsia" w:ascii="宋体" w:hAnsi="宋体" w:eastAsia="宋体"/>
          <w:color w:val="000000"/>
          <w:spacing w:val="-20"/>
          <w:kern w:val="20"/>
          <w:szCs w:val="28"/>
        </w:rPr>
        <w:t>郭正鑫 北京邮电大学软件学院软件工程专业本科二年级生</w:t>
      </w:r>
    </w:p>
    <w:p>
      <w:pPr>
        <w:pStyle w:val="3"/>
        <w:numPr>
          <w:ilvl w:val="0"/>
          <w:numId w:val="2"/>
        </w:numPr>
      </w:pPr>
      <w:r>
        <w:rPr>
          <w:rFonts w:hint="eastAsia"/>
        </w:rPr>
        <w:t>项目介绍</w:t>
      </w:r>
    </w:p>
    <w:p>
      <w:pPr>
        <w:pStyle w:val="4"/>
      </w:pPr>
      <w:r>
        <w:rPr>
          <w:rFonts w:hint="eastAsia"/>
        </w:rPr>
        <w:t>2.1项目背景</w:t>
      </w:r>
    </w:p>
    <w:p>
      <w:pPr>
        <w:pStyle w:val="10"/>
        <w:widowControl/>
        <w:shd w:val="clear" w:color="auto" w:fill="FFFFFF"/>
        <w:spacing w:beforeAutospacing="0" w:afterAutospacing="0"/>
        <w:ind w:firstLine="420"/>
      </w:pPr>
      <w:r>
        <w:rPr>
          <w:rFonts w:hint="eastAsia"/>
        </w:rPr>
        <w:t>随着当今物流行业的飞速发展，物流服务逐渐进入黄金时期。随着互联网技术的不断发展，大数据、云计算、深度学习等课题多阶段的火热发展，物流生态系统也逐渐选择性适应新兴互联网技术来进行结构调整。例如“双十一”等购物狂欢节一方面为我国带来巨大的经济效益，而另一方面也凸显出了传统物流系统的诸多弊端。就社会调查结果来看，大部分人表示快递纸箱的回收是大问题，同时也有人提出快递途中的安全性得不到保障，个人信息直接粘贴在盒上也无法使用户的个人隐私得到有效保护。部分快递员，分拣员也表示目前快递配送分拣等流程太过于依赖人工，很多重复性简单工作并不必要。</w:t>
      </w:r>
    </w:p>
    <w:p>
      <w:pPr>
        <w:pStyle w:val="10"/>
        <w:widowControl/>
        <w:shd w:val="clear" w:color="auto" w:fill="FFFFFF"/>
        <w:spacing w:beforeAutospacing="0" w:afterAutospacing="0"/>
        <w:ind w:firstLine="420"/>
        <w:rPr>
          <w:bCs/>
        </w:rPr>
      </w:pPr>
      <w:r>
        <w:rPr>
          <w:rFonts w:hint="eastAsia"/>
        </w:rPr>
        <w:t>目前绝大多数快递均采用纸箱运输，一方面成本低廉，另一方面保护性较好，易于运输。2018年双十一期间全国快递量18.82亿件，大部分包装采用的纸箱和塑料包装均得不到有效回收。</w:t>
      </w:r>
      <w:r>
        <w:t>根据国家邮政管理局披露的数字，2017年快递行业包装使用量达400亿件。产生的固体废物中，塑料快递袋达到80亿个，快递包装箱有40亿个。全国一年纸箱包裹需要的瓦楞纸箱原纸多达4600万吨。换算成造纸用的树木，约等于7200万棵树。</w:t>
      </w:r>
      <w:r>
        <w:rPr>
          <w:rFonts w:hint="eastAsia"/>
        </w:rPr>
        <w:t>回收人员也表示，</w:t>
      </w:r>
      <w:r>
        <w:t>对于快递包装回收重复利用所花费的人力、清洁等成本要远远高于包装本身，所以大部分企业都会让消费者自行处理掉，不会主动回收。</w:t>
      </w:r>
      <w:r>
        <w:rPr>
          <w:bCs/>
        </w:rPr>
        <w:t>中国计量学院副教授顾兴全在《中国快递标准化》研究中指出，我国每年因快递包装过度浪费的瓦楞纸板约18.2万吨，相当于年均砍掉1547公顷的森林。在每年消耗约3亿立方米的木材中，近10%用于各种产品包装。主要原料木浆占40%，木材超过2000万立方米。</w:t>
      </w:r>
      <w:r>
        <w:rPr>
          <w:rFonts w:hint="eastAsia"/>
          <w:bCs/>
        </w:rPr>
        <w:t>综上，快递所浪费的树木资源已经庞大到难以想象，因而急需环保的解决方案。</w:t>
      </w:r>
    </w:p>
    <w:p>
      <w:pPr>
        <w:pStyle w:val="10"/>
        <w:widowControl/>
        <w:shd w:val="clear" w:color="auto" w:fill="FFFFFF"/>
        <w:spacing w:beforeAutospacing="0" w:afterAutospacing="0"/>
        <w:ind w:firstLine="420"/>
        <w:rPr>
          <w:bCs/>
        </w:rPr>
      </w:pPr>
      <w:r>
        <w:rPr>
          <w:rFonts w:hint="eastAsia"/>
          <w:bCs/>
        </w:rPr>
        <w:t>此外，快递途中被私自拆封导致物品丢失，暴力运输导致物品损坏的情况也屡见不鲜。调查结果中，大部分女性表示目前快递行业隐私保护不足，较多个人信息被直接贴在箱子封面，不好去除又不敢直接丢弃，给客户造成很大困扰。目前部分快递品牌已推出隐私面单等业务，一定程度上加强了对隐私的保护但还不足，因而如何增强客户的隐私保护也是重要的一点。</w:t>
      </w:r>
    </w:p>
    <w:p>
      <w:pPr>
        <w:pStyle w:val="10"/>
        <w:widowControl/>
        <w:shd w:val="clear" w:color="auto" w:fill="FFFFFF"/>
        <w:spacing w:beforeAutospacing="0" w:afterAutospacing="0"/>
        <w:ind w:firstLine="420"/>
        <w:rPr>
          <w:bCs/>
        </w:rPr>
      </w:pPr>
      <w:r>
        <w:rPr>
          <w:rFonts w:hint="eastAsia"/>
          <w:bCs/>
        </w:rPr>
        <w:t>大部分的物流分拣中心依然采用人工分拣，简单重复性工作给员工带来很大困扰，效率低下且速度较慢，因而新型物流生态系统也急需解决物流的自动化问题。并从根本上优化流程，减少人工成本，增加机器劳作的同时注重用户体验。</w:t>
      </w:r>
    </w:p>
    <w:p>
      <w:pPr>
        <w:pStyle w:val="4"/>
      </w:pPr>
      <w:r>
        <w:rPr>
          <w:rFonts w:hint="eastAsia"/>
        </w:rPr>
        <w:t>2.2项目目的</w:t>
      </w:r>
    </w:p>
    <w:p>
      <w:pPr>
        <w:numPr>
          <w:ilvl w:val="0"/>
          <w:numId w:val="4"/>
        </w:numPr>
      </w:pPr>
      <w:r>
        <w:rPr>
          <w:rFonts w:hint="eastAsia"/>
        </w:rPr>
        <w:t>解决目前快递纸箱的浪费问题，提倡环保物流</w:t>
      </w:r>
    </w:p>
    <w:p>
      <w:pPr>
        <w:numPr>
          <w:ilvl w:val="0"/>
          <w:numId w:val="4"/>
        </w:numPr>
      </w:pPr>
      <w:r>
        <w:rPr>
          <w:rFonts w:hint="eastAsia"/>
        </w:rPr>
        <w:t>解决目前快递安全性问题</w:t>
      </w:r>
    </w:p>
    <w:p>
      <w:pPr>
        <w:numPr>
          <w:ilvl w:val="0"/>
          <w:numId w:val="4"/>
        </w:numPr>
      </w:pPr>
      <w:r>
        <w:rPr>
          <w:rFonts w:hint="eastAsia"/>
        </w:rPr>
        <w:t>解决目前快递隐私性问题</w:t>
      </w:r>
    </w:p>
    <w:p>
      <w:pPr>
        <w:numPr>
          <w:ilvl w:val="0"/>
          <w:numId w:val="4"/>
        </w:numPr>
      </w:pPr>
      <w:r>
        <w:rPr>
          <w:rFonts w:hint="eastAsia"/>
        </w:rPr>
        <w:t>实现物流系统的自动化生态</w:t>
      </w:r>
    </w:p>
    <w:p>
      <w:pPr>
        <w:numPr>
          <w:ilvl w:val="0"/>
          <w:numId w:val="4"/>
        </w:numPr>
      </w:pPr>
      <w:r>
        <w:rPr>
          <w:rFonts w:hint="eastAsia"/>
        </w:rPr>
        <w:t>实现物流的实时示踪</w:t>
      </w:r>
    </w:p>
    <w:p>
      <w:pPr>
        <w:pStyle w:val="4"/>
      </w:pPr>
      <w:r>
        <w:rPr>
          <w:rFonts w:hint="eastAsia"/>
        </w:rPr>
        <w:t>2.3项目优势与创新意义</w:t>
      </w:r>
    </w:p>
    <w:p>
      <w:pPr>
        <w:ind w:firstLine="480" w:firstLineChars="200"/>
      </w:pPr>
      <w:r>
        <w:rPr>
          <w:rFonts w:hint="eastAsia"/>
        </w:rPr>
        <w:t>本项目重点在于对目前物流体系的优化，进而形成新型物流生态系统。响应国家号召，注重物流行业的环保问题，同时对物流流程进行优化，让快递整体提速。采用物联网技术进行示踪，并通过系统监控的方式保障快递安全性和隐私性。</w:t>
      </w:r>
    </w:p>
    <w:p>
      <w:pPr>
        <w:pStyle w:val="3"/>
        <w:numPr>
          <w:ilvl w:val="0"/>
          <w:numId w:val="2"/>
        </w:numPr>
      </w:pPr>
      <w:r>
        <w:rPr>
          <w:rFonts w:hint="eastAsia"/>
        </w:rPr>
        <w:t>需求分析</w:t>
      </w:r>
    </w:p>
    <w:p>
      <w:pPr>
        <w:pStyle w:val="4"/>
      </w:pPr>
      <w:r>
        <w:rPr>
          <w:rFonts w:hint="eastAsia"/>
        </w:rPr>
        <w:t>3.1总体介绍</w:t>
      </w:r>
    </w:p>
    <w:p>
      <w:pPr>
        <w:ind w:firstLine="480" w:firstLineChars="200"/>
      </w:pPr>
      <w:r>
        <w:rPr>
          <w:rFonts w:hint="eastAsia"/>
        </w:rPr>
        <w:t>目前快递行业仍然潜力巨大，但问题依然存在。使用一种内嵌芯片，独立系统的新型环保快递盒不仅方便快递员和用户的收发，同时可以循环利用，一定程度上实现了环保的目的。同时使用配套设备进行物流生态系统的自动化，并采用系统监管保障安全隐私。通过物联网技术使每个快递盒实时联网，进而监控状态位置来反馈给客户增强用户体验。</w:t>
      </w:r>
    </w:p>
    <w:p>
      <w:pPr>
        <w:ind w:firstLine="420"/>
      </w:pPr>
      <w:r>
        <w:rPr>
          <w:rFonts w:hint="eastAsia"/>
        </w:rPr>
        <w:t>因而需要构建快递管理系统的客户端，客户端完全面向客户因而必须操作流畅易懂，功能齐全细致，此外尽力美化操作界面，增强用户体验。同样客户端需要囊括所需的全部功能，如基础的寄件取件查询功能，同时提供特殊借口和电商物流平台进行衔接，进而可以一键查询，一键导入包裹。客户端还需要拥有快递盒的操作功能，如开盒、锁盒、快递盒信息查询；快递柜相关功能，如开柜、关柜、快递柜信息查询等。</w:t>
      </w:r>
    </w:p>
    <w:p>
      <w:pPr>
        <w:pStyle w:val="4"/>
      </w:pPr>
      <w:r>
        <w:rPr>
          <w:rFonts w:hint="eastAsia"/>
        </w:rPr>
        <w:t>3.2市场调研分析</w:t>
      </w:r>
    </w:p>
    <w:p>
      <w:pPr>
        <w:pStyle w:val="2"/>
      </w:pPr>
      <w:r>
        <w:rPr>
          <w:rFonts w:hint="eastAsia"/>
        </w:rPr>
        <w:t>3.2.1物流用户调研</w:t>
      </w:r>
    </w:p>
    <w:p>
      <w:pPr>
        <w:ind w:firstLine="420"/>
      </w:pPr>
      <w:r>
        <w:rPr>
          <w:rFonts w:hint="eastAsia"/>
        </w:rPr>
        <w:t>经过对物流使用用户的调研分析得到以下结论：</w:t>
      </w:r>
    </w:p>
    <w:p>
      <w:pPr>
        <w:numPr>
          <w:ilvl w:val="0"/>
          <w:numId w:val="5"/>
        </w:numPr>
      </w:pPr>
      <w:r>
        <w:rPr>
          <w:rFonts w:hint="eastAsia"/>
        </w:rPr>
        <w:t>大部分用户对目前寄件取件流程表示满意且无优化措施，部分人表示由于区域特殊性（学校，会场），快递无法配送到位或无法上门取件，略有困扰</w:t>
      </w:r>
    </w:p>
    <w:p>
      <w:pPr>
        <w:numPr>
          <w:ilvl w:val="0"/>
          <w:numId w:val="5"/>
        </w:numPr>
      </w:pPr>
      <w:r>
        <w:rPr>
          <w:rFonts w:hint="eastAsia"/>
        </w:rPr>
        <w:t>大部分用户对环保问题较为重视，同时觉得快递盒的使用过多，回收率较低，一定程度上造成资源的浪费，理应更加注重环保问题</w:t>
      </w:r>
    </w:p>
    <w:p>
      <w:pPr>
        <w:numPr>
          <w:ilvl w:val="0"/>
          <w:numId w:val="5"/>
        </w:numPr>
      </w:pPr>
      <w:r>
        <w:rPr>
          <w:rFonts w:hint="eastAsia"/>
        </w:rPr>
        <w:t>大部分用户表示有对快递途中安全性的疑虑，或许会产生代签但过程有损坏造成的纠纷，但并无遭遇。</w:t>
      </w:r>
    </w:p>
    <w:p>
      <w:pPr>
        <w:numPr>
          <w:ilvl w:val="0"/>
          <w:numId w:val="5"/>
        </w:numPr>
      </w:pPr>
      <w:r>
        <w:rPr>
          <w:rFonts w:hint="eastAsia"/>
        </w:rPr>
        <w:t>绝大多数用户（女性居多）表示目前快递个人隐私保护不足，一小部分人表示会采取措施自我保护（撕掉信息纸或涂抹），另一部分表示虽有担心但普遍直接丢弃未做处理。绝大多数用户表示理应更加重视个人隐私保护的问题，希望快递公司采取措施。</w:t>
      </w:r>
    </w:p>
    <w:p>
      <w:pPr>
        <w:numPr>
          <w:ilvl w:val="0"/>
          <w:numId w:val="5"/>
        </w:numPr>
      </w:pPr>
      <w:r>
        <w:rPr>
          <w:rFonts w:hint="eastAsia"/>
        </w:rPr>
        <w:t>大部分用户表示加入实时示踪的功能会增强用户体验，但并不必要。</w:t>
      </w:r>
    </w:p>
    <w:p>
      <w:pPr>
        <w:pStyle w:val="2"/>
      </w:pPr>
      <w:r>
        <w:rPr>
          <w:rFonts w:hint="eastAsia"/>
        </w:rPr>
        <w:t>3.2.2物流工作人员调研</w:t>
      </w:r>
    </w:p>
    <w:p>
      <w:pPr>
        <w:ind w:firstLine="420"/>
      </w:pPr>
      <w:r>
        <w:rPr>
          <w:rFonts w:hint="eastAsia"/>
        </w:rPr>
        <w:t>经过对物流工作人员的调研分析得到以下结论：</w:t>
      </w:r>
    </w:p>
    <w:p>
      <w:pPr>
        <w:numPr>
          <w:ilvl w:val="0"/>
          <w:numId w:val="6"/>
        </w:numPr>
      </w:pPr>
      <w:r>
        <w:rPr>
          <w:rFonts w:hint="eastAsia"/>
        </w:rPr>
        <w:t>大部分物流工作人员表示已经习惯目前工作模式，对流程繁琐，用户体验有上升空间的问题持不确定态度。并表示工作繁重，若有更加轻松的工作模式乐于接受。</w:t>
      </w:r>
    </w:p>
    <w:p>
      <w:pPr>
        <w:numPr>
          <w:ilvl w:val="0"/>
          <w:numId w:val="6"/>
        </w:numPr>
      </w:pPr>
      <w:r>
        <w:rPr>
          <w:rFonts w:hint="eastAsia"/>
        </w:rPr>
        <w:t>部分物流工作人员同用户，表示由于区域特殊性（学校，会场），快递无法配送到位或无法上门取件，略有困扰。</w:t>
      </w:r>
    </w:p>
    <w:p>
      <w:pPr>
        <w:numPr>
          <w:ilvl w:val="0"/>
          <w:numId w:val="6"/>
        </w:numPr>
      </w:pPr>
      <w:r>
        <w:rPr>
          <w:rFonts w:hint="eastAsia"/>
        </w:rPr>
        <w:t>部分物流工作人员表示，快递站内客户丢弃的快递盒会尽可能二次利用，用于寄件，进而来减少纸箱的消耗。</w:t>
      </w:r>
    </w:p>
    <w:p>
      <w:pPr>
        <w:numPr>
          <w:ilvl w:val="0"/>
          <w:numId w:val="6"/>
        </w:numPr>
      </w:pPr>
      <w:r>
        <w:rPr>
          <w:rFonts w:hint="eastAsia"/>
        </w:rPr>
        <w:t>大部分物流工作人员表示目前影响快递速度较大的因素在于人工分拣费时费力，同时用户取件不及时，导致工作量的额外增加。</w:t>
      </w:r>
    </w:p>
    <w:p>
      <w:pPr>
        <w:pStyle w:val="2"/>
      </w:pPr>
      <w:r>
        <w:rPr>
          <w:rFonts w:hint="eastAsia"/>
        </w:rPr>
        <w:t>3.2.3调研情况总结</w:t>
      </w:r>
    </w:p>
    <w:p>
      <w:pPr>
        <w:ind w:firstLine="480" w:firstLineChars="200"/>
      </w:pPr>
      <w:r>
        <w:rPr>
          <w:rFonts w:hint="eastAsia"/>
        </w:rPr>
        <w:t>总体来看客户较为注重隐私保护问题，而工作人员则对目前人工分拣的模式略持不满态度。双方在环保问题上达成共识，表示应尽可能实现快递盒的可重复使用进而节约资源。用户同时表示示踪功能可以增强体验，但没有亦可。</w:t>
      </w:r>
    </w:p>
    <w:p>
      <w:pPr>
        <w:ind w:firstLine="420"/>
      </w:pPr>
      <w:r>
        <w:rPr>
          <w:rFonts w:hint="eastAsia"/>
        </w:rPr>
        <w:t>综上，本系统主要通过物联网技术，实现快递的监控和用户隐私保护，注重快递包装的可重复利用，并实现物流运输分拣方面的自动化，进而降低工作人员工作量，提升用户体验。</w:t>
      </w:r>
    </w:p>
    <w:p>
      <w:pPr>
        <w:pStyle w:val="4"/>
      </w:pPr>
      <w:r>
        <w:rPr>
          <w:rFonts w:hint="eastAsia"/>
        </w:rPr>
        <w:t>3.3用例需求分析</w:t>
      </w:r>
    </w:p>
    <w:p>
      <w:pPr>
        <w:pStyle w:val="2"/>
      </w:pPr>
      <w:r>
        <w:rPr>
          <w:rFonts w:hint="eastAsia"/>
        </w:rPr>
        <w:t>3.3.1用例模型</w:t>
      </w:r>
    </w:p>
    <w:p>
      <w:pPr>
        <w:rPr>
          <w:rFonts w:eastAsia="宋体"/>
        </w:rPr>
      </w:pPr>
      <w:r>
        <w:rPr>
          <w:rFonts w:hint="eastAsia"/>
        </w:rPr>
        <w:t>基于物联网技术的环保自动化示踪物流生态系统</w:t>
      </w:r>
      <w:r>
        <w:rPr>
          <w:rFonts w:hint="eastAsia" w:eastAsia="宋体"/>
        </w:rPr>
        <w:t>的用例模型有用户（收件人，寄件人），第三方管理员，系统管理员。</w:t>
      </w:r>
    </w:p>
    <w:p>
      <w:pPr>
        <w:pStyle w:val="2"/>
        <w:rPr>
          <w:rFonts w:eastAsia="宋体"/>
        </w:rPr>
      </w:pPr>
      <w:r>
        <w:rPr>
          <w:rFonts w:hint="eastAsia" w:eastAsia="宋体"/>
        </w:rPr>
        <w:t>3.3.2用例图</w:t>
      </w:r>
    </w:p>
    <w:p/>
    <w:p>
      <w:r>
        <w:rPr>
          <w:rFonts w:hint="eastAsia"/>
        </w:rPr>
        <w:drawing>
          <wp:inline distT="0" distB="0" distL="114300" distR="114300">
            <wp:extent cx="4418330" cy="3750310"/>
            <wp:effectExtent l="0" t="0" r="0" b="0"/>
            <wp:docPr id="3" name="图片 3" descr="寄件人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寄件人用例图"/>
                    <pic:cNvPicPr>
                      <a:picLocks noChangeAspect="1"/>
                    </pic:cNvPicPr>
                  </pic:nvPicPr>
                  <pic:blipFill>
                    <a:blip r:embed="rId6"/>
                    <a:stretch>
                      <a:fillRect/>
                    </a:stretch>
                  </pic:blipFill>
                  <pic:spPr>
                    <a:xfrm>
                      <a:off x="0" y="0"/>
                      <a:ext cx="4418330" cy="3750310"/>
                    </a:xfrm>
                    <a:prstGeom prst="rect">
                      <a:avLst/>
                    </a:prstGeom>
                  </pic:spPr>
                </pic:pic>
              </a:graphicData>
            </a:graphic>
          </wp:inline>
        </w:drawing>
      </w:r>
    </w:p>
    <w:p>
      <w:r>
        <w:rPr>
          <w:rFonts w:hint="eastAsia"/>
        </w:rPr>
        <w:drawing>
          <wp:inline distT="0" distB="0" distL="114300" distR="114300">
            <wp:extent cx="4911090" cy="4329430"/>
            <wp:effectExtent l="0" t="0" r="0" b="0"/>
            <wp:docPr id="4" name="图片 4" descr="收件人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收件人用例图"/>
                    <pic:cNvPicPr>
                      <a:picLocks noChangeAspect="1"/>
                    </pic:cNvPicPr>
                  </pic:nvPicPr>
                  <pic:blipFill>
                    <a:blip r:embed="rId7"/>
                    <a:stretch>
                      <a:fillRect/>
                    </a:stretch>
                  </pic:blipFill>
                  <pic:spPr>
                    <a:xfrm>
                      <a:off x="0" y="0"/>
                      <a:ext cx="4911090" cy="4329430"/>
                    </a:xfrm>
                    <a:prstGeom prst="rect">
                      <a:avLst/>
                    </a:prstGeom>
                  </pic:spPr>
                </pic:pic>
              </a:graphicData>
            </a:graphic>
          </wp:inline>
        </w:drawing>
      </w:r>
    </w:p>
    <w:p>
      <w:r>
        <w:rPr>
          <w:rFonts w:hint="eastAsia"/>
        </w:rPr>
        <w:drawing>
          <wp:inline distT="0" distB="0" distL="114300" distR="114300">
            <wp:extent cx="5163820" cy="4023995"/>
            <wp:effectExtent l="0" t="0" r="0" b="0"/>
            <wp:docPr id="6" name="图片 6" descr="第三方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第三方管理用例图"/>
                    <pic:cNvPicPr>
                      <a:picLocks noChangeAspect="1"/>
                    </pic:cNvPicPr>
                  </pic:nvPicPr>
                  <pic:blipFill>
                    <a:blip r:embed="rId8"/>
                    <a:stretch>
                      <a:fillRect/>
                    </a:stretch>
                  </pic:blipFill>
                  <pic:spPr>
                    <a:xfrm>
                      <a:off x="0" y="0"/>
                      <a:ext cx="5163820" cy="4023995"/>
                    </a:xfrm>
                    <a:prstGeom prst="rect">
                      <a:avLst/>
                    </a:prstGeom>
                  </pic:spPr>
                </pic:pic>
              </a:graphicData>
            </a:graphic>
          </wp:inline>
        </w:drawing>
      </w:r>
    </w:p>
    <w:p>
      <w:pPr>
        <w:pStyle w:val="2"/>
      </w:pPr>
      <w:r>
        <w:rPr>
          <w:rFonts w:hint="eastAsia"/>
        </w:rPr>
        <w:drawing>
          <wp:inline distT="0" distB="0" distL="114300" distR="114300">
            <wp:extent cx="5266690" cy="3841750"/>
            <wp:effectExtent l="0" t="0" r="0" b="0"/>
            <wp:docPr id="7" name="图片 7" descr="系统管理员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管理员 (1)"/>
                    <pic:cNvPicPr>
                      <a:picLocks noChangeAspect="1"/>
                    </pic:cNvPicPr>
                  </pic:nvPicPr>
                  <pic:blipFill>
                    <a:blip r:embed="rId9"/>
                    <a:stretch>
                      <a:fillRect/>
                    </a:stretch>
                  </pic:blipFill>
                  <pic:spPr>
                    <a:xfrm>
                      <a:off x="0" y="0"/>
                      <a:ext cx="5266690" cy="3841750"/>
                    </a:xfrm>
                    <a:prstGeom prst="rect">
                      <a:avLst/>
                    </a:prstGeom>
                  </pic:spPr>
                </pic:pic>
              </a:graphicData>
            </a:graphic>
          </wp:inline>
        </w:drawing>
      </w:r>
    </w:p>
    <w:p>
      <w:pPr>
        <w:pStyle w:val="2"/>
      </w:pPr>
      <w:r>
        <w:rPr>
          <w:rFonts w:hint="eastAsia"/>
        </w:rPr>
        <w:t>3.3.3用例分析</w:t>
      </w:r>
    </w:p>
    <w:p>
      <w:pPr>
        <w:pStyle w:val="2"/>
        <w:numPr>
          <w:ilvl w:val="0"/>
          <w:numId w:val="7"/>
        </w:numPr>
        <w:rPr>
          <w:rFonts w:asciiTheme="minorEastAsia" w:hAnsiTheme="minorEastAsia" w:cstheme="minorEastAsia"/>
        </w:rPr>
      </w:pPr>
      <w:r>
        <w:rPr>
          <w:rFonts w:asciiTheme="minorEastAsia" w:hAnsiTheme="minorEastAsia" w:cstheme="minorEastAsia"/>
        </w:rPr>
        <w:t>注册</w:t>
      </w:r>
    </w:p>
    <w:p>
      <w:pPr>
        <w:rPr>
          <w:rFonts w:eastAsia="宋体" w:asciiTheme="minorEastAsia" w:hAnsiTheme="minorEastAsia" w:cstheme="minorEastAsia"/>
        </w:rPr>
      </w:pPr>
      <w:r>
        <w:rPr>
          <w:rFonts w:asciiTheme="minorEastAsia" w:hAnsiTheme="minorEastAsia" w:cstheme="minorEastAsia"/>
        </w:rPr>
        <w:t>用例名称：用户注册</w:t>
      </w:r>
    </w:p>
    <w:p>
      <w:pPr>
        <w:rPr>
          <w:rFonts w:asciiTheme="minorEastAsia" w:hAnsiTheme="minorEastAsia" w:cstheme="minorEastAsia"/>
        </w:rPr>
      </w:pPr>
      <w:r>
        <w:rPr>
          <w:rFonts w:asciiTheme="minorEastAsia" w:hAnsiTheme="minorEastAsia" w:cstheme="minorEastAsia"/>
        </w:rPr>
        <w:t>参与执行者：普通用户</w:t>
      </w:r>
    </w:p>
    <w:p>
      <w:pPr>
        <w:rPr>
          <w:rFonts w:asciiTheme="minorEastAsia" w:hAnsiTheme="minorEastAsia" w:cstheme="minorEastAsia"/>
        </w:rPr>
      </w:pPr>
      <w:r>
        <w:rPr>
          <w:rFonts w:asciiTheme="minorEastAsia" w:hAnsiTheme="minorEastAsia" w:cstheme="minorEastAsia"/>
        </w:rPr>
        <w:t>入口条件：用户进入注册界面</w:t>
      </w:r>
    </w:p>
    <w:p>
      <w:pPr>
        <w:rPr>
          <w:rFonts w:eastAsia="宋体" w:asciiTheme="minorEastAsia" w:hAnsiTheme="minorEastAsia" w:cstheme="minorEastAsia"/>
        </w:rPr>
      </w:pPr>
      <w:r>
        <w:rPr>
          <w:rFonts w:asciiTheme="minorEastAsia" w:hAnsiTheme="minorEastAsia" w:cstheme="minorEastAsia"/>
        </w:rPr>
        <w:t>事件流程</w:t>
      </w:r>
      <w:r>
        <w:rPr>
          <w:rFonts w:eastAsia="宋体" w:asciiTheme="minorEastAsia" w:hAnsiTheme="minorEastAsia" w:cstheme="minorEastAsia"/>
        </w:rPr>
        <w:t>：</w:t>
      </w:r>
    </w:p>
    <w:p>
      <w:pPr>
        <w:numPr>
          <w:ilvl w:val="0"/>
          <w:numId w:val="8"/>
        </w:numPr>
        <w:rPr>
          <w:rFonts w:eastAsia="宋体" w:asciiTheme="minorEastAsia" w:hAnsiTheme="minorEastAsia" w:cstheme="minorEastAsia"/>
        </w:rPr>
      </w:pPr>
      <w:r>
        <w:rPr>
          <w:rFonts w:asciiTheme="minorEastAsia" w:hAnsiTheme="minorEastAsia" w:cstheme="minorEastAsia"/>
        </w:rPr>
        <w:t>用户填写手机号，密码，确认密码，点击获取验证码按钮。</w:t>
      </w:r>
    </w:p>
    <w:p>
      <w:pPr>
        <w:numPr>
          <w:ilvl w:val="0"/>
          <w:numId w:val="8"/>
        </w:numPr>
        <w:rPr>
          <w:rFonts w:asciiTheme="minorEastAsia" w:hAnsiTheme="minorEastAsia" w:cstheme="minorEastAsia"/>
        </w:rPr>
      </w:pPr>
      <w:r>
        <w:rPr>
          <w:rFonts w:asciiTheme="minorEastAsia" w:hAnsiTheme="minorEastAsia" w:cstheme="minorEastAsia"/>
        </w:rPr>
        <w:t>用户获取验证码并填写，点击注册。</w:t>
      </w:r>
    </w:p>
    <w:p>
      <w:pPr>
        <w:numPr>
          <w:ilvl w:val="0"/>
          <w:numId w:val="8"/>
        </w:numPr>
        <w:rPr>
          <w:rFonts w:asciiTheme="minorEastAsia" w:hAnsiTheme="minorEastAsia" w:cstheme="minorEastAsia"/>
        </w:rPr>
      </w:pPr>
      <w:r>
        <w:rPr>
          <w:rFonts w:asciiTheme="minorEastAsia" w:hAnsiTheme="minorEastAsia" w:cstheme="minorEastAsia"/>
        </w:rPr>
        <w:t>返回提示，注册成功</w:t>
      </w:r>
      <w:r>
        <w:rPr>
          <w:rFonts w:hint="eastAsia" w:asciiTheme="minorEastAsia" w:hAnsiTheme="minorEastAsia" w:cstheme="minorEastAsia"/>
        </w:rPr>
        <w:t>。</w:t>
      </w:r>
    </w:p>
    <w:p>
      <w:pPr>
        <w:pStyle w:val="2"/>
        <w:numPr>
          <w:ilvl w:val="0"/>
          <w:numId w:val="7"/>
        </w:numPr>
        <w:rPr>
          <w:rFonts w:asciiTheme="minorEastAsia" w:hAnsiTheme="minorEastAsia" w:cstheme="minorEastAsia"/>
        </w:rPr>
      </w:pPr>
      <w:r>
        <w:rPr>
          <w:rFonts w:asciiTheme="minorEastAsia" w:hAnsiTheme="minorEastAsia" w:cstheme="minorEastAsia"/>
        </w:rPr>
        <w:t>登录</w:t>
      </w:r>
    </w:p>
    <w:p>
      <w:pPr>
        <w:rPr>
          <w:rFonts w:asciiTheme="minorEastAsia" w:hAnsiTheme="minorEastAsia" w:cstheme="minorEastAsia"/>
        </w:rPr>
      </w:pPr>
      <w:r>
        <w:rPr>
          <w:rFonts w:asciiTheme="minorEastAsia" w:hAnsiTheme="minorEastAsia" w:cstheme="minorEastAsia"/>
        </w:rPr>
        <w:t>用例名称：登录</w:t>
      </w:r>
    </w:p>
    <w:p>
      <w:pPr>
        <w:rPr>
          <w:rFonts w:asciiTheme="minorEastAsia" w:hAnsiTheme="minorEastAsia" w:cstheme="minorEastAsia"/>
        </w:rPr>
      </w:pPr>
      <w:r>
        <w:rPr>
          <w:rFonts w:asciiTheme="minorEastAsia" w:hAnsiTheme="minorEastAsia" w:cstheme="minorEastAsia"/>
        </w:rPr>
        <w:t>参与执行者：普通用户，第三方管理员，系统管理员</w:t>
      </w:r>
    </w:p>
    <w:p>
      <w:pPr>
        <w:rPr>
          <w:rFonts w:asciiTheme="minorEastAsia" w:hAnsiTheme="minorEastAsia" w:cstheme="minorEastAsia"/>
        </w:rPr>
      </w:pPr>
      <w:r>
        <w:rPr>
          <w:rFonts w:asciiTheme="minorEastAsia" w:hAnsiTheme="minorEastAsia" w:cstheme="minorEastAsia"/>
        </w:rPr>
        <w:t>入口条件：客户端运行正常</w:t>
      </w:r>
    </w:p>
    <w:p>
      <w:pPr>
        <w:rPr>
          <w:rFonts w:asciiTheme="minorEastAsia" w:hAnsiTheme="minorEastAsia" w:cstheme="minorEastAsia"/>
        </w:rPr>
      </w:pPr>
      <w:r>
        <w:rPr>
          <w:rFonts w:asciiTheme="minorEastAsia" w:hAnsiTheme="minorEastAsia" w:cstheme="minorEastAsia"/>
        </w:rPr>
        <w:t>事件流程：</w:t>
      </w:r>
    </w:p>
    <w:p>
      <w:pPr>
        <w:numPr>
          <w:ilvl w:val="0"/>
          <w:numId w:val="9"/>
        </w:numPr>
        <w:rPr>
          <w:rFonts w:eastAsia="宋体" w:asciiTheme="minorEastAsia" w:hAnsiTheme="minorEastAsia" w:cstheme="minorEastAsia"/>
        </w:rPr>
      </w:pPr>
      <w:r>
        <w:rPr>
          <w:rFonts w:asciiTheme="minorEastAsia" w:hAnsiTheme="minorEastAsia" w:cstheme="minorEastAsia"/>
        </w:rPr>
        <w:t>填写手机号（账号），密码，点击登录。</w:t>
      </w:r>
    </w:p>
    <w:p>
      <w:pPr>
        <w:numPr>
          <w:ilvl w:val="0"/>
          <w:numId w:val="9"/>
        </w:numPr>
        <w:rPr>
          <w:rFonts w:asciiTheme="minorEastAsia" w:hAnsiTheme="minorEastAsia" w:cstheme="minorEastAsia"/>
        </w:rPr>
      </w:pPr>
      <w:r>
        <w:rPr>
          <w:rFonts w:eastAsia="宋体" w:asciiTheme="minorEastAsia" w:hAnsiTheme="minorEastAsia" w:cstheme="minorEastAsia"/>
        </w:rPr>
        <w:t>验</w:t>
      </w:r>
      <w:r>
        <w:rPr>
          <w:rFonts w:asciiTheme="minorEastAsia" w:hAnsiTheme="minorEastAsia" w:cstheme="minorEastAsia"/>
        </w:rPr>
        <w:t>证用户，第三方管理员，系统管理员身份。</w:t>
      </w:r>
    </w:p>
    <w:p>
      <w:pPr>
        <w:numPr>
          <w:ilvl w:val="0"/>
          <w:numId w:val="9"/>
        </w:numPr>
      </w:pPr>
      <w:r>
        <w:rPr>
          <w:rFonts w:asciiTheme="minorEastAsia" w:hAnsiTheme="minorEastAsia" w:cstheme="minorEastAsia"/>
        </w:rPr>
        <w:t>返回提示，登录成功。</w:t>
      </w:r>
    </w:p>
    <w:p>
      <w:pPr>
        <w:pStyle w:val="2"/>
        <w:numPr>
          <w:ilvl w:val="0"/>
          <w:numId w:val="7"/>
        </w:numPr>
        <w:rPr>
          <w:rFonts w:asciiTheme="minorEastAsia" w:hAnsiTheme="minorEastAsia" w:cstheme="minorEastAsia"/>
        </w:rPr>
      </w:pPr>
      <w:r>
        <w:rPr>
          <w:rFonts w:hint="eastAsia" w:asciiTheme="minorEastAsia" w:hAnsiTheme="minorEastAsia" w:cstheme="minorEastAsia"/>
        </w:rPr>
        <w:t>用户寄件</w:t>
      </w:r>
    </w:p>
    <w:p>
      <w:pPr>
        <w:rPr>
          <w:rFonts w:eastAsia="宋体" w:asciiTheme="minorEastAsia" w:hAnsiTheme="minorEastAsia" w:cstheme="minorEastAsia"/>
        </w:rPr>
      </w:pPr>
      <w:r>
        <w:rPr>
          <w:rFonts w:asciiTheme="minorEastAsia" w:hAnsiTheme="minorEastAsia" w:cstheme="minorEastAsia"/>
        </w:rPr>
        <w:t xml:space="preserve">用例名称：用户寄件  </w:t>
      </w:r>
      <w:r>
        <w:rPr>
          <w:rFonts w:eastAsia="宋体" w:asciiTheme="minorEastAsia" w:hAnsiTheme="minorEastAsia" w:cstheme="minorEastAsia"/>
        </w:rPr>
        <w:t xml:space="preserve">  </w:t>
      </w:r>
    </w:p>
    <w:p>
      <w:pPr>
        <w:rPr>
          <w:rFonts w:asciiTheme="minorEastAsia" w:hAnsiTheme="minorEastAsia" w:cstheme="minorEastAsia"/>
        </w:rPr>
      </w:pPr>
      <w:r>
        <w:rPr>
          <w:rFonts w:asciiTheme="minorEastAsia" w:hAnsiTheme="minorEastAsia" w:cstheme="minorEastAsia"/>
        </w:rPr>
        <w:t>参与执行者：普通用户</w:t>
      </w:r>
    </w:p>
    <w:p>
      <w:pPr>
        <w:rPr>
          <w:rFonts w:asciiTheme="minorEastAsia" w:hAnsiTheme="minorEastAsia" w:cstheme="minorEastAsia"/>
        </w:rPr>
      </w:pPr>
      <w:r>
        <w:rPr>
          <w:rFonts w:asciiTheme="minorEastAsia" w:hAnsiTheme="minorEastAsia" w:cstheme="minorEastAsia"/>
        </w:rPr>
        <w:t>入口条件：使用者以普通用户身份登录</w:t>
      </w:r>
    </w:p>
    <w:p>
      <w:pPr>
        <w:rPr>
          <w:rFonts w:asciiTheme="minorEastAsia" w:hAnsiTheme="minorEastAsia" w:cstheme="minorEastAsia"/>
        </w:rPr>
      </w:pPr>
      <w:r>
        <w:rPr>
          <w:rFonts w:asciiTheme="minorEastAsia" w:hAnsiTheme="minorEastAsia" w:cstheme="minorEastAsia"/>
        </w:rPr>
        <w:t>事件流程a（邮驿柜自助寄件）：</w:t>
      </w:r>
    </w:p>
    <w:p>
      <w:pPr>
        <w:numPr>
          <w:ilvl w:val="0"/>
          <w:numId w:val="10"/>
        </w:numPr>
        <w:rPr>
          <w:rFonts w:asciiTheme="minorEastAsia" w:hAnsiTheme="minorEastAsia" w:cstheme="minorEastAsia"/>
        </w:rPr>
      </w:pPr>
      <w:r>
        <w:rPr>
          <w:rFonts w:asciiTheme="minorEastAsia" w:hAnsiTheme="minorEastAsia" w:cstheme="minorEastAsia"/>
        </w:rPr>
        <w:t>网上下单，填写寄件人收件人信息以及物品种类预估重量等</w:t>
      </w:r>
      <w:r>
        <w:rPr>
          <w:rFonts w:eastAsia="宋体" w:asciiTheme="minorEastAsia" w:hAnsiTheme="minorEastAsia" w:cstheme="minorEastAsia"/>
        </w:rPr>
        <w:t>。</w:t>
      </w:r>
    </w:p>
    <w:p>
      <w:pPr>
        <w:numPr>
          <w:ilvl w:val="0"/>
          <w:numId w:val="10"/>
        </w:numPr>
        <w:rPr>
          <w:rFonts w:asciiTheme="minorEastAsia" w:hAnsiTheme="minorEastAsia" w:cstheme="minorEastAsia"/>
        </w:rPr>
      </w:pPr>
      <w:r>
        <w:rPr>
          <w:rFonts w:asciiTheme="minorEastAsia" w:hAnsiTheme="minorEastAsia" w:cstheme="minorEastAsia"/>
        </w:rPr>
        <w:t>用户到达邮驿柜，点击申领，自动匹配大小合适的快递盒及柜子。</w:t>
      </w:r>
    </w:p>
    <w:p>
      <w:pPr>
        <w:numPr>
          <w:ilvl w:val="0"/>
          <w:numId w:val="10"/>
        </w:numPr>
        <w:rPr>
          <w:rFonts w:asciiTheme="minorEastAsia" w:hAnsiTheme="minorEastAsia" w:cstheme="minorEastAsia"/>
        </w:rPr>
      </w:pPr>
      <w:r>
        <w:rPr>
          <w:rFonts w:asciiTheme="minorEastAsia" w:hAnsiTheme="minorEastAsia" w:cstheme="minorEastAsia"/>
        </w:rPr>
        <w:t>扫描盒子二维码进行绑定，放置物品关闭盒子，在手机端确认关闭。</w:t>
      </w:r>
    </w:p>
    <w:p>
      <w:pPr>
        <w:numPr>
          <w:ilvl w:val="0"/>
          <w:numId w:val="10"/>
        </w:numPr>
        <w:rPr>
          <w:rFonts w:asciiTheme="minorEastAsia" w:hAnsiTheme="minorEastAsia" w:cstheme="minorEastAsia"/>
        </w:rPr>
      </w:pPr>
      <w:r>
        <w:rPr>
          <w:rFonts w:asciiTheme="minorEastAsia" w:hAnsiTheme="minorEastAsia" w:cstheme="minorEastAsia"/>
        </w:rPr>
        <w:t>选择是否需要快递员进行包装填充。</w:t>
      </w:r>
    </w:p>
    <w:p>
      <w:pPr>
        <w:numPr>
          <w:ilvl w:val="0"/>
          <w:numId w:val="10"/>
        </w:numPr>
        <w:rPr>
          <w:rFonts w:asciiTheme="minorEastAsia" w:hAnsiTheme="minorEastAsia" w:cstheme="minorEastAsia"/>
        </w:rPr>
      </w:pPr>
      <w:r>
        <w:rPr>
          <w:rFonts w:asciiTheme="minorEastAsia" w:hAnsiTheme="minorEastAsia" w:cstheme="minorEastAsia"/>
        </w:rPr>
        <w:t>放回原柜门并关闭柜门，点击我已锁柜确认信息并离开。</w:t>
      </w:r>
    </w:p>
    <w:p>
      <w:pPr>
        <w:rPr>
          <w:rFonts w:asciiTheme="minorEastAsia" w:hAnsiTheme="minorEastAsia" w:cstheme="minorEastAsia"/>
        </w:rPr>
      </w:pPr>
      <w:r>
        <w:rPr>
          <w:rFonts w:asciiTheme="minorEastAsia" w:hAnsiTheme="minorEastAsia" w:cstheme="minorEastAsia"/>
        </w:rPr>
        <w:t>事件流程b（快递员上门取件）：</w:t>
      </w:r>
    </w:p>
    <w:p>
      <w:pPr>
        <w:numPr>
          <w:ilvl w:val="0"/>
          <w:numId w:val="11"/>
        </w:numPr>
        <w:rPr>
          <w:rFonts w:asciiTheme="minorEastAsia" w:hAnsiTheme="minorEastAsia" w:cstheme="minorEastAsia"/>
        </w:rPr>
      </w:pPr>
      <w:r>
        <w:rPr>
          <w:rFonts w:asciiTheme="minorEastAsia" w:hAnsiTheme="minorEastAsia" w:cstheme="minorEastAsia"/>
        </w:rPr>
        <w:t>网上下单，填写寄件人收件人信息以及物品种类预估重量等。</w:t>
      </w:r>
    </w:p>
    <w:p>
      <w:pPr>
        <w:numPr>
          <w:ilvl w:val="0"/>
          <w:numId w:val="11"/>
        </w:numPr>
        <w:rPr>
          <w:rFonts w:asciiTheme="minorEastAsia" w:hAnsiTheme="minorEastAsia" w:cstheme="minorEastAsia"/>
        </w:rPr>
      </w:pPr>
      <w:r>
        <w:rPr>
          <w:rFonts w:asciiTheme="minorEastAsia" w:hAnsiTheme="minorEastAsia" w:cstheme="minorEastAsia"/>
        </w:rPr>
        <w:t>快递员上门，提供用户适宜大小的盒子。</w:t>
      </w:r>
    </w:p>
    <w:p>
      <w:pPr>
        <w:numPr>
          <w:ilvl w:val="0"/>
          <w:numId w:val="11"/>
        </w:numPr>
        <w:rPr>
          <w:rFonts w:asciiTheme="minorEastAsia" w:hAnsiTheme="minorEastAsia" w:cstheme="minorEastAsia"/>
        </w:rPr>
      </w:pPr>
      <w:r>
        <w:rPr>
          <w:rFonts w:asciiTheme="minorEastAsia" w:hAnsiTheme="minorEastAsia" w:cstheme="minorEastAsia"/>
        </w:rPr>
        <w:t>扫描盒子二维码进行绑定，放置物品关闭盒子，在手机端确认关闭。</w:t>
      </w:r>
    </w:p>
    <w:p>
      <w:pPr>
        <w:numPr>
          <w:ilvl w:val="0"/>
          <w:numId w:val="11"/>
        </w:numPr>
        <w:rPr>
          <w:rFonts w:asciiTheme="minorEastAsia" w:hAnsiTheme="minorEastAsia" w:cstheme="minorEastAsia"/>
        </w:rPr>
      </w:pPr>
      <w:r>
        <w:rPr>
          <w:rFonts w:asciiTheme="minorEastAsia" w:hAnsiTheme="minorEastAsia" w:cstheme="minorEastAsia"/>
        </w:rPr>
        <w:t>选择是否需要快递员进行包装填充。</w:t>
      </w:r>
    </w:p>
    <w:p>
      <w:pPr>
        <w:numPr>
          <w:ilvl w:val="0"/>
          <w:numId w:val="11"/>
        </w:numPr>
        <w:rPr>
          <w:rFonts w:asciiTheme="minorEastAsia" w:hAnsiTheme="minorEastAsia" w:cstheme="minorEastAsia"/>
        </w:rPr>
      </w:pPr>
      <w:r>
        <w:rPr>
          <w:rFonts w:asciiTheme="minorEastAsia" w:hAnsiTheme="minorEastAsia" w:cstheme="minorEastAsia"/>
        </w:rPr>
        <w:t>快递员携带盒子离开。</w:t>
      </w:r>
    </w:p>
    <w:p>
      <w:pPr>
        <w:pStyle w:val="2"/>
        <w:numPr>
          <w:ilvl w:val="0"/>
          <w:numId w:val="7"/>
        </w:numPr>
        <w:rPr>
          <w:rFonts w:asciiTheme="minorEastAsia" w:hAnsiTheme="minorEastAsia" w:cstheme="minorEastAsia"/>
        </w:rPr>
      </w:pPr>
      <w:r>
        <w:rPr>
          <w:rFonts w:asciiTheme="minorEastAsia" w:hAnsiTheme="minorEastAsia" w:cstheme="minorEastAsia"/>
        </w:rPr>
        <w:t>用户取件</w:t>
      </w:r>
    </w:p>
    <w:p>
      <w:pPr>
        <w:rPr>
          <w:rFonts w:asciiTheme="minorEastAsia" w:hAnsiTheme="minorEastAsia" w:cstheme="minorEastAsia"/>
        </w:rPr>
      </w:pPr>
      <w:r>
        <w:rPr>
          <w:rFonts w:asciiTheme="minorEastAsia" w:hAnsiTheme="minorEastAsia" w:cstheme="minorEastAsia"/>
        </w:rPr>
        <w:t>用例名称：用户取件</w:t>
      </w:r>
    </w:p>
    <w:p>
      <w:pPr>
        <w:rPr>
          <w:rFonts w:asciiTheme="minorEastAsia" w:hAnsiTheme="minorEastAsia" w:cstheme="minorEastAsia"/>
        </w:rPr>
      </w:pPr>
      <w:r>
        <w:rPr>
          <w:rFonts w:asciiTheme="minorEastAsia" w:hAnsiTheme="minorEastAsia" w:cstheme="minorEastAsia"/>
        </w:rPr>
        <w:t>参与执行者：普通用户</w:t>
      </w:r>
    </w:p>
    <w:p>
      <w:pPr>
        <w:rPr>
          <w:rFonts w:asciiTheme="minorEastAsia" w:hAnsiTheme="minorEastAsia" w:cstheme="minorEastAsia"/>
        </w:rPr>
      </w:pPr>
      <w:r>
        <w:rPr>
          <w:rFonts w:asciiTheme="minorEastAsia" w:hAnsiTheme="minorEastAsia" w:cstheme="minorEastAsia"/>
        </w:rPr>
        <w:t>入口条件：使用者以普通用户身份登录</w:t>
      </w:r>
    </w:p>
    <w:p>
      <w:pPr>
        <w:rPr>
          <w:rFonts w:asciiTheme="minorEastAsia" w:hAnsiTheme="minorEastAsia" w:cstheme="minorEastAsia"/>
        </w:rPr>
      </w:pPr>
      <w:r>
        <w:rPr>
          <w:rFonts w:asciiTheme="minorEastAsia" w:hAnsiTheme="minorEastAsia" w:cstheme="minorEastAsia"/>
        </w:rPr>
        <w:t>事件流程a（邮驿站自助取件）：</w:t>
      </w:r>
    </w:p>
    <w:p>
      <w:pPr>
        <w:numPr>
          <w:ilvl w:val="0"/>
          <w:numId w:val="12"/>
        </w:numPr>
        <w:rPr>
          <w:rFonts w:asciiTheme="minorEastAsia" w:hAnsiTheme="minorEastAsia" w:cstheme="minorEastAsia"/>
        </w:rPr>
      </w:pPr>
      <w:r>
        <w:rPr>
          <w:rFonts w:asciiTheme="minorEastAsia" w:hAnsiTheme="minorEastAsia" w:cstheme="minorEastAsia"/>
        </w:rPr>
        <w:t>查看快递信息，找到对应快递柜</w:t>
      </w:r>
      <w:r>
        <w:rPr>
          <w:rFonts w:eastAsia="宋体" w:asciiTheme="minorEastAsia" w:hAnsiTheme="minorEastAsia" w:cstheme="minorEastAsia"/>
        </w:rPr>
        <w:t>。</w:t>
      </w:r>
    </w:p>
    <w:p>
      <w:pPr>
        <w:numPr>
          <w:ilvl w:val="0"/>
          <w:numId w:val="12"/>
        </w:numPr>
        <w:rPr>
          <w:rFonts w:asciiTheme="minorEastAsia" w:hAnsiTheme="minorEastAsia" w:cstheme="minorEastAsia"/>
        </w:rPr>
      </w:pPr>
      <w:r>
        <w:rPr>
          <w:rFonts w:asciiTheme="minorEastAsia" w:hAnsiTheme="minorEastAsia" w:cstheme="minorEastAsia"/>
        </w:rPr>
        <w:t>点击开柜，打开对应柜门。</w:t>
      </w:r>
    </w:p>
    <w:p>
      <w:pPr>
        <w:numPr>
          <w:ilvl w:val="0"/>
          <w:numId w:val="12"/>
        </w:numPr>
        <w:rPr>
          <w:rFonts w:asciiTheme="minorEastAsia" w:hAnsiTheme="minorEastAsia" w:cstheme="minorEastAsia"/>
        </w:rPr>
      </w:pPr>
      <w:r>
        <w:rPr>
          <w:rFonts w:asciiTheme="minorEastAsia" w:hAnsiTheme="minorEastAsia" w:cstheme="minorEastAsia"/>
        </w:rPr>
        <w:t>扫描盒子二维码进行开锁，取出物品关闭盒子，在手机端解除绑定。</w:t>
      </w:r>
    </w:p>
    <w:p>
      <w:pPr>
        <w:numPr>
          <w:ilvl w:val="0"/>
          <w:numId w:val="12"/>
        </w:numPr>
        <w:rPr>
          <w:rFonts w:asciiTheme="minorEastAsia" w:hAnsiTheme="minorEastAsia" w:cstheme="minorEastAsia"/>
        </w:rPr>
      </w:pPr>
      <w:r>
        <w:rPr>
          <w:rFonts w:asciiTheme="minorEastAsia" w:hAnsiTheme="minorEastAsia" w:cstheme="minorEastAsia"/>
        </w:rPr>
        <w:t>放回原柜门并关闭柜门，点击我已锁柜并离开。</w:t>
      </w:r>
    </w:p>
    <w:p>
      <w:pPr>
        <w:rPr>
          <w:rFonts w:eastAsia="宋体" w:asciiTheme="minorEastAsia" w:hAnsiTheme="minorEastAsia" w:cstheme="minorEastAsia"/>
        </w:rPr>
      </w:pPr>
      <w:r>
        <w:rPr>
          <w:rFonts w:asciiTheme="minorEastAsia" w:hAnsiTheme="minorEastAsia" w:cstheme="minorEastAsia"/>
        </w:rPr>
        <w:t>事件流程b（快递员上门送件）：</w:t>
      </w:r>
    </w:p>
    <w:p>
      <w:pPr>
        <w:numPr>
          <w:ilvl w:val="0"/>
          <w:numId w:val="13"/>
        </w:numPr>
        <w:rPr>
          <w:rFonts w:asciiTheme="minorEastAsia" w:hAnsiTheme="minorEastAsia" w:cstheme="minorEastAsia"/>
        </w:rPr>
      </w:pPr>
      <w:r>
        <w:rPr>
          <w:rFonts w:asciiTheme="minorEastAsia" w:hAnsiTheme="minorEastAsia" w:cstheme="minorEastAsia"/>
        </w:rPr>
        <w:t>快递员上门送件，将盒子交给用户。</w:t>
      </w:r>
    </w:p>
    <w:p>
      <w:pPr>
        <w:numPr>
          <w:ilvl w:val="0"/>
          <w:numId w:val="13"/>
        </w:numPr>
        <w:rPr>
          <w:rFonts w:asciiTheme="minorEastAsia" w:hAnsiTheme="minorEastAsia" w:cstheme="minorEastAsia"/>
        </w:rPr>
      </w:pPr>
      <w:r>
        <w:rPr>
          <w:rFonts w:asciiTheme="minorEastAsia" w:hAnsiTheme="minorEastAsia" w:cstheme="minorEastAsia"/>
        </w:rPr>
        <w:t>扫描盒子二维码进行开锁，取出物品关闭盒子，在手机端解除绑定。</w:t>
      </w:r>
    </w:p>
    <w:p>
      <w:pPr>
        <w:numPr>
          <w:ilvl w:val="0"/>
          <w:numId w:val="13"/>
        </w:numPr>
        <w:rPr>
          <w:rFonts w:asciiTheme="minorEastAsia" w:hAnsiTheme="minorEastAsia" w:cstheme="minorEastAsia"/>
        </w:rPr>
      </w:pPr>
      <w:r>
        <w:rPr>
          <w:rFonts w:asciiTheme="minorEastAsia" w:hAnsiTheme="minorEastAsia" w:cstheme="minorEastAsia"/>
        </w:rPr>
        <w:t>将盒子归还快递员。</w:t>
      </w:r>
    </w:p>
    <w:p>
      <w:pPr>
        <w:numPr>
          <w:ilvl w:val="0"/>
          <w:numId w:val="13"/>
        </w:numPr>
        <w:rPr>
          <w:rFonts w:asciiTheme="minorEastAsia" w:hAnsiTheme="minorEastAsia" w:cstheme="minorEastAsia"/>
        </w:rPr>
      </w:pPr>
      <w:r>
        <w:rPr>
          <w:rFonts w:asciiTheme="minorEastAsia" w:hAnsiTheme="minorEastAsia" w:cstheme="minorEastAsia"/>
        </w:rPr>
        <w:t>快递员携带盒子离开。</w:t>
      </w:r>
    </w:p>
    <w:p>
      <w:pPr>
        <w:pStyle w:val="2"/>
        <w:numPr>
          <w:ilvl w:val="0"/>
          <w:numId w:val="7"/>
        </w:numPr>
        <w:rPr>
          <w:rFonts w:asciiTheme="minorEastAsia" w:hAnsiTheme="minorEastAsia" w:cstheme="minorEastAsia"/>
        </w:rPr>
      </w:pPr>
      <w:r>
        <w:rPr>
          <w:rFonts w:asciiTheme="minorEastAsia" w:hAnsiTheme="minorEastAsia" w:cstheme="minorEastAsia"/>
        </w:rPr>
        <w:t>第三方寄件</w:t>
      </w:r>
    </w:p>
    <w:p>
      <w:pPr>
        <w:rPr>
          <w:rFonts w:eastAsia="宋体" w:asciiTheme="minorEastAsia" w:hAnsiTheme="minorEastAsia" w:cstheme="minorEastAsia"/>
        </w:rPr>
      </w:pPr>
      <w:r>
        <w:rPr>
          <w:rFonts w:asciiTheme="minorEastAsia" w:hAnsiTheme="minorEastAsia" w:cstheme="minorEastAsia"/>
        </w:rPr>
        <w:t>用例名称：</w:t>
      </w:r>
      <w:r>
        <w:t>第三方寄件</w:t>
      </w:r>
    </w:p>
    <w:p>
      <w:r>
        <w:rPr>
          <w:rFonts w:asciiTheme="minorEastAsia" w:hAnsiTheme="minorEastAsia" w:cstheme="minorEastAsia"/>
        </w:rPr>
        <w:t>参与执行者：</w:t>
      </w:r>
      <w:r>
        <w:t>第三方管理员</w:t>
      </w:r>
    </w:p>
    <w:p>
      <w:pPr>
        <w:rPr>
          <w:rFonts w:eastAsia="宋体" w:asciiTheme="minorEastAsia" w:hAnsiTheme="minorEastAsia" w:cstheme="minorEastAsia"/>
        </w:rPr>
      </w:pPr>
      <w:r>
        <w:rPr>
          <w:rFonts w:asciiTheme="minorEastAsia" w:hAnsiTheme="minorEastAsia" w:cstheme="minorEastAsia"/>
        </w:rPr>
        <w:t>入口条件</w:t>
      </w:r>
      <w:r>
        <w:t>：使用者以第三方管理员身份登录</w:t>
      </w:r>
    </w:p>
    <w:p>
      <w:r>
        <w:rPr>
          <w:rFonts w:asciiTheme="minorEastAsia" w:hAnsiTheme="minorEastAsia" w:cstheme="minorEastAsia"/>
        </w:rPr>
        <w:t>事件</w:t>
      </w:r>
      <w:r>
        <w:t>流程a（用户自助寄件）：</w:t>
      </w:r>
    </w:p>
    <w:p>
      <w:pPr>
        <w:numPr>
          <w:ilvl w:val="0"/>
          <w:numId w:val="14"/>
        </w:numPr>
      </w:pPr>
      <w:r>
        <w:t>查看下单信息，并到对应快递柜取出快递。</w:t>
      </w:r>
    </w:p>
    <w:p>
      <w:pPr>
        <w:numPr>
          <w:ilvl w:val="0"/>
          <w:numId w:val="14"/>
        </w:numPr>
      </w:pPr>
      <w:r>
        <w:t>查看是否需要包装填充，需要则开盒再次填充。</w:t>
      </w:r>
    </w:p>
    <w:p>
      <w:pPr>
        <w:numPr>
          <w:ilvl w:val="0"/>
          <w:numId w:val="14"/>
        </w:numPr>
        <w:rPr>
          <w:rFonts w:asciiTheme="minorEastAsia" w:hAnsiTheme="minorEastAsia" w:cstheme="minorEastAsia"/>
        </w:rPr>
      </w:pPr>
      <w:r>
        <w:t>称重并输入带盒重量，系统自</w:t>
      </w:r>
      <w:r>
        <w:rPr>
          <w:rFonts w:asciiTheme="minorEastAsia" w:hAnsiTheme="minorEastAsia" w:cstheme="minorEastAsia"/>
        </w:rPr>
        <w:t>动计算费用。</w:t>
      </w:r>
    </w:p>
    <w:p>
      <w:pPr>
        <w:numPr>
          <w:ilvl w:val="0"/>
          <w:numId w:val="14"/>
        </w:numPr>
        <w:rPr>
          <w:rFonts w:asciiTheme="minorEastAsia" w:hAnsiTheme="minorEastAsia" w:cstheme="minorEastAsia"/>
        </w:rPr>
      </w:pPr>
      <w:r>
        <w:rPr>
          <w:rFonts w:asciiTheme="minorEastAsia" w:hAnsiTheme="minorEastAsia" w:cstheme="minorEastAsia"/>
        </w:rPr>
        <w:t>向发送费用支付信息，等待用户支付（信用认证或免密支付）。</w:t>
      </w:r>
    </w:p>
    <w:p>
      <w:pPr>
        <w:numPr>
          <w:ilvl w:val="0"/>
          <w:numId w:val="14"/>
        </w:numPr>
        <w:rPr>
          <w:rFonts w:asciiTheme="minorEastAsia" w:hAnsiTheme="minorEastAsia" w:cstheme="minorEastAsia"/>
        </w:rPr>
      </w:pPr>
      <w:r>
        <w:rPr>
          <w:rFonts w:asciiTheme="minorEastAsia" w:hAnsiTheme="minorEastAsia" w:cstheme="minorEastAsia"/>
        </w:rPr>
        <w:t>扫码获取模糊位置进行分拣。</w:t>
      </w:r>
    </w:p>
    <w:p>
      <w:pPr>
        <w:numPr>
          <w:ilvl w:val="0"/>
          <w:numId w:val="14"/>
        </w:numPr>
        <w:rPr>
          <w:rFonts w:asciiTheme="minorEastAsia" w:hAnsiTheme="minorEastAsia" w:cstheme="minorEastAsia"/>
        </w:rPr>
      </w:pPr>
      <w:r>
        <w:rPr>
          <w:rFonts w:asciiTheme="minorEastAsia" w:hAnsiTheme="minorEastAsia" w:cstheme="minorEastAsia"/>
        </w:rPr>
        <w:t>装车。</w:t>
      </w:r>
    </w:p>
    <w:p>
      <w:pPr>
        <w:rPr>
          <w:rFonts w:eastAsia="宋体" w:asciiTheme="minorEastAsia" w:hAnsiTheme="minorEastAsia" w:cstheme="minorEastAsia"/>
        </w:rPr>
      </w:pPr>
      <w:r>
        <w:rPr>
          <w:rFonts w:asciiTheme="minorEastAsia" w:hAnsiTheme="minorEastAsia" w:cstheme="minorEastAsia"/>
        </w:rPr>
        <w:t>事件流程</w:t>
      </w:r>
      <w:r>
        <w:rPr>
          <w:rFonts w:eastAsia="宋体" w:asciiTheme="minorEastAsia" w:hAnsiTheme="minorEastAsia" w:cstheme="minorEastAsia"/>
        </w:rPr>
        <w:t>b（快递员上门取件）：</w:t>
      </w:r>
    </w:p>
    <w:p>
      <w:pPr>
        <w:numPr>
          <w:ilvl w:val="0"/>
          <w:numId w:val="15"/>
        </w:numPr>
      </w:pPr>
      <w:r>
        <w:t>根据下单信息，系统匹配一个适宜的快递盒。</w:t>
      </w:r>
    </w:p>
    <w:p>
      <w:pPr>
        <w:numPr>
          <w:ilvl w:val="0"/>
          <w:numId w:val="15"/>
        </w:numPr>
      </w:pPr>
      <w:r>
        <w:t>点击开柜，取出快递盒。</w:t>
      </w:r>
    </w:p>
    <w:p>
      <w:pPr>
        <w:numPr>
          <w:ilvl w:val="0"/>
          <w:numId w:val="15"/>
        </w:numPr>
      </w:pPr>
      <w:r>
        <w:t>上门将快递盒交给用户，用户将物品放入盒子中并关锁。</w:t>
      </w:r>
    </w:p>
    <w:p>
      <w:pPr>
        <w:numPr>
          <w:ilvl w:val="0"/>
          <w:numId w:val="15"/>
        </w:numPr>
      </w:pPr>
      <w:r>
        <w:t>快递员取走快递盒。</w:t>
      </w:r>
    </w:p>
    <w:p>
      <w:pPr>
        <w:numPr>
          <w:ilvl w:val="0"/>
          <w:numId w:val="15"/>
        </w:numPr>
      </w:pPr>
      <w:r>
        <w:t>查看是否需要包装填充，需要则开盒再次填充。</w:t>
      </w:r>
    </w:p>
    <w:p>
      <w:pPr>
        <w:numPr>
          <w:ilvl w:val="0"/>
          <w:numId w:val="15"/>
        </w:numPr>
      </w:pPr>
      <w:r>
        <w:t>称重并输入带盒重量，系统自动计算费用。</w:t>
      </w:r>
    </w:p>
    <w:p>
      <w:pPr>
        <w:numPr>
          <w:ilvl w:val="0"/>
          <w:numId w:val="15"/>
        </w:numPr>
      </w:pPr>
      <w:r>
        <w:t>向发送费用支付信息，等待用户支付（信用认证或免密支付）。</w:t>
      </w:r>
    </w:p>
    <w:p>
      <w:pPr>
        <w:numPr>
          <w:ilvl w:val="0"/>
          <w:numId w:val="15"/>
        </w:numPr>
      </w:pPr>
      <w:r>
        <w:t>扫码获取模糊位置进行分拣。</w:t>
      </w:r>
    </w:p>
    <w:p>
      <w:pPr>
        <w:numPr>
          <w:ilvl w:val="0"/>
          <w:numId w:val="15"/>
        </w:numPr>
      </w:pPr>
      <w:r>
        <w:t>装车。</w:t>
      </w:r>
    </w:p>
    <w:p>
      <w:pPr>
        <w:pStyle w:val="2"/>
        <w:numPr>
          <w:ilvl w:val="0"/>
          <w:numId w:val="7"/>
        </w:numPr>
        <w:rPr>
          <w:rFonts w:asciiTheme="minorEastAsia" w:hAnsiTheme="minorEastAsia" w:cstheme="minorEastAsia"/>
        </w:rPr>
      </w:pPr>
      <w:r>
        <w:rPr>
          <w:rFonts w:asciiTheme="minorEastAsia" w:hAnsiTheme="minorEastAsia" w:cstheme="minorEastAsia"/>
        </w:rPr>
        <w:t>第三方取件</w:t>
      </w:r>
    </w:p>
    <w:p>
      <w:pPr>
        <w:rPr>
          <w:rFonts w:asciiTheme="minorEastAsia" w:hAnsiTheme="minorEastAsia" w:cstheme="minorEastAsia"/>
        </w:rPr>
      </w:pPr>
      <w:r>
        <w:rPr>
          <w:rFonts w:asciiTheme="minorEastAsia" w:hAnsiTheme="minorEastAsia" w:cstheme="minorEastAsia"/>
        </w:rPr>
        <w:t>用例名称：第三方取件</w:t>
      </w:r>
    </w:p>
    <w:p>
      <w:pPr>
        <w:rPr>
          <w:rFonts w:asciiTheme="minorEastAsia" w:hAnsiTheme="minorEastAsia" w:cstheme="minorEastAsia"/>
        </w:rPr>
      </w:pPr>
      <w:r>
        <w:rPr>
          <w:rFonts w:asciiTheme="minorEastAsia" w:hAnsiTheme="minorEastAsia" w:cstheme="minorEastAsia"/>
        </w:rPr>
        <w:t>参与执行者：第三方管理员</w:t>
      </w:r>
    </w:p>
    <w:p>
      <w:pPr>
        <w:rPr>
          <w:rFonts w:asciiTheme="minorEastAsia" w:hAnsiTheme="minorEastAsia" w:cstheme="minorEastAsia"/>
        </w:rPr>
      </w:pPr>
      <w:r>
        <w:rPr>
          <w:rFonts w:asciiTheme="minorEastAsia" w:hAnsiTheme="minorEastAsia" w:cstheme="minorEastAsia"/>
        </w:rPr>
        <w:t>入口条件：使用者以第三方管理员身份登录</w:t>
      </w:r>
    </w:p>
    <w:p>
      <w:pPr>
        <w:rPr>
          <w:rFonts w:asciiTheme="minorEastAsia" w:hAnsiTheme="minorEastAsia" w:cstheme="minorEastAsia"/>
        </w:rPr>
      </w:pPr>
      <w:r>
        <w:rPr>
          <w:rFonts w:asciiTheme="minorEastAsia" w:hAnsiTheme="minorEastAsia" w:cstheme="minorEastAsia"/>
        </w:rPr>
        <w:t>事件流程a（客户邮驿站自助取件）：</w:t>
      </w:r>
    </w:p>
    <w:p>
      <w:pPr>
        <w:numPr>
          <w:ilvl w:val="0"/>
          <w:numId w:val="16"/>
        </w:numPr>
        <w:rPr>
          <w:rFonts w:asciiTheme="minorEastAsia" w:hAnsiTheme="minorEastAsia" w:cstheme="minorEastAsia"/>
        </w:rPr>
      </w:pPr>
      <w:r>
        <w:rPr>
          <w:rFonts w:asciiTheme="minorEastAsia" w:hAnsiTheme="minorEastAsia" w:cstheme="minorEastAsia"/>
        </w:rPr>
        <w:t>扫码并根据提示信息，或自定义适宜位置放入指定柜子。</w:t>
      </w:r>
    </w:p>
    <w:p>
      <w:pPr>
        <w:numPr>
          <w:ilvl w:val="0"/>
          <w:numId w:val="16"/>
        </w:numPr>
        <w:rPr>
          <w:rFonts w:asciiTheme="minorEastAsia" w:hAnsiTheme="minorEastAsia" w:cstheme="minorEastAsia"/>
        </w:rPr>
      </w:pPr>
      <w:r>
        <w:rPr>
          <w:rFonts w:asciiTheme="minorEastAsia" w:hAnsiTheme="minorEastAsia" w:cstheme="minorEastAsia"/>
        </w:rPr>
        <w:t>系统向客户发送取件信息。</w:t>
      </w:r>
    </w:p>
    <w:p>
      <w:pPr>
        <w:rPr>
          <w:rFonts w:asciiTheme="minorEastAsia" w:hAnsiTheme="minorEastAsia" w:cstheme="minorEastAsia"/>
        </w:rPr>
      </w:pPr>
      <w:r>
        <w:rPr>
          <w:rFonts w:asciiTheme="minorEastAsia" w:hAnsiTheme="minorEastAsia" w:cstheme="minorEastAsia"/>
        </w:rPr>
        <w:t>事件流程a（快递员上门送件）：</w:t>
      </w:r>
    </w:p>
    <w:p>
      <w:pPr>
        <w:numPr>
          <w:ilvl w:val="0"/>
          <w:numId w:val="17"/>
        </w:numPr>
        <w:rPr>
          <w:rFonts w:asciiTheme="minorEastAsia" w:hAnsiTheme="minorEastAsia" w:cstheme="minorEastAsia"/>
        </w:rPr>
      </w:pPr>
      <w:r>
        <w:rPr>
          <w:rFonts w:asciiTheme="minorEastAsia" w:hAnsiTheme="minorEastAsia" w:cstheme="minorEastAsia"/>
        </w:rPr>
        <w:t>扫码获取用户地址并进行配送。</w:t>
      </w:r>
    </w:p>
    <w:p>
      <w:pPr>
        <w:numPr>
          <w:ilvl w:val="0"/>
          <w:numId w:val="17"/>
        </w:numPr>
        <w:rPr>
          <w:rFonts w:asciiTheme="minorEastAsia" w:hAnsiTheme="minorEastAsia" w:cstheme="minorEastAsia"/>
        </w:rPr>
      </w:pPr>
      <w:r>
        <w:rPr>
          <w:rFonts w:asciiTheme="minorEastAsia" w:hAnsiTheme="minorEastAsia" w:cstheme="minorEastAsia"/>
        </w:rPr>
        <w:t>提供给用户快递盒。</w:t>
      </w:r>
    </w:p>
    <w:p>
      <w:pPr>
        <w:numPr>
          <w:ilvl w:val="0"/>
          <w:numId w:val="17"/>
        </w:numPr>
        <w:rPr>
          <w:rFonts w:asciiTheme="minorEastAsia" w:hAnsiTheme="minorEastAsia" w:cstheme="minorEastAsia"/>
        </w:rPr>
      </w:pPr>
      <w:r>
        <w:rPr>
          <w:rFonts w:asciiTheme="minorEastAsia" w:hAnsiTheme="minorEastAsia" w:cstheme="minorEastAsia"/>
        </w:rPr>
        <w:t>回收快递盒并按系统提示放入适宜大小的邮驿柜中。</w:t>
      </w:r>
    </w:p>
    <w:p>
      <w:pPr>
        <w:pStyle w:val="2"/>
        <w:numPr>
          <w:ilvl w:val="0"/>
          <w:numId w:val="7"/>
        </w:numPr>
        <w:rPr>
          <w:rFonts w:asciiTheme="minorEastAsia" w:hAnsiTheme="minorEastAsia" w:cstheme="minorEastAsia"/>
        </w:rPr>
      </w:pPr>
      <w:r>
        <w:rPr>
          <w:rFonts w:asciiTheme="minorEastAsia" w:hAnsiTheme="minorEastAsia" w:cstheme="minorEastAsia"/>
        </w:rPr>
        <w:t>查询信息</w:t>
      </w:r>
    </w:p>
    <w:p>
      <w:pPr>
        <w:rPr>
          <w:rFonts w:asciiTheme="minorEastAsia" w:hAnsiTheme="minorEastAsia" w:cstheme="minorEastAsia"/>
        </w:rPr>
      </w:pPr>
      <w:r>
        <w:rPr>
          <w:rFonts w:asciiTheme="minorEastAsia" w:hAnsiTheme="minorEastAsia" w:cstheme="minorEastAsia"/>
        </w:rPr>
        <w:t>用例名称：查询信息</w:t>
      </w:r>
    </w:p>
    <w:p>
      <w:pPr>
        <w:rPr>
          <w:rFonts w:asciiTheme="minorEastAsia" w:hAnsiTheme="minorEastAsia" w:cstheme="minorEastAsia"/>
        </w:rPr>
      </w:pPr>
      <w:r>
        <w:rPr>
          <w:rFonts w:asciiTheme="minorEastAsia" w:hAnsiTheme="minorEastAsia" w:cstheme="minorEastAsia"/>
        </w:rPr>
        <w:t>参与执行者：普通用户，第三方管理员，系统管理员</w:t>
      </w:r>
    </w:p>
    <w:p>
      <w:pPr>
        <w:rPr>
          <w:rFonts w:asciiTheme="minorEastAsia" w:hAnsiTheme="minorEastAsia" w:cstheme="minorEastAsia"/>
        </w:rPr>
      </w:pPr>
      <w:r>
        <w:rPr>
          <w:rFonts w:asciiTheme="minorEastAsia" w:hAnsiTheme="minorEastAsia" w:cstheme="minorEastAsia"/>
        </w:rPr>
        <w:t>入口条件：使用者以普通用户，第三方管理员，系统管理员身份登录</w:t>
      </w:r>
    </w:p>
    <w:p>
      <w:pPr>
        <w:rPr>
          <w:rFonts w:asciiTheme="minorEastAsia" w:hAnsiTheme="minorEastAsia" w:cstheme="minorEastAsia"/>
        </w:rPr>
      </w:pPr>
      <w:r>
        <w:rPr>
          <w:rFonts w:asciiTheme="minorEastAsia" w:hAnsiTheme="minorEastAsia" w:cstheme="minorEastAsia"/>
        </w:rPr>
        <w:t>事件流程：</w:t>
      </w:r>
    </w:p>
    <w:p>
      <w:pPr>
        <w:numPr>
          <w:ilvl w:val="0"/>
          <w:numId w:val="18"/>
        </w:numPr>
        <w:rPr>
          <w:rFonts w:asciiTheme="minorEastAsia" w:hAnsiTheme="minorEastAsia" w:cstheme="minorEastAsia"/>
        </w:rPr>
      </w:pPr>
      <w:r>
        <w:rPr>
          <w:rFonts w:asciiTheme="minorEastAsia" w:hAnsiTheme="minorEastAsia" w:cstheme="minorEastAsia"/>
        </w:rPr>
        <w:t>点击查询信息查看对应权限的快递信息。</w:t>
      </w:r>
    </w:p>
    <w:p>
      <w:pPr>
        <w:rPr>
          <w:rFonts w:asciiTheme="minorEastAsia" w:hAnsiTheme="minorEastAsia" w:cstheme="minorEastAsia"/>
        </w:rPr>
      </w:pPr>
      <w:r>
        <w:rPr>
          <w:rFonts w:asciiTheme="minorEastAsia" w:hAnsiTheme="minorEastAsia" w:cstheme="minorEastAsia"/>
        </w:rPr>
        <w:t>权限控制：普通用户可以查看自己寄出和自己收到的快递全部信息，第三方管理员可以查看自己经手订单的模糊信息，系统管理员可以查看辖区快递的全部信息</w:t>
      </w:r>
    </w:p>
    <w:p>
      <w:pPr>
        <w:pStyle w:val="2"/>
        <w:numPr>
          <w:ilvl w:val="0"/>
          <w:numId w:val="7"/>
        </w:numPr>
        <w:rPr>
          <w:rFonts w:asciiTheme="minorEastAsia" w:hAnsiTheme="minorEastAsia" w:cstheme="minorEastAsia"/>
        </w:rPr>
      </w:pPr>
      <w:r>
        <w:rPr>
          <w:rFonts w:asciiTheme="minorEastAsia" w:hAnsiTheme="minorEastAsia" w:cstheme="minorEastAsia"/>
        </w:rPr>
        <w:t>权限管理</w:t>
      </w:r>
    </w:p>
    <w:p>
      <w:pPr>
        <w:rPr>
          <w:rFonts w:asciiTheme="minorEastAsia" w:hAnsiTheme="minorEastAsia" w:cstheme="minorEastAsia"/>
        </w:rPr>
      </w:pPr>
      <w:r>
        <w:rPr>
          <w:rFonts w:asciiTheme="minorEastAsia" w:hAnsiTheme="minorEastAsia" w:cstheme="minorEastAsia"/>
        </w:rPr>
        <w:t>用例名称：权限管理</w:t>
      </w:r>
    </w:p>
    <w:p>
      <w:pPr>
        <w:rPr>
          <w:rFonts w:asciiTheme="minorEastAsia" w:hAnsiTheme="minorEastAsia" w:cstheme="minorEastAsia"/>
        </w:rPr>
      </w:pPr>
      <w:r>
        <w:rPr>
          <w:rFonts w:asciiTheme="minorEastAsia" w:hAnsiTheme="minorEastAsia" w:cstheme="minorEastAsia"/>
        </w:rPr>
        <w:t>参与执行者：系统管理员</w:t>
      </w:r>
    </w:p>
    <w:p>
      <w:pPr>
        <w:rPr>
          <w:rFonts w:asciiTheme="minorEastAsia" w:hAnsiTheme="minorEastAsia" w:cstheme="minorEastAsia"/>
        </w:rPr>
      </w:pPr>
      <w:r>
        <w:rPr>
          <w:rFonts w:asciiTheme="minorEastAsia" w:hAnsiTheme="minorEastAsia" w:cstheme="minorEastAsia"/>
        </w:rPr>
        <w:t>入口条件：使用者以系统管理员身份登录</w:t>
      </w:r>
    </w:p>
    <w:p>
      <w:pPr>
        <w:rPr>
          <w:rFonts w:asciiTheme="minorEastAsia" w:hAnsiTheme="minorEastAsia" w:cstheme="minorEastAsia"/>
        </w:rPr>
      </w:pPr>
      <w:r>
        <w:rPr>
          <w:rFonts w:asciiTheme="minorEastAsia" w:hAnsiTheme="minorEastAsia" w:cstheme="minorEastAsia"/>
        </w:rPr>
        <w:t>事件流程：</w:t>
      </w:r>
    </w:p>
    <w:p>
      <w:pPr>
        <w:numPr>
          <w:ilvl w:val="0"/>
          <w:numId w:val="19"/>
        </w:numPr>
        <w:rPr>
          <w:rFonts w:asciiTheme="minorEastAsia" w:hAnsiTheme="minorEastAsia" w:cstheme="minorEastAsia"/>
        </w:rPr>
      </w:pPr>
      <w:r>
        <w:rPr>
          <w:rFonts w:asciiTheme="minorEastAsia" w:hAnsiTheme="minorEastAsia" w:cstheme="minorEastAsia"/>
        </w:rPr>
        <w:t>点击权限管理。</w:t>
      </w:r>
    </w:p>
    <w:p>
      <w:pPr>
        <w:numPr>
          <w:ilvl w:val="0"/>
          <w:numId w:val="19"/>
        </w:numPr>
        <w:rPr>
          <w:rFonts w:asciiTheme="minorEastAsia" w:hAnsiTheme="minorEastAsia" w:cstheme="minorEastAsia"/>
        </w:rPr>
      </w:pPr>
      <w:r>
        <w:rPr>
          <w:rFonts w:asciiTheme="minorEastAsia" w:hAnsiTheme="minorEastAsia" w:cstheme="minorEastAsia"/>
        </w:rPr>
        <w:t>对下属系统管理员，第三方管理员权限进行更改。</w:t>
      </w:r>
    </w:p>
    <w:p>
      <w:pPr>
        <w:pStyle w:val="2"/>
        <w:numPr>
          <w:ilvl w:val="0"/>
          <w:numId w:val="7"/>
        </w:numPr>
        <w:rPr>
          <w:rFonts w:asciiTheme="minorEastAsia" w:hAnsiTheme="minorEastAsia" w:cstheme="minorEastAsia"/>
        </w:rPr>
      </w:pPr>
      <w:r>
        <w:rPr>
          <w:rFonts w:asciiTheme="minorEastAsia" w:hAnsiTheme="minorEastAsia" w:cstheme="minorEastAsia"/>
        </w:rPr>
        <w:t>第三方更改</w:t>
      </w:r>
    </w:p>
    <w:p>
      <w:pPr>
        <w:rPr>
          <w:rFonts w:asciiTheme="minorEastAsia" w:hAnsiTheme="minorEastAsia" w:cstheme="minorEastAsia"/>
        </w:rPr>
      </w:pPr>
      <w:r>
        <w:rPr>
          <w:rFonts w:asciiTheme="minorEastAsia" w:hAnsiTheme="minorEastAsia" w:cstheme="minorEastAsia"/>
        </w:rPr>
        <w:t>用例名称：第三方更改</w:t>
      </w:r>
    </w:p>
    <w:p>
      <w:pPr>
        <w:rPr>
          <w:rFonts w:asciiTheme="minorEastAsia" w:hAnsiTheme="minorEastAsia" w:cstheme="minorEastAsia"/>
        </w:rPr>
      </w:pPr>
      <w:r>
        <w:rPr>
          <w:rFonts w:asciiTheme="minorEastAsia" w:hAnsiTheme="minorEastAsia" w:cstheme="minorEastAsia"/>
        </w:rPr>
        <w:t>参与执行者：第三方管理员</w:t>
      </w:r>
    </w:p>
    <w:p>
      <w:pPr>
        <w:rPr>
          <w:rFonts w:asciiTheme="minorEastAsia" w:hAnsiTheme="minorEastAsia" w:cstheme="minorEastAsia"/>
        </w:rPr>
      </w:pPr>
      <w:r>
        <w:rPr>
          <w:rFonts w:asciiTheme="minorEastAsia" w:hAnsiTheme="minorEastAsia" w:cstheme="minorEastAsia"/>
        </w:rPr>
        <w:t>入口条件：使用者第三方管理员身份登录</w:t>
      </w:r>
    </w:p>
    <w:p>
      <w:pPr>
        <w:rPr>
          <w:rFonts w:eastAsia="宋体" w:asciiTheme="minorEastAsia" w:hAnsiTheme="minorEastAsia" w:cstheme="minorEastAsia"/>
        </w:rPr>
      </w:pPr>
      <w:r>
        <w:rPr>
          <w:rFonts w:asciiTheme="minorEastAsia" w:hAnsiTheme="minorEastAsia" w:cstheme="minorEastAsia"/>
        </w:rPr>
        <w:t>事件流程</w:t>
      </w:r>
      <w:r>
        <w:rPr>
          <w:rFonts w:eastAsia="宋体" w:asciiTheme="minorEastAsia" w:hAnsiTheme="minorEastAsia" w:cstheme="minorEastAsia"/>
        </w:rPr>
        <w:t>：</w:t>
      </w:r>
    </w:p>
    <w:p>
      <w:pPr>
        <w:numPr>
          <w:ilvl w:val="0"/>
          <w:numId w:val="20"/>
        </w:numPr>
        <w:rPr>
          <w:rFonts w:asciiTheme="minorEastAsia" w:hAnsiTheme="minorEastAsia" w:cstheme="minorEastAsia"/>
        </w:rPr>
      </w:pPr>
      <w:r>
        <w:rPr>
          <w:rFonts w:asciiTheme="minorEastAsia" w:hAnsiTheme="minorEastAsia" w:cstheme="minorEastAsia"/>
        </w:rPr>
        <w:t>点击更改信息以更改用户寄件信息，并在下一站重新分拣。</w:t>
      </w:r>
    </w:p>
    <w:p>
      <w:pPr>
        <w:numPr>
          <w:ilvl w:val="0"/>
          <w:numId w:val="20"/>
        </w:numPr>
        <w:rPr>
          <w:rFonts w:asciiTheme="minorEastAsia" w:hAnsiTheme="minorEastAsia" w:cstheme="minorEastAsia"/>
        </w:rPr>
      </w:pPr>
      <w:r>
        <w:rPr>
          <w:rFonts w:asciiTheme="minorEastAsia" w:hAnsiTheme="minorEastAsia" w:cstheme="minorEastAsia"/>
        </w:rPr>
        <w:t>更改追加快递费，并引导用户支付。</w:t>
      </w:r>
    </w:p>
    <w:p>
      <w:pPr>
        <w:rPr>
          <w:rFonts w:asciiTheme="minorEastAsia" w:hAnsiTheme="minorEastAsia" w:cstheme="minorEastAsia"/>
        </w:rPr>
      </w:pPr>
    </w:p>
    <w:p>
      <w:pPr>
        <w:pStyle w:val="4"/>
        <w:rPr>
          <w:rFonts w:asciiTheme="minorEastAsia" w:hAnsiTheme="minorEastAsia" w:cstheme="minorEastAsia"/>
        </w:rPr>
      </w:pPr>
      <w:r>
        <w:rPr>
          <w:rFonts w:asciiTheme="minorEastAsia" w:hAnsiTheme="minorEastAsia" w:cstheme="minorEastAsia"/>
        </w:rPr>
        <w:t>3.4功能性需求分析</w:t>
      </w:r>
    </w:p>
    <w:p>
      <w:pPr>
        <w:pStyle w:val="2"/>
        <w:rPr>
          <w:rFonts w:hint="eastAsia" w:asciiTheme="minorEastAsia" w:hAnsiTheme="minorEastAsia" w:cstheme="minorEastAsia"/>
        </w:rPr>
      </w:pPr>
      <w:r>
        <w:rPr>
          <w:rFonts w:asciiTheme="minorEastAsia" w:hAnsiTheme="minorEastAsia" w:cstheme="minorEastAsia"/>
        </w:rPr>
        <w:t>3.4.1功能性需求</w:t>
      </w:r>
    </w:p>
    <w:p>
      <w:pPr>
        <w:pStyle w:val="2"/>
        <w:numPr>
          <w:ilvl w:val="0"/>
          <w:numId w:val="21"/>
        </w:numPr>
        <w:rPr>
          <w:rFonts w:asciiTheme="minorEastAsia" w:hAnsiTheme="minorEastAsia" w:cstheme="minorEastAsia"/>
        </w:rPr>
      </w:pPr>
      <w:r>
        <w:rPr>
          <w:rFonts w:asciiTheme="minorEastAsia" w:hAnsiTheme="minorEastAsia" w:cstheme="minorEastAsia"/>
        </w:rPr>
        <w:t>登录</w:t>
      </w:r>
    </w:p>
    <w:p>
      <w:pPr>
        <w:rPr>
          <w:rFonts w:asciiTheme="minorEastAsia" w:hAnsiTheme="minorEastAsia" w:cstheme="minorEastAsia"/>
        </w:rPr>
      </w:pPr>
      <w:r>
        <w:rPr>
          <w:rFonts w:asciiTheme="minorEastAsia" w:hAnsiTheme="minorEastAsia" w:cstheme="minorEastAsia"/>
        </w:rPr>
        <w:t>功能: 为普通用户、第三方人员、管理员提供账号服务系统。</w:t>
      </w:r>
    </w:p>
    <w:p>
      <w:pPr>
        <w:rPr>
          <w:rFonts w:asciiTheme="minorEastAsia" w:hAnsiTheme="minorEastAsia" w:cstheme="minorEastAsia"/>
        </w:rPr>
      </w:pPr>
      <w:r>
        <w:rPr>
          <w:rFonts w:asciiTheme="minorEastAsia" w:hAnsiTheme="minorEastAsia" w:cstheme="minorEastAsia"/>
        </w:rPr>
        <w:t>输入项目：用户名、密码</w:t>
      </w:r>
      <w:r>
        <w:rPr>
          <w:rFonts w:hint="eastAsia" w:asciiTheme="minorEastAsia" w:hAnsiTheme="minorEastAsia" w:cstheme="minorEastAsia"/>
        </w:rPr>
        <w:t>(验证信息)。</w:t>
      </w:r>
    </w:p>
    <w:p>
      <w:pPr>
        <w:rPr>
          <w:rFonts w:asciiTheme="minorEastAsia" w:hAnsiTheme="minorEastAsia" w:cstheme="minorEastAsia"/>
        </w:rPr>
      </w:pPr>
      <w:r>
        <w:rPr>
          <w:rFonts w:asciiTheme="minorEastAsia" w:hAnsiTheme="minorEastAsia" w:cstheme="minorEastAsia"/>
        </w:rPr>
        <w:t>输出项目：成功则跳转至</w:t>
      </w:r>
      <w:r>
        <w:rPr>
          <w:rFonts w:hint="eastAsia" w:asciiTheme="minorEastAsia" w:hAnsiTheme="minorEastAsia" w:cstheme="minorEastAsia"/>
        </w:rPr>
        <w:t>对应</w:t>
      </w:r>
      <w:r>
        <w:rPr>
          <w:rFonts w:asciiTheme="minorEastAsia" w:hAnsiTheme="minorEastAsia" w:cstheme="minorEastAsia"/>
        </w:rPr>
        <w:t>主界面，失败则提示对应原因。</w:t>
      </w:r>
    </w:p>
    <w:p>
      <w:pPr>
        <w:pStyle w:val="2"/>
        <w:numPr>
          <w:ilvl w:val="0"/>
          <w:numId w:val="21"/>
        </w:numPr>
      </w:pPr>
      <w:r>
        <w:rPr>
          <w:rFonts w:hint="eastAsia"/>
        </w:rPr>
        <w:t>注册</w:t>
      </w:r>
    </w:p>
    <w:p>
      <w:r>
        <w:rPr>
          <w:rFonts w:hint="eastAsia"/>
        </w:rPr>
        <w:t>功能：为普通用户提供账号服务系统。</w:t>
      </w:r>
    </w:p>
    <w:p>
      <w:r>
        <w:rPr>
          <w:rFonts w:hint="eastAsia"/>
        </w:rPr>
        <w:t>输入项目：用户名（手机号），密码，确认密码。</w:t>
      </w:r>
    </w:p>
    <w:p>
      <w:pPr>
        <w:rPr>
          <w:rFonts w:hint="eastAsia"/>
        </w:rPr>
      </w:pPr>
      <w:r>
        <w:rPr>
          <w:rFonts w:hint="eastAsia"/>
        </w:rPr>
        <w:t>输出项目：成功则跳转至登录界面，失败则显示对应原因。</w:t>
      </w:r>
    </w:p>
    <w:p>
      <w:pPr>
        <w:pStyle w:val="2"/>
        <w:rPr>
          <w:rFonts w:asciiTheme="minorEastAsia" w:hAnsiTheme="minorEastAsia" w:cstheme="minorEastAsia"/>
        </w:rPr>
      </w:pPr>
      <w:r>
        <w:rPr>
          <w:rFonts w:hint="eastAsia" w:asciiTheme="minorEastAsia" w:hAnsiTheme="minorEastAsia" w:cstheme="minorEastAsia"/>
        </w:rPr>
        <w:t>3.用户寄件(</w:t>
      </w:r>
      <w:r>
        <w:rPr>
          <w:rFonts w:asciiTheme="minorEastAsia" w:hAnsiTheme="minorEastAsia" w:cstheme="minorEastAsia"/>
        </w:rPr>
        <w:t>邮驿柜自助寄件)</w:t>
      </w:r>
    </w:p>
    <w:p>
      <w:pPr>
        <w:rPr>
          <w:rFonts w:hint="eastAsia"/>
        </w:rPr>
      </w:pPr>
      <w:r>
        <w:rPr>
          <w:rFonts w:hint="eastAsia"/>
        </w:rPr>
        <w:t>功能：为普通用户提供寄件服务</w:t>
      </w:r>
    </w:p>
    <w:p>
      <w:pPr>
        <w:pStyle w:val="19"/>
        <w:numPr>
          <w:ilvl w:val="0"/>
          <w:numId w:val="22"/>
        </w:numPr>
        <w:ind w:left="425" w:leftChars="0" w:hanging="425" w:firstLineChars="0"/>
        <w:rPr>
          <w:rFonts w:asciiTheme="minorEastAsia" w:hAnsiTheme="minorEastAsia" w:cstheme="minorEastAsia"/>
        </w:rPr>
      </w:pPr>
      <w:r>
        <w:rPr>
          <w:rFonts w:hint="eastAsia"/>
        </w:rPr>
        <w:t>输入项目：</w:t>
      </w:r>
      <w:r>
        <w:rPr>
          <w:rFonts w:hint="eastAsia"/>
          <w:lang w:val="en-US" w:eastAsia="zh-CN"/>
        </w:rPr>
        <w:t xml:space="preserve"> </w:t>
      </w:r>
      <w:r>
        <w:rPr>
          <w:rFonts w:hint="eastAsia"/>
        </w:rPr>
        <w:t>选择寄件方式(邮驿柜自助寄件或上门取件</w:t>
      </w:r>
      <w:r>
        <w:t>)</w:t>
      </w:r>
    </w:p>
    <w:p>
      <w:pPr>
        <w:pStyle w:val="19"/>
        <w:ind w:left="360" w:firstLine="0" w:firstLineChars="0"/>
      </w:pPr>
      <w:r>
        <w:t xml:space="preserve">          </w:t>
      </w:r>
      <w:r>
        <w:rPr>
          <w:rFonts w:hint="eastAsia"/>
          <w:lang w:val="en-US" w:eastAsia="zh-CN"/>
        </w:rPr>
        <w:t xml:space="preserve"> </w:t>
      </w:r>
      <w:r>
        <w:rPr>
          <w:rFonts w:hint="eastAsia"/>
        </w:rPr>
        <w:t>选择邮驿柜自助寄件需要指定附件的邮驿柜</w:t>
      </w:r>
    </w:p>
    <w:p>
      <w:pPr>
        <w:pStyle w:val="19"/>
        <w:ind w:left="360" w:firstLine="0" w:firstLineChars="0"/>
        <w:rPr>
          <w:rFonts w:hint="eastAsia" w:asciiTheme="minorEastAsia" w:hAnsiTheme="minorEastAsia" w:cstheme="minorEastAsia"/>
        </w:rPr>
      </w:pPr>
      <w:r>
        <w:rPr>
          <w:rFonts w:hint="eastAsia"/>
        </w:rPr>
        <w:t xml:space="preserve"> </w:t>
      </w:r>
      <w:r>
        <w:t xml:space="preserve">         </w:t>
      </w:r>
      <w:r>
        <w:rPr>
          <w:rFonts w:hint="eastAsia"/>
          <w:lang w:val="en-US" w:eastAsia="zh-CN"/>
        </w:rPr>
        <w:t xml:space="preserve"> </w:t>
      </w:r>
      <w:r>
        <w:rPr>
          <w:rFonts w:hint="eastAsia"/>
        </w:rPr>
        <w:t>选择上门取件需指定上门取件的时间</w:t>
      </w:r>
    </w:p>
    <w:p>
      <w:pPr>
        <w:pStyle w:val="19"/>
        <w:ind w:left="1680" w:leftChars="700" w:firstLine="0" w:firstLineChars="0"/>
        <w:rPr>
          <w:rFonts w:hint="eastAsia" w:asciiTheme="minorEastAsia" w:hAnsiTheme="minorEastAsia" w:cstheme="minorEastAsia"/>
        </w:rPr>
      </w:pPr>
      <w:r>
        <w:rPr>
          <w:rFonts w:hint="eastAsia" w:asciiTheme="minorEastAsia" w:hAnsiTheme="minorEastAsia" w:cstheme="minorEastAsia"/>
        </w:rPr>
        <w:t>填写快递种类，</w:t>
      </w:r>
      <w:r>
        <w:rPr>
          <w:rFonts w:asciiTheme="minorEastAsia" w:hAnsiTheme="minorEastAsia" w:cstheme="minorEastAsia"/>
        </w:rPr>
        <w:t>寄件人收件人信息</w:t>
      </w:r>
      <w:r>
        <w:rPr>
          <w:rFonts w:hint="eastAsia" w:asciiTheme="minorEastAsia" w:hAnsiTheme="minorEastAsia" w:cstheme="minorEastAsia"/>
        </w:rPr>
        <w:t>(电话号码，地址，姓名</w:t>
      </w:r>
      <w:r>
        <w:rPr>
          <w:rFonts w:asciiTheme="minorEastAsia" w:hAnsiTheme="minorEastAsia" w:cstheme="minorEastAsia"/>
        </w:rPr>
        <w:t>)以及</w:t>
      </w:r>
      <w:r>
        <w:rPr>
          <w:rFonts w:hint="eastAsia" w:asciiTheme="minorEastAsia" w:hAnsiTheme="minorEastAsia" w:cstheme="minorEastAsia"/>
        </w:rPr>
        <w:t>寄件物品信息(重量，体积，种类</w:t>
      </w:r>
      <w:r>
        <w:rPr>
          <w:rFonts w:asciiTheme="minorEastAsia" w:hAnsiTheme="minorEastAsia" w:cstheme="minorEastAsia"/>
        </w:rPr>
        <w:t>)</w:t>
      </w:r>
    </w:p>
    <w:p>
      <w:r>
        <w:rPr>
          <w:rFonts w:hint="eastAsia"/>
        </w:rPr>
        <w:t>输出项目：若输入信息无误，则跳转至订单页面失败则显示对应原因</w:t>
      </w:r>
    </w:p>
    <w:p>
      <w:pPr>
        <w:rPr>
          <w:rFonts w:hint="eastAsia"/>
        </w:rPr>
      </w:pPr>
    </w:p>
    <w:p>
      <w:pPr>
        <w:numPr>
          <w:ilvl w:val="0"/>
          <w:numId w:val="22"/>
        </w:numPr>
        <w:ind w:left="425" w:leftChars="0" w:hanging="425" w:firstLineChars="0"/>
        <w:rPr>
          <w:rFonts w:hint="eastAsia"/>
        </w:rPr>
      </w:pPr>
      <w:r>
        <w:rPr>
          <w:rFonts w:hint="eastAsia"/>
        </w:rPr>
        <w:t>输入项目：应用内扫描邮驿柜二维码</w:t>
      </w:r>
    </w:p>
    <w:p>
      <w:pPr>
        <w:rPr>
          <w:rFonts w:hint="eastAsia"/>
        </w:rPr>
      </w:pPr>
      <w:r>
        <w:rPr>
          <w:rFonts w:hint="eastAsia"/>
        </w:rPr>
        <w:t xml:space="preserve"> </w:t>
      </w:r>
      <w:r>
        <w:t xml:space="preserve"> </w:t>
      </w:r>
      <w:r>
        <w:rPr>
          <w:rFonts w:hint="eastAsia"/>
        </w:rPr>
        <w:t>输出项目：若已填写订单，邮驿柜自动匹配合适的快递盒和柜子，并打开柜门</w:t>
      </w:r>
    </w:p>
    <w:p>
      <w:pPr>
        <w:ind w:firstLine="1440" w:firstLineChars="600"/>
        <w:rPr>
          <w:rFonts w:hint="eastAsia"/>
        </w:rPr>
      </w:pPr>
      <w:r>
        <w:rPr>
          <w:rFonts w:hint="eastAsia"/>
        </w:rPr>
        <w:t>否则提示尚未填写订单无法申请快递盒</w:t>
      </w:r>
    </w:p>
    <w:p/>
    <w:p>
      <w:pPr>
        <w:numPr>
          <w:ilvl w:val="0"/>
          <w:numId w:val="22"/>
        </w:numPr>
        <w:ind w:left="425" w:leftChars="0" w:hanging="425" w:firstLineChars="0"/>
        <w:rPr>
          <w:rFonts w:hint="eastAsia"/>
        </w:rPr>
      </w:pPr>
      <w:r>
        <w:rPr>
          <w:rFonts w:hint="eastAsia"/>
        </w:rPr>
        <w:t>输入项目：应用内扫描快递盒二维码</w:t>
      </w:r>
    </w:p>
    <w:p>
      <w:r>
        <w:rPr>
          <w:rFonts w:hint="eastAsia"/>
        </w:rPr>
        <w:t xml:space="preserve"> </w:t>
      </w:r>
      <w:r>
        <w:t xml:space="preserve"> </w:t>
      </w:r>
      <w:r>
        <w:rPr>
          <w:rFonts w:hint="eastAsia"/>
        </w:rPr>
        <w:t>输出项目：跳转至快递盒操作界面</w:t>
      </w:r>
    </w:p>
    <w:p/>
    <w:p>
      <w:pPr>
        <w:numPr>
          <w:ilvl w:val="0"/>
          <w:numId w:val="22"/>
        </w:numPr>
        <w:ind w:left="425" w:leftChars="0" w:hanging="425" w:firstLineChars="0"/>
        <w:rPr>
          <w:rFonts w:hint="eastAsia"/>
        </w:rPr>
      </w:pPr>
      <w:r>
        <w:rPr>
          <w:rFonts w:hint="eastAsia"/>
        </w:rPr>
        <w:t>输入项目：选择是否需要进行包装填充，确认关闭快递盒</w:t>
      </w:r>
    </w:p>
    <w:p>
      <w:pPr>
        <w:rPr>
          <w:rFonts w:hint="eastAsia"/>
        </w:rPr>
      </w:pPr>
      <w:r>
        <w:rPr>
          <w:rFonts w:hint="eastAsia"/>
        </w:rPr>
        <w:t xml:space="preserve"> </w:t>
      </w:r>
      <w:r>
        <w:t xml:space="preserve"> </w:t>
      </w:r>
      <w:r>
        <w:rPr>
          <w:rFonts w:hint="eastAsia"/>
        </w:rPr>
        <w:t>输出项目：快递盒锁死，跳转至物流界面(实时提供快递位置</w:t>
      </w:r>
      <w:r>
        <w:t>)</w:t>
      </w:r>
    </w:p>
    <w:p>
      <w:pPr>
        <w:pStyle w:val="2"/>
        <w:rPr>
          <w:rFonts w:asciiTheme="minorEastAsia" w:hAnsiTheme="minorEastAsia" w:cstheme="minorEastAsia"/>
        </w:rPr>
      </w:pPr>
      <w:r>
        <w:rPr>
          <w:rFonts w:hint="eastAsia" w:asciiTheme="minorEastAsia" w:hAnsiTheme="minorEastAsia" w:cstheme="minorEastAsia"/>
        </w:rPr>
        <w:t>4.</w:t>
      </w:r>
      <w:r>
        <w:rPr>
          <w:rFonts w:asciiTheme="minorEastAsia" w:hAnsiTheme="minorEastAsia" w:cstheme="minorEastAsia"/>
        </w:rPr>
        <w:t>用户取件</w:t>
      </w:r>
    </w:p>
    <w:p>
      <w:pPr>
        <w:rPr>
          <w:rFonts w:hint="eastAsia"/>
        </w:rPr>
      </w:pPr>
      <w:r>
        <w:rPr>
          <w:rFonts w:hint="eastAsia"/>
        </w:rPr>
        <w:t>功能：为普通用户提供取件服务</w:t>
      </w:r>
    </w:p>
    <w:p>
      <w:pPr>
        <w:numPr>
          <w:ilvl w:val="0"/>
          <w:numId w:val="23"/>
        </w:numPr>
        <w:ind w:left="425" w:leftChars="0" w:hanging="425" w:firstLineChars="0"/>
        <w:rPr>
          <w:rFonts w:hint="eastAsia"/>
        </w:rPr>
      </w:pPr>
      <w:r>
        <w:rPr>
          <w:rFonts w:hint="eastAsia"/>
        </w:rPr>
        <w:t>输入项目：无</w:t>
      </w:r>
    </w:p>
    <w:p>
      <w:pPr>
        <w:ind w:left="360"/>
        <w:rPr>
          <w:rFonts w:hint="eastAsia" w:asciiTheme="minorEastAsia" w:hAnsiTheme="minorEastAsia" w:cstheme="minorEastAsia"/>
        </w:rPr>
      </w:pPr>
      <w:r>
        <w:rPr>
          <w:rFonts w:hint="eastAsia" w:asciiTheme="minorEastAsia" w:hAnsiTheme="minorEastAsia" w:cstheme="minorEastAsia"/>
        </w:rPr>
        <w:t>输出项目：提醒用户快递员正在派送，显示快递员位置及电话号码</w:t>
      </w:r>
    </w:p>
    <w:p>
      <w:pPr>
        <w:rPr>
          <w:rFonts w:hint="eastAsia"/>
        </w:rPr>
      </w:pPr>
      <w:r>
        <w:rPr>
          <w:rFonts w:hint="eastAsia"/>
        </w:rPr>
        <w:t>若送达则显示地点并提供导航，若已存入快递柜提供快递码用于打开柜门</w:t>
      </w:r>
    </w:p>
    <w:p>
      <w:pPr>
        <w:numPr>
          <w:ilvl w:val="0"/>
          <w:numId w:val="23"/>
        </w:numPr>
        <w:ind w:left="425" w:leftChars="0" w:hanging="425" w:firstLineChars="0"/>
        <w:rPr>
          <w:rFonts w:hint="eastAsia"/>
        </w:rPr>
      </w:pPr>
      <w:r>
        <w:rPr>
          <w:rFonts w:hint="eastAsia"/>
        </w:rPr>
        <w:t>输入项目：应用内扫描快递盒</w:t>
      </w:r>
    </w:p>
    <w:p>
      <w:pPr>
        <w:ind w:left="360"/>
        <w:rPr>
          <w:rFonts w:asciiTheme="minorEastAsia" w:hAnsiTheme="minorEastAsia" w:cstheme="minorEastAsia"/>
        </w:rPr>
      </w:pPr>
      <w:r>
        <w:rPr>
          <w:rFonts w:hint="eastAsia" w:asciiTheme="minorEastAsia" w:hAnsiTheme="minorEastAsia" w:cstheme="minorEastAsia"/>
        </w:rPr>
        <w:t>输出项目：若账号信息与收件人信息匹配，跳转至快递盒操作界面</w:t>
      </w:r>
    </w:p>
    <w:p>
      <w:pPr>
        <w:pStyle w:val="19"/>
        <w:numPr>
          <w:ilvl w:val="0"/>
          <w:numId w:val="23"/>
        </w:numPr>
        <w:ind w:left="425" w:leftChars="0" w:hanging="425" w:firstLineChars="0"/>
        <w:rPr>
          <w:rFonts w:hint="eastAsia" w:asciiTheme="minorEastAsia" w:hAnsiTheme="minorEastAsia" w:cstheme="minorEastAsia"/>
        </w:rPr>
      </w:pPr>
      <w:r>
        <w:rPr>
          <w:rFonts w:hint="eastAsia" w:asciiTheme="minorEastAsia" w:hAnsiTheme="minorEastAsia" w:cstheme="minorEastAsia"/>
        </w:rPr>
        <w:t>输入项目：确认开启快递盒</w:t>
      </w:r>
    </w:p>
    <w:p>
      <w:pPr>
        <w:ind w:left="360"/>
        <w:rPr>
          <w:rFonts w:asciiTheme="minorEastAsia" w:hAnsiTheme="minorEastAsia" w:cstheme="minorEastAsia"/>
        </w:rPr>
      </w:pPr>
      <w:r>
        <w:rPr>
          <w:rFonts w:hint="eastAsia" w:asciiTheme="minorEastAsia" w:hAnsiTheme="minorEastAsia" w:cstheme="minorEastAsia"/>
        </w:rPr>
        <w:t>输出项目：快递盒开启</w:t>
      </w:r>
    </w:p>
    <w:p>
      <w:pPr>
        <w:rPr>
          <w:rFonts w:asciiTheme="minorEastAsia" w:hAnsiTheme="minorEastAsia" w:cstheme="minorEastAsia"/>
        </w:rPr>
      </w:pPr>
    </w:p>
    <w:p>
      <w:pPr>
        <w:pStyle w:val="2"/>
        <w:rPr>
          <w:rFonts w:asciiTheme="minorEastAsia" w:hAnsiTheme="minorEastAsia" w:cstheme="minorEastAsia"/>
        </w:rPr>
      </w:pPr>
      <w:r>
        <w:rPr>
          <w:rFonts w:hint="eastAsia" w:asciiTheme="minorEastAsia" w:hAnsiTheme="minorEastAsia" w:cstheme="minorEastAsia"/>
        </w:rPr>
        <w:t>5.</w:t>
      </w:r>
      <w:r>
        <w:rPr>
          <w:rFonts w:asciiTheme="minorEastAsia" w:hAnsiTheme="minorEastAsia" w:cstheme="minorEastAsia"/>
        </w:rPr>
        <w:t>第三方寄件</w:t>
      </w:r>
    </w:p>
    <w:p>
      <w:pPr>
        <w:rPr>
          <w:rFonts w:asciiTheme="minorEastAsia" w:hAnsiTheme="minorEastAsia" w:cstheme="minorEastAsia"/>
        </w:rPr>
      </w:pPr>
      <w:r>
        <w:rPr>
          <w:rFonts w:hint="eastAsia"/>
        </w:rPr>
        <w:t>功能：为第三方提供寄件服务</w:t>
      </w:r>
    </w:p>
    <w:p>
      <w:pPr>
        <w:numPr>
          <w:ilvl w:val="0"/>
          <w:numId w:val="24"/>
        </w:numPr>
        <w:ind w:left="425" w:leftChars="0" w:hanging="425" w:firstLineChars="0"/>
        <w:rPr>
          <w:rFonts w:asciiTheme="minorEastAsia" w:hAnsiTheme="minorEastAsia" w:cstheme="minorEastAsia"/>
        </w:rPr>
      </w:pPr>
      <w:r>
        <w:rPr>
          <w:rFonts w:hint="eastAsia" w:asciiTheme="minorEastAsia" w:hAnsiTheme="minorEastAsia" w:cstheme="minorEastAsia"/>
        </w:rPr>
        <w:t>输入项目：应用内扫描快递柜</w:t>
      </w:r>
    </w:p>
    <w:p>
      <w:pPr>
        <w:rPr>
          <w:rFonts w:asciiTheme="minorEastAsia" w:hAnsiTheme="minorEastAsia" w:cstheme="minorEastAsia"/>
        </w:rPr>
      </w:pPr>
      <w:r>
        <w:rPr>
          <w:rFonts w:hint="eastAsia" w:asciiTheme="minorEastAsia" w:hAnsiTheme="minorEastAsia" w:cstheme="minorEastAsia"/>
        </w:rPr>
        <w:t xml:space="preserve"> </w:t>
      </w:r>
      <w:r>
        <w:rPr>
          <w:rFonts w:asciiTheme="minorEastAsia" w:hAnsiTheme="minorEastAsia" w:cstheme="minorEastAsia"/>
        </w:rPr>
        <w:t xml:space="preserve">  </w:t>
      </w:r>
      <w:r>
        <w:rPr>
          <w:rFonts w:hint="eastAsia" w:asciiTheme="minorEastAsia" w:hAnsiTheme="minorEastAsia" w:cstheme="minorEastAsia"/>
        </w:rPr>
        <w:t>输出项目：根据账号订单打开对应快递柜</w:t>
      </w:r>
    </w:p>
    <w:p>
      <w:pPr>
        <w:numPr>
          <w:ilvl w:val="0"/>
          <w:numId w:val="24"/>
        </w:numPr>
        <w:ind w:left="425" w:leftChars="0" w:hanging="425" w:firstLineChars="0"/>
        <w:rPr>
          <w:rFonts w:hint="eastAsia" w:asciiTheme="minorEastAsia" w:hAnsiTheme="minorEastAsia" w:cstheme="minorEastAsia"/>
        </w:rPr>
      </w:pPr>
      <w:r>
        <w:rPr>
          <w:rFonts w:hint="eastAsia" w:asciiTheme="minorEastAsia" w:hAnsiTheme="minorEastAsia" w:cstheme="minorEastAsia"/>
        </w:rPr>
        <w:t>输入项目:应用内扫描快递盒</w:t>
      </w:r>
    </w:p>
    <w:p>
      <w:pPr>
        <w:rPr>
          <w:rFonts w:asciiTheme="minorEastAsia" w:hAnsiTheme="minorEastAsia" w:cstheme="minorEastAsia"/>
        </w:rPr>
      </w:pPr>
      <w:r>
        <w:rPr>
          <w:rFonts w:hint="eastAsia"/>
        </w:rPr>
        <w:t xml:space="preserve"> </w:t>
      </w:r>
      <w:r>
        <w:t xml:space="preserve">  </w:t>
      </w:r>
      <w:r>
        <w:rPr>
          <w:rFonts w:hint="eastAsia"/>
        </w:rPr>
        <w:t>输出项目：若与快递员信息匹配，跳转至快递盒操作界面</w:t>
      </w:r>
    </w:p>
    <w:p>
      <w:pPr>
        <w:numPr>
          <w:ilvl w:val="0"/>
          <w:numId w:val="24"/>
        </w:numPr>
        <w:ind w:left="425" w:leftChars="0" w:hanging="425" w:firstLineChars="0"/>
        <w:rPr>
          <w:rFonts w:asciiTheme="minorEastAsia" w:hAnsiTheme="minorEastAsia" w:cstheme="minorEastAsia"/>
        </w:rPr>
      </w:pPr>
      <w:r>
        <w:rPr>
          <w:rFonts w:hint="eastAsia" w:asciiTheme="minorEastAsia" w:hAnsiTheme="minorEastAsia" w:cstheme="minorEastAsia"/>
        </w:rPr>
        <w:t>输入项目：输入重量</w:t>
      </w:r>
    </w:p>
    <w:p>
      <w:pPr>
        <w:rPr>
          <w:rFonts w:asciiTheme="minorEastAsia" w:hAnsiTheme="minorEastAsia" w:cstheme="minorEastAsia"/>
        </w:rPr>
      </w:pPr>
      <w:r>
        <w:rPr>
          <w:rFonts w:hint="eastAsia" w:asciiTheme="minorEastAsia" w:hAnsiTheme="minorEastAsia" w:cstheme="minorEastAsia"/>
        </w:rPr>
        <w:t xml:space="preserve"> </w:t>
      </w:r>
      <w:r>
        <w:rPr>
          <w:rFonts w:asciiTheme="minorEastAsia" w:hAnsiTheme="minorEastAsia" w:cstheme="minorEastAsia"/>
        </w:rPr>
        <w:t xml:space="preserve">  </w:t>
      </w:r>
      <w:r>
        <w:rPr>
          <w:rFonts w:hint="eastAsia" w:asciiTheme="minorEastAsia" w:hAnsiTheme="minorEastAsia" w:cstheme="minorEastAsia"/>
        </w:rPr>
        <w:t>输出项目：显示快递费用，并可向寄件人发出付款申请</w:t>
      </w:r>
    </w:p>
    <w:p>
      <w:pPr>
        <w:pStyle w:val="2"/>
        <w:rPr>
          <w:rFonts w:asciiTheme="minorEastAsia" w:hAnsiTheme="minorEastAsia" w:cstheme="minorEastAsia"/>
        </w:rPr>
      </w:pPr>
      <w:r>
        <w:rPr>
          <w:rFonts w:hint="eastAsia" w:asciiTheme="minorEastAsia" w:hAnsiTheme="minorEastAsia" w:cstheme="minorEastAsia"/>
        </w:rPr>
        <w:t>6.</w:t>
      </w:r>
      <w:r>
        <w:rPr>
          <w:rFonts w:asciiTheme="minorEastAsia" w:hAnsiTheme="minorEastAsia" w:cstheme="minorEastAsia"/>
        </w:rPr>
        <w:t>第三方取件</w:t>
      </w:r>
    </w:p>
    <w:p>
      <w:r>
        <w:rPr>
          <w:rFonts w:hint="eastAsia"/>
        </w:rPr>
        <w:t>功能：为第三方提供取件服务</w:t>
      </w:r>
    </w:p>
    <w:p>
      <w:pPr>
        <w:numPr>
          <w:ilvl w:val="0"/>
          <w:numId w:val="25"/>
        </w:numPr>
        <w:ind w:left="425" w:leftChars="0" w:hanging="425" w:firstLineChars="0"/>
        <w:rPr>
          <w:rFonts w:asciiTheme="minorEastAsia" w:hAnsiTheme="minorEastAsia" w:cstheme="minorEastAsia"/>
        </w:rPr>
      </w:pPr>
      <w:r>
        <w:rPr>
          <w:rFonts w:hint="eastAsia" w:asciiTheme="minorEastAsia" w:hAnsiTheme="minorEastAsia" w:cstheme="minorEastAsia"/>
        </w:rPr>
        <w:t>输入项目：应用内扫描邮驿柜</w:t>
      </w:r>
    </w:p>
    <w:p>
      <w:pPr>
        <w:rPr>
          <w:rFonts w:asciiTheme="minorEastAsia" w:hAnsiTheme="minorEastAsia" w:cstheme="minorEastAsia"/>
        </w:rPr>
      </w:pPr>
      <w:r>
        <w:rPr>
          <w:rFonts w:hint="eastAsia" w:asciiTheme="minorEastAsia" w:hAnsiTheme="minorEastAsia" w:cstheme="minorEastAsia"/>
        </w:rPr>
        <w:t xml:space="preserve"> </w:t>
      </w:r>
      <w:r>
        <w:rPr>
          <w:rFonts w:asciiTheme="minorEastAsia" w:hAnsiTheme="minorEastAsia" w:cstheme="minorEastAsia"/>
        </w:rPr>
        <w:t xml:space="preserve">  </w:t>
      </w:r>
      <w:r>
        <w:rPr>
          <w:rFonts w:hint="eastAsia" w:asciiTheme="minorEastAsia" w:hAnsiTheme="minorEastAsia" w:cstheme="minorEastAsia"/>
        </w:rPr>
        <w:t>输出项目：根据订单信息显示适合的快递柜位置，并打开柜门</w:t>
      </w:r>
    </w:p>
    <w:p>
      <w:pPr>
        <w:numPr>
          <w:ilvl w:val="0"/>
          <w:numId w:val="25"/>
        </w:numPr>
        <w:ind w:left="425" w:leftChars="0" w:hanging="425" w:firstLineChars="0"/>
        <w:rPr>
          <w:rFonts w:hint="eastAsia" w:asciiTheme="minorEastAsia" w:hAnsiTheme="minorEastAsia" w:cstheme="minorEastAsia"/>
        </w:rPr>
      </w:pPr>
      <w:r>
        <w:rPr>
          <w:rFonts w:hint="eastAsia" w:asciiTheme="minorEastAsia" w:hAnsiTheme="minorEastAsia" w:cstheme="minorEastAsia"/>
        </w:rPr>
        <w:t>输入项目:确认放入邮驿柜</w:t>
      </w:r>
    </w:p>
    <w:p>
      <w:pPr>
        <w:rPr>
          <w:rFonts w:asciiTheme="minorEastAsia" w:hAnsiTheme="minorEastAsia" w:cstheme="minorEastAsia"/>
        </w:rPr>
      </w:pPr>
      <w:r>
        <w:rPr>
          <w:rFonts w:hint="eastAsia"/>
        </w:rPr>
        <w:t xml:space="preserve"> </w:t>
      </w:r>
      <w:r>
        <w:t xml:space="preserve">  </w:t>
      </w:r>
      <w:r>
        <w:rPr>
          <w:rFonts w:hint="eastAsia"/>
        </w:rPr>
        <w:t>输出项目：向收件人发送送达信息</w:t>
      </w:r>
    </w:p>
    <w:p>
      <w:pPr>
        <w:numPr>
          <w:ilvl w:val="0"/>
          <w:numId w:val="25"/>
        </w:numPr>
        <w:ind w:left="425" w:leftChars="0" w:hanging="425" w:firstLineChars="0"/>
        <w:rPr>
          <w:rFonts w:asciiTheme="minorEastAsia" w:hAnsiTheme="minorEastAsia" w:cstheme="minorEastAsia"/>
        </w:rPr>
      </w:pPr>
      <w:r>
        <w:rPr>
          <w:rFonts w:hint="eastAsia" w:asciiTheme="minorEastAsia" w:hAnsiTheme="minorEastAsia" w:cstheme="minorEastAsia"/>
        </w:rPr>
        <w:t>输入项目：在邮驿柜选择放回盒子并选择尺寸</w:t>
      </w:r>
    </w:p>
    <w:p>
      <w:r>
        <w:rPr>
          <w:rFonts w:hint="eastAsia" w:asciiTheme="minorEastAsia" w:hAnsiTheme="minorEastAsia" w:cstheme="minorEastAsia"/>
        </w:rPr>
        <w:t xml:space="preserve"> </w:t>
      </w:r>
      <w:r>
        <w:rPr>
          <w:rFonts w:asciiTheme="minorEastAsia" w:hAnsiTheme="minorEastAsia" w:cstheme="minorEastAsia"/>
        </w:rPr>
        <w:t xml:space="preserve">  </w:t>
      </w:r>
      <w:r>
        <w:rPr>
          <w:rFonts w:hint="eastAsia" w:asciiTheme="minorEastAsia" w:hAnsiTheme="minorEastAsia" w:cstheme="minorEastAsia"/>
        </w:rPr>
        <w:t>输出项目：邮驿柜显示适合的快递柜位置，并打开柜门</w:t>
      </w:r>
    </w:p>
    <w:p>
      <w:pPr>
        <w:pStyle w:val="2"/>
        <w:rPr>
          <w:rFonts w:hint="eastAsia"/>
        </w:rPr>
      </w:pPr>
      <w:r>
        <w:rPr>
          <w:rFonts w:hint="eastAsia"/>
        </w:rPr>
        <w:t>3</w:t>
      </w:r>
      <w:r>
        <w:t xml:space="preserve">.4.2 </w:t>
      </w:r>
      <w:r>
        <w:rPr>
          <w:rFonts w:hint="eastAsia"/>
        </w:rPr>
        <w:t>时序图</w:t>
      </w:r>
    </w:p>
    <w:p>
      <w:r>
        <w:rPr>
          <w:rFonts w:hint="eastAsia"/>
        </w:rPr>
        <w:t>1.注册/登陆</w:t>
      </w:r>
    </w:p>
    <w:p>
      <w:pPr>
        <w:pStyle w:val="2"/>
      </w:pPr>
      <w:r>
        <w:drawing>
          <wp:inline distT="0" distB="0" distL="0" distR="0">
            <wp:extent cx="3359785" cy="2489835"/>
            <wp:effectExtent l="0" t="0" r="1206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359785" cy="2489835"/>
                    </a:xfrm>
                    <a:prstGeom prst="rect">
                      <a:avLst/>
                    </a:prstGeom>
                  </pic:spPr>
                </pic:pic>
              </a:graphicData>
            </a:graphic>
          </wp:inline>
        </w:drawing>
      </w:r>
    </w:p>
    <w:p>
      <w:r>
        <w:rPr>
          <w:rFonts w:hint="eastAsia"/>
        </w:rPr>
        <w:t>2.用户自助寄件</w:t>
      </w:r>
    </w:p>
    <w:p>
      <w:pPr>
        <w:pStyle w:val="2"/>
      </w:pPr>
      <w:r>
        <w:drawing>
          <wp:inline distT="0" distB="0" distL="0" distR="0">
            <wp:extent cx="3386455" cy="2462530"/>
            <wp:effectExtent l="0" t="0" r="4445"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386455" cy="2462530"/>
                    </a:xfrm>
                    <a:prstGeom prst="rect">
                      <a:avLst/>
                    </a:prstGeom>
                  </pic:spPr>
                </pic:pic>
              </a:graphicData>
            </a:graphic>
          </wp:inline>
        </w:drawing>
      </w:r>
    </w:p>
    <w:p/>
    <w:p>
      <w:r>
        <w:rPr>
          <w:rFonts w:hint="eastAsia"/>
        </w:rPr>
        <w:t>3.快递员上门取件</w:t>
      </w:r>
    </w:p>
    <w:p>
      <w:pPr>
        <w:pStyle w:val="2"/>
      </w:pPr>
      <w:r>
        <w:drawing>
          <wp:inline distT="0" distB="0" distL="0" distR="0">
            <wp:extent cx="2678430" cy="1952625"/>
            <wp:effectExtent l="0" t="0" r="762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706915" cy="1973643"/>
                    </a:xfrm>
                    <a:prstGeom prst="rect">
                      <a:avLst/>
                    </a:prstGeom>
                  </pic:spPr>
                </pic:pic>
              </a:graphicData>
            </a:graphic>
          </wp:inline>
        </w:drawing>
      </w:r>
    </w:p>
    <w:p>
      <w:r>
        <w:rPr>
          <w:rFonts w:hint="eastAsia"/>
        </w:rPr>
        <w:t>4.用户自助取件</w:t>
      </w:r>
    </w:p>
    <w:p>
      <w:pPr>
        <w:pStyle w:val="2"/>
      </w:pPr>
      <w:r>
        <w:drawing>
          <wp:inline distT="0" distB="0" distL="0" distR="0">
            <wp:extent cx="2627630" cy="1967865"/>
            <wp:effectExtent l="0" t="0" r="1270" b="133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627630" cy="1967865"/>
                    </a:xfrm>
                    <a:prstGeom prst="rect">
                      <a:avLst/>
                    </a:prstGeom>
                  </pic:spPr>
                </pic:pic>
              </a:graphicData>
            </a:graphic>
          </wp:inline>
        </w:drawing>
      </w:r>
    </w:p>
    <w:p>
      <w:r>
        <w:rPr>
          <w:rFonts w:hint="eastAsia"/>
        </w:rPr>
        <w:t>5.快递员送货上门</w:t>
      </w:r>
    </w:p>
    <w:p>
      <w:pPr>
        <w:pStyle w:val="2"/>
      </w:pPr>
      <w:r>
        <w:drawing>
          <wp:inline distT="0" distB="0" distL="0" distR="0">
            <wp:extent cx="3223260" cy="23228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3237286" cy="2332671"/>
                    </a:xfrm>
                    <a:prstGeom prst="rect">
                      <a:avLst/>
                    </a:prstGeom>
                  </pic:spPr>
                </pic:pic>
              </a:graphicData>
            </a:graphic>
          </wp:inline>
        </w:drawing>
      </w:r>
    </w:p>
    <w:p/>
    <w:p>
      <w:r>
        <w:rPr>
          <w:rFonts w:hint="eastAsia"/>
        </w:rPr>
        <w:t>6.第三方寄件（自助）</w:t>
      </w:r>
    </w:p>
    <w:p>
      <w:pPr>
        <w:pStyle w:val="2"/>
      </w:pPr>
      <w:r>
        <w:drawing>
          <wp:inline distT="0" distB="0" distL="0" distR="0">
            <wp:extent cx="3276600" cy="22739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3311975" cy="2298764"/>
                    </a:xfrm>
                    <a:prstGeom prst="rect">
                      <a:avLst/>
                    </a:prstGeom>
                  </pic:spPr>
                </pic:pic>
              </a:graphicData>
            </a:graphic>
          </wp:inline>
        </w:drawing>
      </w:r>
    </w:p>
    <w:p>
      <w:r>
        <w:rPr>
          <w:rFonts w:hint="eastAsia"/>
        </w:rPr>
        <w:t>7.第三方寄件（人工）</w:t>
      </w:r>
    </w:p>
    <w:p>
      <w:bookmarkStart w:id="5" w:name="_GoBack"/>
      <w:r>
        <w:drawing>
          <wp:inline distT="0" distB="0" distL="0" distR="0">
            <wp:extent cx="2868930" cy="2119630"/>
            <wp:effectExtent l="0" t="0" r="7620" b="139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2868930" cy="2119630"/>
                    </a:xfrm>
                    <a:prstGeom prst="rect">
                      <a:avLst/>
                    </a:prstGeom>
                  </pic:spPr>
                </pic:pic>
              </a:graphicData>
            </a:graphic>
          </wp:inline>
        </w:drawing>
      </w:r>
      <w:bookmarkEnd w:id="5"/>
    </w:p>
    <w:p>
      <w:r>
        <w:rPr>
          <w:rFonts w:hint="eastAsia"/>
        </w:rPr>
        <w:t>8.第三方取件</w:t>
      </w:r>
    </w:p>
    <w:p>
      <w:pPr>
        <w:rPr>
          <w:rFonts w:hint="eastAsia"/>
        </w:rPr>
      </w:pPr>
      <w:r>
        <w:drawing>
          <wp:inline distT="0" distB="0" distL="0" distR="0">
            <wp:extent cx="3616325" cy="2704465"/>
            <wp:effectExtent l="0" t="0" r="317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3632887" cy="2716676"/>
                    </a:xfrm>
                    <a:prstGeom prst="rect">
                      <a:avLst/>
                    </a:prstGeom>
                  </pic:spPr>
                </pic:pic>
              </a:graphicData>
            </a:graphic>
          </wp:inline>
        </w:drawing>
      </w:r>
    </w:p>
    <w:p>
      <w:pPr>
        <w:pStyle w:val="4"/>
      </w:pPr>
      <w:bookmarkStart w:id="0" w:name="_Toc516167138"/>
      <w:r>
        <w:rPr>
          <w:rFonts w:hint="eastAsia"/>
        </w:rPr>
        <w:t>3.5 非功能性需求分析</w:t>
      </w:r>
      <w:bookmarkEnd w:id="0"/>
    </w:p>
    <w:p>
      <w:r>
        <w:rPr>
          <w:rFonts w:hint="eastAsia"/>
        </w:rPr>
        <w:t>非功能性需求，是指用户对软件质量属性，运行环境，资源约束，外部接口等方面的要求或期望。以下将展示系统客户端的非功能性需求。</w:t>
      </w:r>
    </w:p>
    <w:p>
      <w:pPr>
        <w:pStyle w:val="2"/>
      </w:pPr>
      <w:bookmarkStart w:id="1" w:name="_Toc516167139"/>
      <w:r>
        <w:rPr>
          <w:rFonts w:hint="eastAsia"/>
        </w:rPr>
        <w:t>3.5.1 性能</w:t>
      </w:r>
      <w:bookmarkEnd w:id="1"/>
      <w:r>
        <w:rPr>
          <w:rFonts w:hint="eastAsia"/>
        </w:rPr>
        <w:t>需求（待更改）</w:t>
      </w:r>
    </w:p>
    <w:p>
      <w:r>
        <w:rPr>
          <w:rFonts w:hint="eastAsia"/>
        </w:rPr>
        <w:t>响应时间：用户发出请求到得到信息反馈的平均时间不超过1.5秒。</w:t>
      </w:r>
    </w:p>
    <w:p>
      <w:r>
        <w:rPr>
          <w:rFonts w:hint="eastAsia"/>
        </w:rPr>
        <w:t>并发用户：应当能满足不低于10000人同时访问该系统客户端。</w:t>
      </w:r>
    </w:p>
    <w:p>
      <w:pPr>
        <w:pStyle w:val="17"/>
        <w:spacing w:line="288" w:lineRule="auto"/>
      </w:pPr>
      <w:bookmarkStart w:id="2" w:name="_Toc516167140"/>
      <w:r>
        <w:rPr>
          <w:rFonts w:hint="eastAsia"/>
        </w:rPr>
        <w:t>3.5.2 易用性</w:t>
      </w:r>
      <w:bookmarkEnd w:id="2"/>
    </w:p>
    <w:p>
      <w:r>
        <w:rPr>
          <w:rFonts w:hint="eastAsia"/>
        </w:rPr>
        <w:t>基于物联网技术的环保自动化示踪物流生态系统客户端的界面风格应比较简洁，功能简化，功能指示明确清晰，易于掌握，便于操作。其中，所有功能通过点击按钮、输入文字或者扫码实现，没有其他复杂的操作。</w:t>
      </w:r>
    </w:p>
    <w:p>
      <w:pPr>
        <w:pStyle w:val="17"/>
        <w:spacing w:line="288" w:lineRule="auto"/>
      </w:pPr>
      <w:bookmarkStart w:id="3" w:name="_Toc516167141"/>
      <w:r>
        <w:rPr>
          <w:rFonts w:hint="eastAsia"/>
        </w:rPr>
        <w:t>3.5.3 可靠性</w:t>
      </w:r>
      <w:bookmarkEnd w:id="3"/>
    </w:p>
    <w:p>
      <w:pPr>
        <w:pStyle w:val="14"/>
        <w:spacing w:before="468" w:after="468" w:line="288" w:lineRule="auto"/>
        <w:ind w:firstLine="0" w:firstLineChars="0"/>
        <w:rPr>
          <w:rFonts w:eastAsia="黑体"/>
        </w:rPr>
      </w:pPr>
      <w:r>
        <w:rPr>
          <w:rFonts w:hint="eastAsia" w:eastAsia="黑体"/>
        </w:rPr>
        <w:t>基于物联网技术的环保自动化示踪物流生态系统客户端容错性较高，在软件和硬件发生错误时，仍具有正常运行的能力。在发生故障后，该系统客户端会提示维护人员，在特定的时间进行维护修复。</w:t>
      </w:r>
    </w:p>
    <w:p>
      <w:pPr>
        <w:pStyle w:val="2"/>
      </w:pPr>
      <w:bookmarkStart w:id="4" w:name="_Toc516167142"/>
      <w:r>
        <w:rPr>
          <w:rFonts w:hint="eastAsia"/>
        </w:rPr>
        <w:t>3.5.4 安全性</w:t>
      </w:r>
      <w:bookmarkEnd w:id="4"/>
      <w:r>
        <w:rPr>
          <w:rFonts w:hint="eastAsia"/>
        </w:rPr>
        <w:t>（待更改）</w:t>
      </w:r>
    </w:p>
    <w:p>
      <w:pPr>
        <w:pStyle w:val="14"/>
        <w:spacing w:before="468" w:after="468" w:line="288" w:lineRule="auto"/>
        <w:ind w:firstLine="0" w:firstLineChars="0"/>
        <w:rPr>
          <w:rFonts w:eastAsia="黑体"/>
        </w:rPr>
      </w:pPr>
      <w:r>
        <w:rPr>
          <w:rFonts w:hint="eastAsia" w:eastAsia="黑体"/>
        </w:rPr>
        <w:t>基于物联网技术的环保自动化示踪物流生态系统的数据不能被授权除用户以外的任何人，确保用户隐私安全和快递商品的安全。同时，该系统中第三方人员身份由第三方管理公司授权，普通人无法以第三方身份登陆客户端，确保了用户的快递运输安全可靠。</w:t>
      </w:r>
    </w:p>
    <w:p>
      <w:pPr>
        <w:pStyle w:val="17"/>
        <w:spacing w:line="288" w:lineRule="auto"/>
        <w:rPr>
          <w:rFonts w:ascii="黑体" w:hAnsi="黑体" w:cs="黑体"/>
        </w:rPr>
      </w:pPr>
      <w:r>
        <w:rPr>
          <w:rFonts w:hint="eastAsia" w:ascii="黑体" w:hAnsi="黑体" w:cs="黑体"/>
        </w:rPr>
        <w:t>（补充内容，待更改）</w:t>
      </w:r>
    </w:p>
    <w:p>
      <w:pPr>
        <w:pStyle w:val="17"/>
        <w:spacing w:line="288" w:lineRule="auto"/>
      </w:pPr>
      <w:r>
        <w:rPr>
          <w:rFonts w:hint="eastAsia"/>
        </w:rPr>
        <w:t>3.5.5 运行环境约束（用户对软件系统运行环境的要求）</w:t>
      </w:r>
    </w:p>
    <w:p>
      <w:pPr>
        <w:pStyle w:val="17"/>
        <w:spacing w:line="288" w:lineRule="auto"/>
        <w:rPr>
          <w:b w:val="0"/>
        </w:rPr>
      </w:pPr>
      <w:r>
        <w:rPr>
          <w:rFonts w:hint="eastAsia"/>
          <w:b w:val="0"/>
        </w:rPr>
        <w:t>基于物联网技术的环保自动化示踪物流生态系统客户端能在Android环境下安装，需要允许访问地址信息。</w:t>
      </w:r>
    </w:p>
    <w:p>
      <w:pPr>
        <w:pStyle w:val="17"/>
        <w:spacing w:line="288" w:lineRule="auto"/>
      </w:pPr>
      <w:r>
        <w:rPr>
          <w:rFonts w:hint="eastAsia"/>
        </w:rPr>
        <w:t>3.5.6 外部接口  （用户对待开发软件系统与其他软件系统或硬件设备之间的接口要求）</w:t>
      </w:r>
    </w:p>
    <w:p>
      <w:r>
        <w:rPr>
          <w:rFonts w:hint="eastAsia"/>
        </w:rPr>
        <w:t>基于物联网技术的环保自动化示踪物流生态系统与可回收包装盒进行安装连接（补充）</w:t>
      </w:r>
    </w:p>
    <w:p>
      <w:pPr>
        <w:pStyle w:val="17"/>
        <w:spacing w:line="288" w:lineRule="auto"/>
        <w:rPr>
          <w:rFonts w:ascii="黑体" w:hAnsi="黑体" w:cs="黑体"/>
        </w:rPr>
      </w:pPr>
      <w:r>
        <w:rPr>
          <w:rFonts w:hint="eastAsia" w:ascii="黑体" w:hAnsi="黑体" w:cs="黑体"/>
        </w:rPr>
        <w:t>3.5.7 可保障性需求（用户在软件可配置性，可扩展性，可维护性，可移植性等方面的要求）</w:t>
      </w:r>
    </w:p>
    <w:p>
      <w:pPr>
        <w:pStyle w:val="14"/>
        <w:numPr>
          <w:ilvl w:val="0"/>
          <w:numId w:val="26"/>
        </w:numPr>
        <w:spacing w:before="468" w:after="468" w:line="288" w:lineRule="auto"/>
        <w:ind w:firstLineChars="0"/>
        <w:rPr>
          <w:rFonts w:eastAsia="黑体"/>
        </w:rPr>
      </w:pPr>
      <w:r>
        <w:rPr>
          <w:rFonts w:hint="eastAsia" w:eastAsia="黑体"/>
        </w:rPr>
        <w:t>共存性：该系统客户端能与其他系统在同一平台上运行，不发生冲突。</w:t>
      </w:r>
    </w:p>
    <w:p>
      <w:pPr>
        <w:pStyle w:val="14"/>
        <w:numPr>
          <w:ilvl w:val="0"/>
          <w:numId w:val="26"/>
        </w:numPr>
        <w:spacing w:before="468" w:after="468" w:line="288" w:lineRule="auto"/>
        <w:ind w:firstLineChars="0"/>
        <w:rPr>
          <w:rFonts w:eastAsia="黑体"/>
        </w:rPr>
      </w:pPr>
      <w:r>
        <w:rPr>
          <w:rFonts w:hint="eastAsia" w:eastAsia="黑体"/>
        </w:rPr>
        <w:t>可替换性：该系统客户端能够彻底卸载，被能够被其他软件或者本软件得更</w:t>
      </w:r>
      <w:r>
        <w:rPr>
          <w:rFonts w:hint="eastAsia" w:eastAsia="黑体"/>
        </w:rPr>
        <w:tab/>
      </w:r>
      <w:r>
        <w:rPr>
          <w:rFonts w:hint="eastAsia" w:eastAsia="黑体"/>
        </w:rPr>
        <w:t>高版本替换。</w:t>
      </w:r>
    </w:p>
    <w:p>
      <w:pPr>
        <w:pStyle w:val="2"/>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Bitstream Vera Sans"/>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erif CJK JP"/>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20B0604020202020204"/>
    <w:charset w:val="00"/>
    <w:family w:val="swiss"/>
    <w:pitch w:val="default"/>
    <w:sig w:usb0="00000000" w:usb1="00000000" w:usb2="00000009" w:usb3="00000000" w:csb0="000001FF"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Noto Serif CJK JP">
    <w:panose1 w:val="02020400000000000000"/>
    <w:charset w:val="86"/>
    <w:family w:val="auto"/>
    <w:pitch w:val="default"/>
    <w:sig w:usb0="30000083" w:usb1="2BDF3C10" w:usb2="00000016" w:usb3="00000000" w:csb0="602E0107" w:csb1="00000000"/>
  </w:font>
  <w:font w:name="Monospace">
    <w:altName w:val="Monospace"/>
    <w:panose1 w:val="00000000000000000000"/>
    <w:charset w:val="86"/>
    <w:family w:val="auto"/>
    <w:pitch w:val="default"/>
    <w:sig w:usb0="00000000" w:usb1="00000000" w:usb2="00000000" w:usb3="00000000" w:csb0="00000000" w:csb1="00000000"/>
  </w:font>
  <w:font w:name="Noto Sans CJK JP">
    <w:panose1 w:val="020B0500000000000000"/>
    <w:charset w:val="86"/>
    <w:family w:val="auto"/>
    <w:pitch w:val="default"/>
    <w:sig w:usb0="30000003" w:usb1="2BDF3C10" w:usb2="00000016" w:usb3="00000000" w:csb0="602E0107" w:csb1="00000000"/>
  </w:font>
  <w:font w:name="Bitstream Vera Sans">
    <w:panose1 w:val="020B0603030804020204"/>
    <w:charset w:val="00"/>
    <w:family w:val="auto"/>
    <w:pitch w:val="default"/>
    <w:sig w:usb0="800000AF" w:usb1="1000204A" w:usb2="00000000" w:usb3="00000000" w:csb0="00000001" w:csb1="00000000"/>
  </w:font>
  <w:font w:name="DejaVu Sans">
    <w:panose1 w:val="020B0603030804020204"/>
    <w:charset w:val="01"/>
    <w:family w:val="swiss"/>
    <w:pitch w:val="default"/>
    <w:sig w:usb0="E7006EFF" w:usb1="D200FDFF" w:usb2="0A246029" w:usb3="0400200C" w:csb0="600001FF" w:csb1="DFFF0000"/>
  </w:font>
  <w:font w:name="黑体">
    <w:altName w:val="Bitstream Vera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F9A54B"/>
    <w:multiLevelType w:val="singleLevel"/>
    <w:tmpl w:val="ABF9A54B"/>
    <w:lvl w:ilvl="0" w:tentative="0">
      <w:start w:val="1"/>
      <w:numFmt w:val="decimal"/>
      <w:lvlText w:val="%1)"/>
      <w:lvlJc w:val="left"/>
      <w:pPr>
        <w:ind w:left="425" w:hanging="425"/>
      </w:pPr>
      <w:rPr>
        <w:rFonts w:hint="default"/>
      </w:rPr>
    </w:lvl>
  </w:abstractNum>
  <w:abstractNum w:abstractNumId="1">
    <w:nsid w:val="AFFC2300"/>
    <w:multiLevelType w:val="singleLevel"/>
    <w:tmpl w:val="AFFC2300"/>
    <w:lvl w:ilvl="0" w:tentative="0">
      <w:start w:val="1"/>
      <w:numFmt w:val="decimal"/>
      <w:lvlText w:val="%1)"/>
      <w:lvlJc w:val="left"/>
      <w:pPr>
        <w:ind w:left="425" w:hanging="425"/>
      </w:pPr>
      <w:rPr>
        <w:rFonts w:hint="default"/>
      </w:rPr>
    </w:lvl>
  </w:abstractNum>
  <w:abstractNum w:abstractNumId="2">
    <w:nsid w:val="BFBACFEF"/>
    <w:multiLevelType w:val="singleLevel"/>
    <w:tmpl w:val="BFBACFEF"/>
    <w:lvl w:ilvl="0" w:tentative="0">
      <w:start w:val="1"/>
      <w:numFmt w:val="decimal"/>
      <w:lvlText w:val="%1)"/>
      <w:lvlJc w:val="left"/>
      <w:pPr>
        <w:ind w:left="425" w:hanging="425"/>
      </w:pPr>
      <w:rPr>
        <w:rFonts w:hint="default"/>
      </w:rPr>
    </w:lvl>
  </w:abstractNum>
  <w:abstractNum w:abstractNumId="3">
    <w:nsid w:val="D6BD6D75"/>
    <w:multiLevelType w:val="singleLevel"/>
    <w:tmpl w:val="D6BD6D75"/>
    <w:lvl w:ilvl="0" w:tentative="0">
      <w:start w:val="1"/>
      <w:numFmt w:val="decimal"/>
      <w:lvlText w:val="%1)"/>
      <w:lvlJc w:val="left"/>
      <w:pPr>
        <w:ind w:left="425" w:hanging="425"/>
      </w:pPr>
      <w:rPr>
        <w:rFonts w:hint="default"/>
      </w:rPr>
    </w:lvl>
  </w:abstractNum>
  <w:abstractNum w:abstractNumId="4">
    <w:nsid w:val="DD7BEF38"/>
    <w:multiLevelType w:val="singleLevel"/>
    <w:tmpl w:val="DD7BEF38"/>
    <w:lvl w:ilvl="0" w:tentative="0">
      <w:start w:val="1"/>
      <w:numFmt w:val="decimal"/>
      <w:lvlText w:val="%1)"/>
      <w:lvlJc w:val="left"/>
      <w:pPr>
        <w:ind w:left="425" w:hanging="425"/>
      </w:pPr>
      <w:rPr>
        <w:rFonts w:hint="default"/>
      </w:rPr>
    </w:lvl>
  </w:abstractNum>
  <w:abstractNum w:abstractNumId="5">
    <w:nsid w:val="DE3C9357"/>
    <w:multiLevelType w:val="singleLevel"/>
    <w:tmpl w:val="DE3C9357"/>
    <w:lvl w:ilvl="0" w:tentative="0">
      <w:start w:val="1"/>
      <w:numFmt w:val="decimal"/>
      <w:lvlText w:val="(%1)"/>
      <w:lvlJc w:val="left"/>
      <w:pPr>
        <w:ind w:left="425" w:hanging="425"/>
      </w:pPr>
      <w:rPr>
        <w:rFonts w:hint="default"/>
      </w:rPr>
    </w:lvl>
  </w:abstractNum>
  <w:abstractNum w:abstractNumId="6">
    <w:nsid w:val="E7ED0A67"/>
    <w:multiLevelType w:val="singleLevel"/>
    <w:tmpl w:val="E7ED0A67"/>
    <w:lvl w:ilvl="0" w:tentative="0">
      <w:start w:val="1"/>
      <w:numFmt w:val="decimal"/>
      <w:lvlText w:val="%1)"/>
      <w:lvlJc w:val="left"/>
      <w:pPr>
        <w:ind w:left="425" w:hanging="425"/>
      </w:pPr>
      <w:rPr>
        <w:rFonts w:hint="default"/>
      </w:rPr>
    </w:lvl>
  </w:abstractNum>
  <w:abstractNum w:abstractNumId="7">
    <w:nsid w:val="EBEE132A"/>
    <w:multiLevelType w:val="singleLevel"/>
    <w:tmpl w:val="EBEE132A"/>
    <w:lvl w:ilvl="0" w:tentative="0">
      <w:start w:val="1"/>
      <w:numFmt w:val="decimal"/>
      <w:lvlText w:val="%1)"/>
      <w:lvlJc w:val="left"/>
      <w:pPr>
        <w:ind w:left="425" w:hanging="425"/>
      </w:pPr>
      <w:rPr>
        <w:rFonts w:hint="default"/>
      </w:rPr>
    </w:lvl>
  </w:abstractNum>
  <w:abstractNum w:abstractNumId="8">
    <w:nsid w:val="EFBBC804"/>
    <w:multiLevelType w:val="singleLevel"/>
    <w:tmpl w:val="EFBBC804"/>
    <w:lvl w:ilvl="0" w:tentative="0">
      <w:start w:val="1"/>
      <w:numFmt w:val="decimal"/>
      <w:lvlText w:val="%1)"/>
      <w:lvlJc w:val="left"/>
      <w:pPr>
        <w:ind w:left="425" w:hanging="425"/>
      </w:pPr>
      <w:rPr>
        <w:rFonts w:hint="default"/>
      </w:rPr>
    </w:lvl>
  </w:abstractNum>
  <w:abstractNum w:abstractNumId="9">
    <w:nsid w:val="EFEF23FE"/>
    <w:multiLevelType w:val="singleLevel"/>
    <w:tmpl w:val="EFEF23FE"/>
    <w:lvl w:ilvl="0" w:tentative="0">
      <w:start w:val="1"/>
      <w:numFmt w:val="decimal"/>
      <w:lvlText w:val="%1)"/>
      <w:lvlJc w:val="left"/>
      <w:pPr>
        <w:ind w:left="425" w:hanging="425"/>
      </w:pPr>
      <w:rPr>
        <w:rFonts w:hint="default"/>
      </w:rPr>
    </w:lvl>
  </w:abstractNum>
  <w:abstractNum w:abstractNumId="10">
    <w:nsid w:val="F36AEFAA"/>
    <w:multiLevelType w:val="singleLevel"/>
    <w:tmpl w:val="F36AEFAA"/>
    <w:lvl w:ilvl="0" w:tentative="0">
      <w:start w:val="1"/>
      <w:numFmt w:val="decimal"/>
      <w:lvlText w:val="%1)"/>
      <w:lvlJc w:val="left"/>
      <w:pPr>
        <w:ind w:left="425" w:hanging="425"/>
      </w:pPr>
      <w:rPr>
        <w:rFonts w:hint="default"/>
      </w:rPr>
    </w:lvl>
  </w:abstractNum>
  <w:abstractNum w:abstractNumId="11">
    <w:nsid w:val="F7A7D007"/>
    <w:multiLevelType w:val="singleLevel"/>
    <w:tmpl w:val="F7A7D007"/>
    <w:lvl w:ilvl="0" w:tentative="0">
      <w:start w:val="1"/>
      <w:numFmt w:val="decimal"/>
      <w:lvlText w:val="%1)"/>
      <w:lvlJc w:val="left"/>
      <w:pPr>
        <w:ind w:left="425" w:hanging="425"/>
      </w:pPr>
      <w:rPr>
        <w:rFonts w:hint="default"/>
      </w:rPr>
    </w:lvl>
  </w:abstractNum>
  <w:abstractNum w:abstractNumId="12">
    <w:nsid w:val="FA3FE4DC"/>
    <w:multiLevelType w:val="singleLevel"/>
    <w:tmpl w:val="FA3FE4DC"/>
    <w:lvl w:ilvl="0" w:tentative="0">
      <w:start w:val="1"/>
      <w:numFmt w:val="decimal"/>
      <w:lvlText w:val="%1)"/>
      <w:lvlJc w:val="left"/>
      <w:pPr>
        <w:ind w:left="425" w:hanging="425"/>
      </w:pPr>
      <w:rPr>
        <w:rFonts w:hint="default"/>
      </w:rPr>
    </w:lvl>
  </w:abstractNum>
  <w:abstractNum w:abstractNumId="13">
    <w:nsid w:val="FAECD2D0"/>
    <w:multiLevelType w:val="singleLevel"/>
    <w:tmpl w:val="FAECD2D0"/>
    <w:lvl w:ilvl="0" w:tentative="0">
      <w:start w:val="1"/>
      <w:numFmt w:val="decimal"/>
      <w:lvlText w:val="%1)"/>
      <w:lvlJc w:val="left"/>
      <w:pPr>
        <w:ind w:left="425" w:hanging="425"/>
      </w:pPr>
      <w:rPr>
        <w:rFonts w:hint="default"/>
      </w:rPr>
    </w:lvl>
  </w:abstractNum>
  <w:abstractNum w:abstractNumId="14">
    <w:nsid w:val="FAFB1C6B"/>
    <w:multiLevelType w:val="singleLevel"/>
    <w:tmpl w:val="FAFB1C6B"/>
    <w:lvl w:ilvl="0" w:tentative="0">
      <w:start w:val="1"/>
      <w:numFmt w:val="decimal"/>
      <w:lvlText w:val="%1)"/>
      <w:lvlJc w:val="left"/>
      <w:pPr>
        <w:ind w:left="425" w:hanging="425"/>
      </w:pPr>
      <w:rPr>
        <w:rFonts w:hint="default"/>
      </w:rPr>
    </w:lvl>
  </w:abstractNum>
  <w:abstractNum w:abstractNumId="15">
    <w:nsid w:val="FB73A30B"/>
    <w:multiLevelType w:val="singleLevel"/>
    <w:tmpl w:val="FB73A30B"/>
    <w:lvl w:ilvl="0" w:tentative="0">
      <w:start w:val="1"/>
      <w:numFmt w:val="decimal"/>
      <w:lvlText w:val="%1)"/>
      <w:lvlJc w:val="left"/>
      <w:pPr>
        <w:ind w:left="425" w:hanging="425"/>
      </w:pPr>
      <w:rPr>
        <w:rFonts w:hint="default"/>
      </w:rPr>
    </w:lvl>
  </w:abstractNum>
  <w:abstractNum w:abstractNumId="16">
    <w:nsid w:val="FEBE9AC1"/>
    <w:multiLevelType w:val="singleLevel"/>
    <w:tmpl w:val="FEBE9AC1"/>
    <w:lvl w:ilvl="0" w:tentative="0">
      <w:start w:val="1"/>
      <w:numFmt w:val="decimal"/>
      <w:lvlText w:val="%1)"/>
      <w:lvlJc w:val="left"/>
      <w:pPr>
        <w:ind w:left="425" w:hanging="425"/>
      </w:pPr>
      <w:rPr>
        <w:rFonts w:hint="default"/>
      </w:rPr>
    </w:lvl>
  </w:abstractNum>
  <w:abstractNum w:abstractNumId="17">
    <w:nsid w:val="FFB40594"/>
    <w:multiLevelType w:val="singleLevel"/>
    <w:tmpl w:val="FFB40594"/>
    <w:lvl w:ilvl="0" w:tentative="0">
      <w:start w:val="1"/>
      <w:numFmt w:val="chineseCounting"/>
      <w:suff w:val="space"/>
      <w:lvlText w:val="第%1章"/>
      <w:lvlJc w:val="left"/>
      <w:rPr>
        <w:rFonts w:hint="eastAsia"/>
      </w:rPr>
    </w:lvl>
  </w:abstractNum>
  <w:abstractNum w:abstractNumId="18">
    <w:nsid w:val="32C85205"/>
    <w:multiLevelType w:val="multilevel"/>
    <w:tmpl w:val="32C85205"/>
    <w:lvl w:ilvl="0" w:tentative="0">
      <w:start w:val="1"/>
      <w:numFmt w:val="decimal"/>
      <w:lvlText w:val="%1"/>
      <w:lvlJc w:val="left"/>
      <w:pPr>
        <w:ind w:left="425" w:hanging="425"/>
      </w:pPr>
    </w:lvl>
    <w:lvl w:ilvl="1" w:tentative="0">
      <w:start w:val="1"/>
      <w:numFmt w:val="decimal"/>
      <w:pStyle w:val="15"/>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9">
    <w:nsid w:val="4DB61C6B"/>
    <w:multiLevelType w:val="singleLevel"/>
    <w:tmpl w:val="4DB61C6B"/>
    <w:lvl w:ilvl="0" w:tentative="0">
      <w:start w:val="1"/>
      <w:numFmt w:val="decimal"/>
      <w:suff w:val="nothing"/>
      <w:lvlText w:val="%1、"/>
      <w:lvlJc w:val="left"/>
    </w:lvl>
  </w:abstractNum>
  <w:abstractNum w:abstractNumId="20">
    <w:nsid w:val="54F74BF9"/>
    <w:multiLevelType w:val="singleLevel"/>
    <w:tmpl w:val="54F74BF9"/>
    <w:lvl w:ilvl="0" w:tentative="0">
      <w:start w:val="1"/>
      <w:numFmt w:val="decimal"/>
      <w:lvlText w:val="%1)"/>
      <w:lvlJc w:val="left"/>
      <w:pPr>
        <w:ind w:left="425" w:hanging="425"/>
      </w:pPr>
      <w:rPr>
        <w:rFonts w:hint="default"/>
      </w:rPr>
    </w:lvl>
  </w:abstractNum>
  <w:abstractNum w:abstractNumId="21">
    <w:nsid w:val="5BBED62D"/>
    <w:multiLevelType w:val="singleLevel"/>
    <w:tmpl w:val="5BBED62D"/>
    <w:lvl w:ilvl="0" w:tentative="0">
      <w:start w:val="1"/>
      <w:numFmt w:val="decimal"/>
      <w:lvlText w:val="%1)"/>
      <w:lvlJc w:val="left"/>
      <w:pPr>
        <w:ind w:left="425" w:hanging="425"/>
      </w:pPr>
      <w:rPr>
        <w:rFonts w:hint="default"/>
      </w:rPr>
    </w:lvl>
  </w:abstractNum>
  <w:abstractNum w:abstractNumId="22">
    <w:nsid w:val="6BFE42FE"/>
    <w:multiLevelType w:val="singleLevel"/>
    <w:tmpl w:val="6BFE42FE"/>
    <w:lvl w:ilvl="0" w:tentative="0">
      <w:start w:val="1"/>
      <w:numFmt w:val="decimal"/>
      <w:lvlText w:val="%1)"/>
      <w:lvlJc w:val="left"/>
      <w:pPr>
        <w:ind w:left="425" w:hanging="425"/>
      </w:pPr>
      <w:rPr>
        <w:rFonts w:hint="default"/>
      </w:rPr>
    </w:lvl>
  </w:abstractNum>
  <w:abstractNum w:abstractNumId="23">
    <w:nsid w:val="7DCF372F"/>
    <w:multiLevelType w:val="singleLevel"/>
    <w:tmpl w:val="7DCF372F"/>
    <w:lvl w:ilvl="0" w:tentative="0">
      <w:start w:val="1"/>
      <w:numFmt w:val="decimal"/>
      <w:suff w:val="nothing"/>
      <w:lvlText w:val="%1、"/>
      <w:lvlJc w:val="left"/>
    </w:lvl>
  </w:abstractNum>
  <w:abstractNum w:abstractNumId="24">
    <w:nsid w:val="7EFEB31B"/>
    <w:multiLevelType w:val="singleLevel"/>
    <w:tmpl w:val="7EFEB31B"/>
    <w:lvl w:ilvl="0" w:tentative="0">
      <w:start w:val="1"/>
      <w:numFmt w:val="decimal"/>
      <w:lvlText w:val="%1)"/>
      <w:lvlJc w:val="left"/>
      <w:pPr>
        <w:ind w:left="425" w:hanging="425"/>
      </w:pPr>
      <w:rPr>
        <w:rFonts w:hint="default"/>
      </w:rPr>
    </w:lvl>
  </w:abstractNum>
  <w:abstractNum w:abstractNumId="25">
    <w:nsid w:val="7FECB778"/>
    <w:multiLevelType w:val="singleLevel"/>
    <w:tmpl w:val="7FECB778"/>
    <w:lvl w:ilvl="0" w:tentative="0">
      <w:start w:val="1"/>
      <w:numFmt w:val="decimal"/>
      <w:lvlText w:val="%1)"/>
      <w:lvlJc w:val="left"/>
      <w:pPr>
        <w:ind w:left="425" w:hanging="425"/>
      </w:pPr>
      <w:rPr>
        <w:rFonts w:hint="default"/>
      </w:rPr>
    </w:lvl>
  </w:abstractNum>
  <w:num w:numId="1">
    <w:abstractNumId w:val="18"/>
  </w:num>
  <w:num w:numId="2">
    <w:abstractNumId w:val="17"/>
  </w:num>
  <w:num w:numId="3">
    <w:abstractNumId w:val="21"/>
  </w:num>
  <w:num w:numId="4">
    <w:abstractNumId w:val="5"/>
  </w:num>
  <w:num w:numId="5">
    <w:abstractNumId w:val="15"/>
  </w:num>
  <w:num w:numId="6">
    <w:abstractNumId w:val="12"/>
  </w:num>
  <w:num w:numId="7">
    <w:abstractNumId w:val="23"/>
  </w:num>
  <w:num w:numId="8">
    <w:abstractNumId w:val="9"/>
  </w:num>
  <w:num w:numId="9">
    <w:abstractNumId w:val="16"/>
  </w:num>
  <w:num w:numId="10">
    <w:abstractNumId w:val="1"/>
  </w:num>
  <w:num w:numId="11">
    <w:abstractNumId w:val="0"/>
  </w:num>
  <w:num w:numId="12">
    <w:abstractNumId w:val="8"/>
  </w:num>
  <w:num w:numId="13">
    <w:abstractNumId w:val="13"/>
  </w:num>
  <w:num w:numId="14">
    <w:abstractNumId w:val="22"/>
  </w:num>
  <w:num w:numId="15">
    <w:abstractNumId w:val="6"/>
  </w:num>
  <w:num w:numId="16">
    <w:abstractNumId w:val="20"/>
  </w:num>
  <w:num w:numId="17">
    <w:abstractNumId w:val="14"/>
  </w:num>
  <w:num w:numId="18">
    <w:abstractNumId w:val="24"/>
  </w:num>
  <w:num w:numId="19">
    <w:abstractNumId w:val="7"/>
  </w:num>
  <w:num w:numId="20">
    <w:abstractNumId w:val="3"/>
  </w:num>
  <w:num w:numId="21">
    <w:abstractNumId w:val="19"/>
  </w:num>
  <w:num w:numId="22">
    <w:abstractNumId w:val="10"/>
  </w:num>
  <w:num w:numId="23">
    <w:abstractNumId w:val="11"/>
  </w:num>
  <w:num w:numId="24">
    <w:abstractNumId w:val="25"/>
  </w:num>
  <w:num w:numId="25">
    <w:abstractNumId w:val="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BBDB6"/>
    <w:rsid w:val="000B5B66"/>
    <w:rsid w:val="007924C8"/>
    <w:rsid w:val="007F3416"/>
    <w:rsid w:val="00F305C7"/>
    <w:rsid w:val="3DFDDB06"/>
    <w:rsid w:val="53AF4AFA"/>
    <w:rsid w:val="6EFBCCAA"/>
    <w:rsid w:val="72EDE3A1"/>
    <w:rsid w:val="7E9FA9E2"/>
    <w:rsid w:val="7EC39256"/>
    <w:rsid w:val="7FDB960D"/>
    <w:rsid w:val="7FFD7506"/>
    <w:rsid w:val="89FF6E35"/>
    <w:rsid w:val="8FFC4E07"/>
    <w:rsid w:val="BB576659"/>
    <w:rsid w:val="BC1BAAFA"/>
    <w:rsid w:val="BFEF9618"/>
    <w:rsid w:val="CFFE0FE9"/>
    <w:rsid w:val="D6D3D829"/>
    <w:rsid w:val="DF765017"/>
    <w:rsid w:val="EFFF8CE8"/>
    <w:rsid w:val="FBBFB3EF"/>
    <w:rsid w:val="FBDBB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pPr>
    <w:rPr>
      <w:rFonts w:ascii="Times New Roman" w:hAnsi="Times New Roman" w:eastAsia="黑体" w:cs="Times New Roman"/>
      <w:kern w:val="2"/>
      <w:sz w:val="24"/>
      <w:szCs w:val="24"/>
      <w:lang w:val="en-US" w:eastAsia="zh-CN" w:bidi="ar-SA"/>
    </w:rPr>
  </w:style>
  <w:style w:type="paragraph" w:styleId="3">
    <w:name w:val="heading 1"/>
    <w:basedOn w:val="1"/>
    <w:next w:val="1"/>
    <w:link w:val="16"/>
    <w:qFormat/>
    <w:uiPriority w:val="0"/>
    <w:pPr>
      <w:keepNext/>
      <w:keepLines/>
      <w:spacing w:before="340" w:after="330" w:line="576" w:lineRule="auto"/>
      <w:jc w:val="center"/>
      <w:outlineLvl w:val="0"/>
    </w:pPr>
    <w:rPr>
      <w:b/>
      <w:kern w:val="44"/>
      <w:sz w:val="32"/>
    </w:rPr>
  </w:style>
  <w:style w:type="paragraph" w:styleId="4">
    <w:name w:val="heading 2"/>
    <w:basedOn w:val="1"/>
    <w:next w:val="1"/>
    <w:unhideWhenUsed/>
    <w:qFormat/>
    <w:uiPriority w:val="0"/>
    <w:pPr>
      <w:keepNext/>
      <w:keepLines/>
      <w:spacing w:before="260" w:after="260" w:line="413" w:lineRule="auto"/>
      <w:outlineLvl w:val="1"/>
    </w:pPr>
    <w:rPr>
      <w:rFonts w:ascii="Arial" w:hAnsi="Arial"/>
      <w:b/>
      <w:sz w:val="28"/>
    </w:rPr>
  </w:style>
  <w:style w:type="paragraph" w:styleId="2">
    <w:name w:val="heading 3"/>
    <w:basedOn w:val="1"/>
    <w:next w:val="1"/>
    <w:unhideWhenUsed/>
    <w:qFormat/>
    <w:uiPriority w:val="0"/>
    <w:pPr>
      <w:keepNext/>
      <w:keepLines/>
      <w:spacing w:before="260" w:after="260" w:line="413" w:lineRule="auto"/>
      <w:outlineLvl w:val="2"/>
    </w:pPr>
    <w:rPr>
      <w:b/>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420"/>
    </w:pPr>
  </w:style>
  <w:style w:type="paragraph" w:styleId="6">
    <w:name w:val="footer"/>
    <w:basedOn w:val="1"/>
    <w:unhideWhenUsed/>
    <w:qFormat/>
    <w:uiPriority w:val="99"/>
    <w:pPr>
      <w:tabs>
        <w:tab w:val="center" w:pos="4153"/>
        <w:tab w:val="right" w:pos="8306"/>
      </w:tabs>
      <w:snapToGrid w:val="0"/>
    </w:pPr>
    <w:rPr>
      <w:sz w:val="18"/>
      <w:szCs w:val="18"/>
    </w:rPr>
  </w:style>
  <w:style w:type="paragraph" w:styleId="7">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qFormat/>
    <w:uiPriority w:val="39"/>
    <w:pPr>
      <w:spacing w:before="120" w:after="120"/>
    </w:pPr>
    <w:rPr>
      <w:b/>
      <w:caps/>
    </w:rPr>
  </w:style>
  <w:style w:type="paragraph" w:styleId="9">
    <w:name w:val="toc 2"/>
    <w:basedOn w:val="1"/>
    <w:next w:val="1"/>
    <w:qFormat/>
    <w:uiPriority w:val="39"/>
    <w:pPr>
      <w:ind w:left="210"/>
    </w:pPr>
    <w:rPr>
      <w:smallCaps/>
    </w:rPr>
  </w:style>
  <w:style w:type="paragraph" w:styleId="10">
    <w:name w:val="Normal (Web)"/>
    <w:basedOn w:val="1"/>
    <w:qFormat/>
    <w:uiPriority w:val="0"/>
    <w:pPr>
      <w:spacing w:beforeAutospacing="1" w:afterAutospacing="1"/>
    </w:pPr>
    <w:rPr>
      <w:kern w:val="0"/>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paragraph" w:customStyle="1" w:styleId="14">
    <w:name w:val="毕设正文"/>
    <w:basedOn w:val="15"/>
    <w:link w:val="18"/>
    <w:qFormat/>
    <w:uiPriority w:val="0"/>
    <w:pPr>
      <w:numPr>
        <w:ilvl w:val="0"/>
        <w:numId w:val="0"/>
      </w:numPr>
      <w:ind w:firstLine="200" w:firstLineChars="200"/>
      <w:contextualSpacing/>
      <w:outlineLvl w:val="9"/>
    </w:pPr>
    <w:rPr>
      <w:rFonts w:ascii="Times New Roman" w:hAnsi="Times New Roman" w:eastAsia="宋体"/>
      <w:b w:val="0"/>
      <w:sz w:val="24"/>
    </w:rPr>
  </w:style>
  <w:style w:type="paragraph" w:customStyle="1" w:styleId="15">
    <w:name w:val="毕设标题2"/>
    <w:basedOn w:val="4"/>
    <w:next w:val="14"/>
    <w:qFormat/>
    <w:uiPriority w:val="0"/>
    <w:pPr>
      <w:keepNext w:val="0"/>
      <w:keepLines w:val="0"/>
      <w:numPr>
        <w:ilvl w:val="1"/>
        <w:numId w:val="1"/>
      </w:numPr>
      <w:spacing w:beforeLines="150" w:afterLines="150" w:line="400" w:lineRule="atLeast"/>
      <w:ind w:left="0" w:firstLine="0"/>
    </w:pPr>
    <w:rPr>
      <w:rFonts w:ascii="黑体" w:hAnsi="黑体"/>
    </w:rPr>
  </w:style>
  <w:style w:type="character" w:customStyle="1" w:styleId="16">
    <w:name w:val="标题 1 字符"/>
    <w:link w:val="3"/>
    <w:qFormat/>
    <w:uiPriority w:val="0"/>
    <w:rPr>
      <w:b/>
      <w:kern w:val="44"/>
      <w:sz w:val="32"/>
    </w:rPr>
  </w:style>
  <w:style w:type="paragraph" w:customStyle="1" w:styleId="17">
    <w:name w:val="毕设标题33"/>
    <w:basedOn w:val="2"/>
    <w:next w:val="1"/>
    <w:qFormat/>
    <w:uiPriority w:val="0"/>
  </w:style>
  <w:style w:type="character" w:customStyle="1" w:styleId="18">
    <w:name w:val="毕设正文 Char"/>
    <w:link w:val="14"/>
    <w:qFormat/>
    <w:uiPriority w:val="0"/>
    <w:rPr>
      <w:rFonts w:ascii="Times New Roman" w:hAnsi="Times New Roman" w:eastAsia="宋体"/>
      <w:sz w:val="24"/>
    </w:rPr>
  </w:style>
  <w:style w:type="paragraph" w:styleId="1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846</Words>
  <Characters>4828</Characters>
  <Lines>40</Lines>
  <Paragraphs>11</Paragraphs>
  <TotalTime>1</TotalTime>
  <ScaleCrop>false</ScaleCrop>
  <LinksUpToDate>false</LinksUpToDate>
  <CharactersWithSpaces>5663</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2019-04-16T09:33:00Z</dcterms:created>
  <dc:creator>旧城不暖少年_</dc:creator>
  <cp:lastModifiedBy>旧城不暖少年_</cp:lastModifiedBy>
  <dcterms:modified xsi:type="dcterms:W3CDTF">2019-04-21T15:25:16Z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2052-11.1.0.8372</vt:lpwstr>
  </property>
</Properties>
</file>