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package/2006/relationships/metadata/core-properties" Target="docProps/core.xml" />
    <Relationship Id="rId4" Type="http://schemas.openxmlformats.org/officeDocument/2006/relationships/extended-properties" Target="docProps/app.xml" />
    <Relationship Id="rId1" Type="http://schemas.openxmlformats.org/officeDocument/2006/relationships/officeDocument" Target="word/document.xml" />
    <Relationship Id="rId2" Type="http://schemas.openxmlformats.org/package/2006/relationships/metadata/thumbnail" Target="docProps/thumbnail.jpeg" />
    <Relationship Id="rId5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eastAsia="Microsoft YaHei" w:ascii="Microsoft YaHei" w:hAnsi="Microsoft YaHei"/>
          <w:b/>
          <w:color w:val="2E74B5"/>
          <w:sz w:val="48"/>
        </w:rPr>
        <w:t>ITSM 客服工单系统产品计划书</w:t>
      </w:r>
    </w:p>
    <w:p>
      <w:pPr>
        <w:spacing w:after="480"/>
        <w:jc w:val="center"/>
      </w:pPr>
      <w:r>
        <w:rPr>
          <w:rFonts w:eastAsia="Microsoft YaHei" w:ascii="Microsoft YaHei" w:hAnsi="Microsoft YaHei"/>
          <w:color w:val="1F4D78"/>
          <w:sz w:val="26"/>
        </w:rPr>
        <w:t>第一版：产品架构、核心流程与一期范围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7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v1.0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创建日期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2026-08-24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维护角色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产品经理 Agent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产品负责人、架构师、Java 后端研发、Python Agent 研发、测试、运维、业务评审方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文档定位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初步产品计划书，聚焦服务拆分、核心业务闭环、数据模型和验收边界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eastAsia="Microsoft YaHei" w:ascii="Microsoft YaHei" w:hAnsi="Microsoft YaHei"/>
                <w:b/>
                <w:color w:val="1F4D78"/>
                <w:sz w:val="21"/>
              </w:rPr>
              <w:t>本版摘要</w:t>
            </w:r>
          </w:p>
          <w:p>
            <w:pPr>
              <w:spacing w:after="0"/>
            </w:pPr>
            <w:r>
              <w:rPr>
                <w:rFonts w:eastAsia="Microsoft YaHei" w:ascii="Microsoft YaHei" w:hAnsi="Microsoft YaHei"/>
                <w:color w:val="1F2937"/>
                <w:sz w:val="20"/>
              </w:rPr>
              <w:t>本版将 ITSM 客服工单系统定义为内外兼容的企业级服务平台。一期优先完成用户提问、Agent 回答、转人工、客服受理、技术分析、处理、SLA 约束、解决确认、评价和审计留痕的闭环。</w:t>
            </w:r>
          </w:p>
        </w:tc>
      </w:tr>
    </w:tbl>
    <w:p/>
    <w:p>
      <w:r>
        <w:rPr>
          <w:rFonts w:eastAsia="Microsoft YaHei" w:ascii="Microsoft YaHei" w:hAnsi="Microsoft YaHei"/>
        </w:rPr>
        <w:br w:type="page"/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1. 产品定位与目标</w:t>
      </w:r>
    </w:p>
    <w:p>
      <w:pPr>
        <w:spacing w:after="120" w:line="264" w:lineRule="auto"/>
      </w:pPr>
      <w:r>
        <w:rPr>
          <w:rFonts w:eastAsia="Microsoft YaHei" w:ascii="Microsoft YaHei" w:hAnsi="Microsoft YaHei"/>
          <w:b/>
          <w:color w:val="1F2937"/>
          <w:sz w:val="21"/>
        </w:rPr>
        <w:t>产品定位：</w:t>
      </w:r>
      <w:r>
        <w:rPr>
          <w:rFonts w:eastAsia="Microsoft YaHei" w:ascii="Microsoft YaHei" w:hAnsi="Microsoft YaHei"/>
          <w:color w:val="1F2937"/>
          <w:sz w:val="21"/>
        </w:rPr>
        <w:t>面向内部员工与外部客户的 ITSM 客服工单系统，优先解决电脑桌面、办公软件、账号权限、网络/VPN、终端故障等高频 IT 支持问题。</w:t>
      </w:r>
    </w:p>
    <w:p>
      <w:pPr>
        <w:spacing w:after="120" w:line="264" w:lineRule="auto"/>
      </w:pPr>
      <w:r>
        <w:rPr>
          <w:rFonts w:eastAsia="Microsoft YaHei" w:ascii="Microsoft YaHei" w:hAnsi="Microsoft YaHei"/>
          <w:b/>
          <w:color w:val="1F2937"/>
          <w:sz w:val="21"/>
        </w:rPr>
        <w:t>业务目标：</w:t>
      </w:r>
      <w:r>
        <w:rPr>
          <w:rFonts w:eastAsia="Microsoft YaHei" w:ascii="Microsoft YaHei" w:hAnsi="Microsoft YaHei"/>
          <w:color w:val="1F2937"/>
          <w:sz w:val="21"/>
        </w:rPr>
        <w:t>用智能客服 Agent 承接可标准化回答的问题，用人工客服闭环复杂问题，并通过 SLA、审计和报表保证服务质量可追踪。</w:t>
      </w:r>
    </w:p>
    <w:p>
      <w:pPr>
        <w:spacing w:after="120" w:line="264" w:lineRule="auto"/>
      </w:pPr>
      <w:r>
        <w:rPr>
          <w:rFonts w:eastAsia="Microsoft YaHei" w:ascii="Microsoft YaHei" w:hAnsi="Microsoft YaHei"/>
          <w:b/>
          <w:color w:val="1F2937"/>
          <w:sz w:val="21"/>
        </w:rPr>
        <w:t>技术目标：</w:t>
      </w:r>
      <w:r>
        <w:rPr>
          <w:rFonts w:eastAsia="Microsoft YaHei" w:ascii="Microsoft YaHei" w:hAnsi="Microsoft YaHei"/>
          <w:color w:val="1F2937"/>
          <w:sz w:val="21"/>
        </w:rPr>
        <w:t>Java 微服务群作为 ITSM 业务事实源，Python Agent 独立承载知识库问答、检索增强、摘要生成和转人工建议能力。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1.1 一期成功标准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用户可以在统一入口提交问题并获得 Agent 初步回答。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Agent 低置信度、超时、异常或用户主动要求人工时，可以自动转入人工工单。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客服端可以完成受理、技术分析、技术支持、状态变更、解决、关闭和重开。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外部客户工单可以绑定合同与 SLA 策略，内部员工走默认服务策略。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系统可以记录关键操作、状态变更、Agent 回答、附件和 SLA 事件。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报表可以统计工单量、解决率、SLA 达成率、Agent 命中率和用户满意度。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2. 用户与典型场景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用户类型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典型诉求</w:t>
            </w:r>
          </w:p>
        </w:tc>
        <w:tc>
          <w:tcPr>
            <w:tcW w:type="dxa" w:w="3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关键能力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内部员工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电脑无法开机、Office 异常、VPN 连接失败、账号登录失败、打印机不可用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快速提问、查看答案、补充截图、转人工、确认解决、评价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外部客户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客户侧系统使用问题、终端环境问题、合同内服务请求、响应时限关注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客户身份识别、合同/SLA 绑定、工单进度透明、服务评价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一线客服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查看待处理工单、受理、分派、沟通、记录处理过程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队列管理、上下文查看、状态流转、内部备注、通知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技术专家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处理复杂技术问题、分析日志、提供解决方案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协同处理、技术分析记录、解决方案沉淀到知识库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管理员/主管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管理组织、权限、SLA、知识库、报表与质量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多租户管理、权限配置、指标报表、审计追踪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3. 一期范围与暂缓范围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3.1 一期范围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用户侧：提交问题、查看 Agent 回答、转人工、上传附件、补充信息、查看进度、确认解决、评价。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客服端：工单池、受理、分派、技术分析、技术支持、状态修改、解决方案、关闭与重开。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Agent：知识库问答、置信度评估、来源引用、转人工判断、工单摘要、建议分类和优先级。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SLA/合同：合同绑定、响应时限、解决时限、临近超时提醒、超时升级事件。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基础治理：权限、多租户隔离、附件、通知、审计、基础报表。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3.2 暂缓范围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自动远程控制用户电脑。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自动执行修复脚本或高权限诊断脚本。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终端资产扫描与完整 CMDB。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复杂 ITIL 流程，如变更管理、问题管理、发布管理。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多渠道全量接入，如电话客服、公众号、小程序、第三方客服系统深度集成。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4. 整体架构方案</w:t>
      </w:r>
    </w:p>
    <w:p>
      <w:pPr>
        <w:spacing w:after="120" w:line="264" w:lineRule="auto"/>
      </w:pPr>
      <w:r>
        <w:rPr>
          <w:rFonts w:eastAsia="Microsoft YaHei" w:ascii="Microsoft YaHei" w:hAnsi="Microsoft YaHei"/>
          <w:color w:val="1F2937"/>
          <w:sz w:val="21"/>
        </w:rPr>
        <w:t>系统采用“网关 + Java 微服务群 + Python Agent 服务 + 企业中间件”的完整微服务方向。Java 主系统负责工单与业务数据的最终一致性，Python Agent 通过受控 API 返回回答、摘要和建议，不直接修改核心业务状态。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4.1 服务拆分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00"/>
        <w:gridCol w:w="3460"/>
      </w:tblGrid>
      <w:tr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服务</w:t>
            </w:r>
          </w:p>
        </w:tc>
        <w:tc>
          <w:tcPr>
            <w:tcW w:type="dxa" w:w="4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职责边界</w:t>
            </w:r>
          </w:p>
        </w:tc>
        <w:tc>
          <w:tcPr>
            <w:tcW w:type="dxa" w:w="3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核心数据归属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API 网关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统一入口、认证、租户识别、限流、路由、审计入口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无核心业务数据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认证与租户服务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账号、角色、权限、组织、租户隔离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tenant、organization、user_account、role、permission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用户/客户服务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内部员工、外部客户、客户组织、联系方式、合同归属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customer_profile、support_agent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工单服务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工单创建、状态机、分类、优先级、分派、关闭、重开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ticket、ticket_status_history、ticket_assignment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会话服务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用户问答会话、Agent 消息、人工消息、转人工上下文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conversation_session、message、internal_note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客服工作台服务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待办队列、受理池、技术分析、协同处理、客服操作聚合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工作台视图数据，业务状态回写工单服务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SLA/合同服务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合同、服务目录、响应/解决时限、预警、升级规则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contract、service_catalog、sla_policy、sla_instance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FAQ、知识文章、版本、审核、发布、检索索引管理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knowledge_article、knowledge_version、knowledge_chunk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编排服务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调用 Python Agent、超时处理、置信度判断、转人工策略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agent_session、agent_answer、handoff_request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Python Agent 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问题理解、知识检索、LLM 回答、来源引用、摘要生成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不持有业务事实数据，只保留必要运行日志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附件服务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截图、日志、录屏、文档附件的上传下载和权限校验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message_attachment、对象存储引用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通知服务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站内信、邮件、企业 IM 扩展、SLA 提醒、状态通知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notification_task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审计与报表服务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审计日志、操作事件、工单趋势、客服绩效、Agent 命中率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audit_log、operation_event、报表宽表</w:t>
            </w:r>
          </w:p>
        </w:tc>
      </w:tr>
    </w:tbl>
    <w:p/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4.2 企业中间件选型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5260"/>
      </w:tblGrid>
      <w:tr>
        <w:tc>
          <w:tcPr>
            <w:tcW w:type="dxa" w:w="1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能力</w:t>
            </w:r>
          </w:p>
        </w:tc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默认选型</w:t>
            </w:r>
          </w:p>
        </w:tc>
        <w:tc>
          <w:tcPr>
            <w:tcW w:type="dxa" w:w="52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注册配置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Nacos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服务注册、配置管理、环境隔离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服务调用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REST + OpenFeign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Java 服务间同步调用，一期不引入 gRPC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消息队列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RocketMQ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工单事件、通知事件、Agent 异步任务、SLA 预警事件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数据库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MySQL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按服务拆分 schema，核心业务避免跨库强事务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缓存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Redis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会话缓存、Token、热点知识、限流、临时状态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搜索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OpenSearch/Elasticsearch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工单检索、知识库全文检索、日志检索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向量库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Milvus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 Embedding 检索，原文仍由知识库服务管理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对象存储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MinIO/S3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截图、日志、录屏、文档附件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可观测性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Prometheus + Grafana + OpenTelemetry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指标、链路追踪、服务健康监控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5. 核心业务流程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用户在用户侧入口提交问题，系统创建会话并记录用户身份、租户、问题文本和附件。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会话服务将问题交给 Agent 编排服务，Agent 编排服务调用 Python Agent。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Python Agent 进行知识库检索与回答生成，返回回答内容、置信度、来源引用、建议分类、建议优先级和是否建议转人工。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如果置信度达标，用户侧展示答案；用户点击“已解决”后，系统记录为 Agent 解决。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如果置信度不足、Agent 超时/异常，或用户主动点击“转人工”，系统创建正式工单。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转人工时系统自动生成工单摘要，包含原始问题、Agent 回答、已尝试方案、用户环境、建议分类和推荐优先级。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客服在工作台受理工单，进入技术分析，必要时分派给技术专家协同处理。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客服提交解决方案后，工单进入待用户确认；用户确认后进入已解决，再按规则关闭。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SLA 服务持续计算响应时限和解决时限，临近超时和已超时均触发通知及升级事件。</w:t>
      </w:r>
    </w:p>
    <w:p>
      <w:pPr>
        <w:pStyle w:val="ListNumber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所有消息、附件、状态变更、Agent 回答、客服操作、SLA 事件写入审计与历史记录。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6. 工单状态机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状态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含义</w:t>
            </w:r>
          </w:p>
        </w:tc>
        <w:tc>
          <w:tcPr>
            <w:tcW w:type="dxa" w:w="3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主要进入条件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SUBMITTED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用户已提交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用户提交问题后生成初始记录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AGENT_PROCESSING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正在回答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会话进入智能客服处理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AGENT_ANSWERED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已回答，等待用户确认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高置信度返回答案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PENDING_HUMAN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等待人工处理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用户转人工、Agent 低置信度、Agent 超时或异常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ACCEPTED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客服已受理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客服从队列中受理工单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TECH_ANALYSIS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技术分析中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客服或技术专家开始诊断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IN_SUPPORT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技术支持处理中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已有处理方案或正在远程指导用户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PENDING_USER_CONFIRM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等待用户确认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客服提交解决方案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RESOLVED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已解决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用户确认解决或客服按规则标记解决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CLOSED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已关闭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解决后超过确认期或用户确认关闭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REOPENED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已重开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用户反馈未解决或问题复现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CANCELLED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已取消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用户取消或客服判定无效工单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eastAsia="Microsoft YaHei" w:ascii="Microsoft YaHei" w:hAnsi="Microsoft YaHei"/>
                <w:b/>
                <w:color w:val="1F4D78"/>
                <w:sz w:val="21"/>
              </w:rPr>
              <w:t>状态机约束</w:t>
            </w:r>
          </w:p>
          <w:p>
            <w:pPr>
              <w:spacing w:after="0"/>
            </w:pPr>
            <w:r>
              <w:rPr>
                <w:rFonts w:eastAsia="Microsoft YaHei" w:ascii="Microsoft YaHei" w:hAnsi="Microsoft YaHei"/>
                <w:color w:val="1F2937"/>
                <w:sz w:val="20"/>
              </w:rPr>
              <w:t>状态流转必须由工单服务统一校验。非法跳转需要返回明确错误，并写入审计日志。客服工作台只能通过工单服务暴露的命令接口修改状态，不能直接更新工单表。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7. 核心数据模型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领域</w:t>
            </w:r>
          </w:p>
        </w:tc>
        <w:tc>
          <w:tcPr>
            <w:tcW w:type="dxa" w:w="4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核心表/对象</w:t>
            </w:r>
          </w:p>
        </w:tc>
        <w:tc>
          <w:tcPr>
            <w:tcW w:type="dxa" w:w="3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租户与账号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tenant、organization、user_account、customer_profile、support_agent、role、permission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支撑内外兼容、多组织、多角色、权限隔离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工单主数据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ticket、ticket_status_history、ticket_assignment、ticket_participant、ticket_tag、ticket_category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保存工单事实、状态历史、分派和分类信息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沟通记录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conversation_session、message、message_attachment、internal_note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保存用户、Agent、客服、内部协同的完整上下文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记录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agent_session、agent_answer、agent_source_reference、handoff_request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保存 Agent 调用、回答、引用来源和转人工摘要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knowledge_article、knowledge_category、knowledge_tag、knowledge_version、knowledge_chunk、embedding_index_ref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保存知识原文、版本、切片和向量索引引用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SLA/合同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contract、service_catalog、sla_policy、sla_instance、sla_event、escalation_rule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支撑外部客户合同和内外部服务时限策略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审计通知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audit_log、notification_task、operation_event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保存操作审计、通知任务和异步事件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8. 接口边界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8.1 用户侧 API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提交问题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查看 Agent 回答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转人工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上传附件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查看工单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补充信息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确认解决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评价服务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8.2 客服端 API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查询待办队列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受理工单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分派工单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修改状态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添加技术分析记录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提交解决方案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关闭/重开工单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8.3 Agent API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提交问题给 Python Agent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获取回答与置信度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回传知识来源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生成转人工摘要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返回建议分类和建议优先级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8.4 领域事件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工单创建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状态变更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转人工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客服受理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SLA 即将超时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SLA 已超时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工单解决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用户评价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9. Agent 产品边界</w:t>
      </w:r>
    </w:p>
    <w:p>
      <w:pPr>
        <w:spacing w:after="120" w:line="264" w:lineRule="auto"/>
      </w:pPr>
      <w:r>
        <w:rPr>
          <w:rFonts w:eastAsia="Microsoft YaHei" w:ascii="Microsoft YaHei" w:hAnsi="Microsoft YaHei"/>
          <w:color w:val="1F2937"/>
          <w:sz w:val="21"/>
        </w:rPr>
        <w:t>一期 Agent 定位为“知识库问答 + 转人工辅助”。Agent 可以理解问题、检索知识、生成回答、输出来源、评估置信度并生成转人工摘要，但不能直接关闭工单、不能直接修改核心状态、不能远程控制用户电脑、不能执行修复脚本。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600"/>
        <w:gridCol w:w="3460"/>
      </w:tblGrid>
      <w:t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场景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Agent 行为</w:t>
            </w:r>
          </w:p>
        </w:tc>
        <w:tc>
          <w:tcPr>
            <w:tcW w:type="dxa" w:w="34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系统降级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知识库命中且置信度高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直接回答并展示来源引用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用户可确认解决或转人工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知识库命中但置信度低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给出谨慎回答并建议转人工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自动创建待人工工单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无知识库命中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生成问题摘要和建议分类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转人工，由客服处理并沉淀知识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服务超时/异常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Java 编排服务记录失败原因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直接转人工，不阻塞用户提交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10. SLA、权限与审计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10.1 SLA 策略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外部客户优先按合同和服务目录绑定 SLA 策略。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内部员工按默认服务策略计算响应时限和解决时限。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SLA 从问题提交或转人工节点开始计算，具体起算点需要在接口设计阶段确认。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临近超时触发客服提醒，已超时触发主管升级事件。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10.2 权限与租户隔离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所有核心接口必须校验租户、用户身份、角色权限和数据归属。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外部客户只能访问本客户组织下的工单、会话和附件。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客服可按技能组、队列和授权范围访问工单。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管理员可以配置组织、角色、SLA、服务目录和知识库审核流程。</w:t>
      </w:r>
    </w:p>
    <w:p>
      <w:pPr>
        <w:pStyle w:val="Heading2"/>
      </w:pPr>
      <w:r>
        <w:rPr>
          <w:rFonts w:eastAsia="Microsoft YaHei" w:ascii="Microsoft YaHei" w:hAnsi="Microsoft YaHei"/>
          <w:b/>
          <w:color w:val="2E74B5"/>
          <w:sz w:val="26"/>
        </w:rPr>
        <w:t>10.3 审计要求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状态变更、分派、受理、解决、关闭、重开必须记录操作人、时间、来源和原因。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Agent 回答、来源引用、置信度、转人工摘要必须可追溯。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附件上传、下载、删除需要记录审计日志。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SLA 预警、超时、升级事件需要进入审计与报表。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11.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00"/>
        <w:gridCol w:w="5360"/>
      </w:tblGrid>
      <w:tr>
        <w:tc>
          <w:tcPr>
            <w:tcW w:type="dxa" w:w="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3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验收场景</w:t>
            </w:r>
          </w:p>
        </w:tc>
        <w:tc>
          <w:tcPr>
            <w:tcW w:type="dxa" w:w="5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通过标准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成功回答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用户提交问题后收到回答，点击已解决后系统记录 Agent 解决结果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失败转人工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低置信度、超时或异常时自动创建人工工单并生成摘要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A03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用户主动转人工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客服端可查看原始问题、Agent 回答、附件和上下文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A04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客服状态流转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客服按状态机处理，非法跳转被拒绝且记录审计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A05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SLA 计算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人工工单能正确计算响应/解决时限并触发提醒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A06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内外兼容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外部客户绑定合同 SLA，内部员工走默认服务策略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A07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租户隔离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外部客户不能访问其他客户或内部组织数据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A08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知识库引用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知识文章发布后 Agent 可检索并记录来源引用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A09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附件权限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附件可上传下载，且按租户和角色校验权限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A10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审计留痕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客服操作、状态变更、Agent 回答、SLA 事件均有审计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A11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降级处理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MQ 重试、Agent 不可用、检索失败时可降级为人工工单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A12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报表统计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可统计工单量、解决率、SLA 达成率、Agent 命中率和满意度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12. 非功能需求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安全：核心接口具备鉴权、租户校验、参数校验和统一错误响应。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可靠性：服务间调用具备超时、重试、熔断和告警策略。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一致性：工单创建、状态变更、转人工事件具备幂等能力，跨服务协作用事件驱动和 Outbox 保证最终一致。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可观测性：关键链路通过 traceId 串联用户提问、Agent 调用、工单创建和客服处理全过程。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可恢复性：知识库、工单、附件、审计数据具备基础备份与恢复策略。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可扩展性：预留 CMDB、远程诊断、多渠道接入、自动修复脚本和完整 ITIL 流程扩展点。</w:t>
      </w:r>
    </w:p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13. 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300"/>
        <w:gridCol w:w="3060"/>
      </w:tblGrid>
      <w:t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待确认项</w:t>
            </w:r>
          </w:p>
        </w:tc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影响范围</w:t>
            </w:r>
          </w:p>
        </w:tc>
        <w:tc>
          <w:tcPr>
            <w:tcW w:type="dxa" w:w="3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/>
                <w:color w:val="1F2937"/>
                <w:sz w:val="18"/>
              </w:rPr>
              <w:t>建议处理时间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SLA 起算点是用户提交问题还是确认转人工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SLA 计算、报表、合同条款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接口设计前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置信度阈值和人工兜底规则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编排、用户体验、客服工单量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Agent 联调前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外部客户合同与服务目录的最小字段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客户服务、SLA、权限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数据库设计前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知识库审核流程是否需要多级审批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知识库服务、客服沉淀流程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知识库一期设计前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报表首期是否需要主管个人绩效指标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报表服务、权限、组织考核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 w:ascii="Microsoft YaHei" w:hAnsi="Microsoft YaHei"/>
                <w:b w:val="0"/>
                <w:color w:val="1F2937"/>
                <w:sz w:val="17"/>
              </w:rPr>
              <w:t>管理端设计前</w:t>
            </w:r>
          </w:p>
        </w:tc>
      </w:tr>
    </w:tbl>
    <w:p/>
    <w:p>
      <w:pPr>
        <w:pStyle w:val="Heading1"/>
      </w:pPr>
      <w:r>
        <w:rPr>
          <w:rFonts w:eastAsia="Microsoft YaHei" w:ascii="Microsoft YaHei" w:hAnsi="Microsoft YaHei"/>
          <w:b/>
          <w:color w:val="2E74B5"/>
          <w:sz w:val="32"/>
        </w:rPr>
        <w:t>14. 版本管理规则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所有计划书版本统一保存在项目根目录的“计划书”文件夹。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文件命名采用“ITSM客服工单系统产品计划书_v版本号.docx”。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每次优化必须基于最新版本生成新文档，不覆盖历史版本。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每个版本必须在首页记录版本号、日期、维护角色和本版摘要。</w:t>
      </w:r>
    </w:p>
    <w:p>
      <w:pPr>
        <w:pStyle w:val="ListBullet"/>
        <w:spacing w:after="80"/>
      </w:pPr>
      <w:r>
        <w:rPr>
          <w:rFonts w:eastAsia="Microsoft YaHei" w:ascii="Microsoft YaHei" w:hAnsi="Microsoft YaHei"/>
          <w:color w:val="1F2937"/>
          <w:sz w:val="20"/>
        </w:rPr>
        <w:t>产品经理 Agent 负责维护版本连续性、变更摘要和待确认事项。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ascii="Microsoft YaHei" w:hAnsi="Microsoft YaHei"/>
        <w:color w:val="6B7280"/>
        <w:sz w:val="18"/>
      </w:rPr>
      <w:t>版本 v1.0 | 产品经理 Agent 维护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Microsoft YaHei" w:ascii="Microsoft YaHei" w:hAnsi="Microsoft YaHei"/>
        <w:color w:val="6B7280"/>
        <w:sz w:val="18"/>
      </w:rPr>
      <w:t>ITSM 客服工单系统产品计划书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92cbabe09fbe11f1800061d5000061d5" pid="2" fmtid="{D5CDD505-2E9C-101B-9397-08002B2CF9AE}">
    <vt:lpwstr>CWMek3xxDpTKiZPKIMmLaXyLQBUFUfQQgtCOE0JNlwSUvIJZghWBINiXBKY0YblCr+oZv3FCpPreUIpI+kIiTmcyA==</vt:lpwstr>
  </property>
</Properties>
</file>