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5D3BC" w14:textId="00B364A7" w:rsidR="00EC7D6A" w:rsidRDefault="00EC7D6A" w:rsidP="00EC7D6A">
      <w:pPr>
        <w:pStyle w:val="Logos"/>
        <w:tabs>
          <w:tab w:val="right" w:pos="9498"/>
        </w:tabs>
      </w:pPr>
      <w:r>
        <w:drawing>
          <wp:inline distT="0" distB="0" distL="0" distR="0" wp14:anchorId="72C8BD05" wp14:editId="1A084E0C">
            <wp:extent cx="1344930" cy="1075690"/>
            <wp:effectExtent l="0" t="0" r="762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4AE249B7" w14:textId="2645C9F0" w:rsidR="00AC61A6" w:rsidRPr="000741A3" w:rsidRDefault="00E56E95" w:rsidP="00EC7D6A">
      <w:pPr>
        <w:pStyle w:val="TitleText"/>
      </w:pPr>
      <w:r>
        <w:t>Characteristics of children in need</w:t>
      </w:r>
    </w:p>
    <w:p w14:paraId="7FBA513D" w14:textId="61ED8259" w:rsidR="00BC16A7" w:rsidRPr="006B7729" w:rsidRDefault="00E56E95" w:rsidP="006B7729">
      <w:pPr>
        <w:pStyle w:val="SubtitleText"/>
      </w:pPr>
      <w:r>
        <w:t>Guide to using underlying data</w:t>
      </w:r>
    </w:p>
    <w:p w14:paraId="1C07105F" w14:textId="513D7009" w:rsidR="00C93678" w:rsidRPr="00C93678" w:rsidRDefault="00F85B68" w:rsidP="00C93678">
      <w:pPr>
        <w:pStyle w:val="Date"/>
      </w:pPr>
      <w:bookmarkStart w:id="0" w:name="_Toc347155140"/>
      <w:r>
        <w:t>Novembe</w:t>
      </w:r>
      <w:r w:rsidR="00E56E95">
        <w:t>r 201</w:t>
      </w:r>
      <w:r>
        <w:t>9</w:t>
      </w:r>
    </w:p>
    <w:p w14:paraId="32FBE3B1" w14:textId="77777777" w:rsidR="0085220A" w:rsidRDefault="0085220A" w:rsidP="005D4C54">
      <w:r>
        <w:br w:type="page"/>
      </w:r>
    </w:p>
    <w:p w14:paraId="5E588894" w14:textId="7EEF0767" w:rsidR="00BC47DE" w:rsidRPr="00C93678" w:rsidRDefault="00BC47DE" w:rsidP="00C93678">
      <w:pPr>
        <w:pStyle w:val="TOCHeader"/>
      </w:pPr>
      <w:r w:rsidRPr="00C93678">
        <w:lastRenderedPageBreak/>
        <w:t>Contents</w:t>
      </w:r>
      <w:bookmarkEnd w:id="0"/>
    </w:p>
    <w:p w14:paraId="1A5C336B" w14:textId="4A6C5C8C" w:rsidR="00F85B68" w:rsidRDefault="00BC47DE">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25592326" w:history="1">
        <w:r w:rsidR="00F85B68" w:rsidRPr="008541ED">
          <w:rPr>
            <w:rStyle w:val="Hyperlink"/>
          </w:rPr>
          <w:t>Summary</w:t>
        </w:r>
        <w:r w:rsidR="00F85B68">
          <w:rPr>
            <w:webHidden/>
          </w:rPr>
          <w:tab/>
        </w:r>
        <w:r w:rsidR="00F85B68">
          <w:rPr>
            <w:webHidden/>
          </w:rPr>
          <w:fldChar w:fldCharType="begin"/>
        </w:r>
        <w:r w:rsidR="00F85B68">
          <w:rPr>
            <w:webHidden/>
          </w:rPr>
          <w:instrText xml:space="preserve"> PAGEREF _Toc25592326 \h </w:instrText>
        </w:r>
        <w:r w:rsidR="00F85B68">
          <w:rPr>
            <w:webHidden/>
          </w:rPr>
        </w:r>
        <w:r w:rsidR="00F85B68">
          <w:rPr>
            <w:webHidden/>
          </w:rPr>
          <w:fldChar w:fldCharType="separate"/>
        </w:r>
        <w:r w:rsidR="00F85B68">
          <w:rPr>
            <w:webHidden/>
          </w:rPr>
          <w:t>3</w:t>
        </w:r>
        <w:r w:rsidR="00F85B68">
          <w:rPr>
            <w:webHidden/>
          </w:rPr>
          <w:fldChar w:fldCharType="end"/>
        </w:r>
      </w:hyperlink>
    </w:p>
    <w:p w14:paraId="5E2D4179" w14:textId="333AAFEF" w:rsidR="00F85B68" w:rsidRDefault="001D4B01">
      <w:pPr>
        <w:pStyle w:val="TOC2"/>
        <w:rPr>
          <w:rFonts w:asciiTheme="minorHAnsi" w:eastAsiaTheme="minorEastAsia" w:hAnsiTheme="minorHAnsi" w:cstheme="minorBidi"/>
          <w:sz w:val="22"/>
          <w:szCs w:val="22"/>
        </w:rPr>
      </w:pPr>
      <w:hyperlink w:anchor="_Toc25592327" w:history="1">
        <w:r w:rsidR="00F85B68" w:rsidRPr="008541ED">
          <w:rPr>
            <w:rStyle w:val="Hyperlink"/>
          </w:rPr>
          <w:t>About this guidance</w:t>
        </w:r>
        <w:r w:rsidR="00F85B68">
          <w:rPr>
            <w:webHidden/>
          </w:rPr>
          <w:tab/>
        </w:r>
        <w:r w:rsidR="00F85B68">
          <w:rPr>
            <w:webHidden/>
          </w:rPr>
          <w:fldChar w:fldCharType="begin"/>
        </w:r>
        <w:r w:rsidR="00F85B68">
          <w:rPr>
            <w:webHidden/>
          </w:rPr>
          <w:instrText xml:space="preserve"> PAGEREF _Toc25592327 \h </w:instrText>
        </w:r>
        <w:r w:rsidR="00F85B68">
          <w:rPr>
            <w:webHidden/>
          </w:rPr>
        </w:r>
        <w:r w:rsidR="00F85B68">
          <w:rPr>
            <w:webHidden/>
          </w:rPr>
          <w:fldChar w:fldCharType="separate"/>
        </w:r>
        <w:r w:rsidR="00F85B68">
          <w:rPr>
            <w:webHidden/>
          </w:rPr>
          <w:t>3</w:t>
        </w:r>
        <w:r w:rsidR="00F85B68">
          <w:rPr>
            <w:webHidden/>
          </w:rPr>
          <w:fldChar w:fldCharType="end"/>
        </w:r>
      </w:hyperlink>
    </w:p>
    <w:p w14:paraId="0935A23E" w14:textId="3B2DD65D" w:rsidR="00F85B68" w:rsidRDefault="001D4B01">
      <w:pPr>
        <w:pStyle w:val="TOC2"/>
        <w:rPr>
          <w:rFonts w:asciiTheme="minorHAnsi" w:eastAsiaTheme="minorEastAsia" w:hAnsiTheme="minorHAnsi" w:cstheme="minorBidi"/>
          <w:sz w:val="22"/>
          <w:szCs w:val="22"/>
        </w:rPr>
      </w:pPr>
      <w:hyperlink w:anchor="_Toc25592328" w:history="1">
        <w:r w:rsidR="00F85B68" w:rsidRPr="008541ED">
          <w:rPr>
            <w:rStyle w:val="Hyperlink"/>
          </w:rPr>
          <w:t>Expiry or review date</w:t>
        </w:r>
        <w:r w:rsidR="00F85B68">
          <w:rPr>
            <w:webHidden/>
          </w:rPr>
          <w:tab/>
        </w:r>
        <w:r w:rsidR="00F85B68">
          <w:rPr>
            <w:webHidden/>
          </w:rPr>
          <w:fldChar w:fldCharType="begin"/>
        </w:r>
        <w:r w:rsidR="00F85B68">
          <w:rPr>
            <w:webHidden/>
          </w:rPr>
          <w:instrText xml:space="preserve"> PAGEREF _Toc25592328 \h </w:instrText>
        </w:r>
        <w:r w:rsidR="00F85B68">
          <w:rPr>
            <w:webHidden/>
          </w:rPr>
        </w:r>
        <w:r w:rsidR="00F85B68">
          <w:rPr>
            <w:webHidden/>
          </w:rPr>
          <w:fldChar w:fldCharType="separate"/>
        </w:r>
        <w:r w:rsidR="00F85B68">
          <w:rPr>
            <w:webHidden/>
          </w:rPr>
          <w:t>3</w:t>
        </w:r>
        <w:r w:rsidR="00F85B68">
          <w:rPr>
            <w:webHidden/>
          </w:rPr>
          <w:fldChar w:fldCharType="end"/>
        </w:r>
      </w:hyperlink>
    </w:p>
    <w:p w14:paraId="699DCB7C" w14:textId="66D626C5" w:rsidR="00F85B68" w:rsidRDefault="001D4B01">
      <w:pPr>
        <w:pStyle w:val="TOC2"/>
        <w:rPr>
          <w:rFonts w:asciiTheme="minorHAnsi" w:eastAsiaTheme="minorEastAsia" w:hAnsiTheme="minorHAnsi" w:cstheme="minorBidi"/>
          <w:sz w:val="22"/>
          <w:szCs w:val="22"/>
        </w:rPr>
      </w:pPr>
      <w:hyperlink w:anchor="_Toc25592329" w:history="1">
        <w:r w:rsidR="00F85B68" w:rsidRPr="008541ED">
          <w:rPr>
            <w:rStyle w:val="Hyperlink"/>
          </w:rPr>
          <w:t>Who is this guidance for?</w:t>
        </w:r>
        <w:r w:rsidR="00F85B68">
          <w:rPr>
            <w:webHidden/>
          </w:rPr>
          <w:tab/>
        </w:r>
        <w:r w:rsidR="00F85B68">
          <w:rPr>
            <w:webHidden/>
          </w:rPr>
          <w:fldChar w:fldCharType="begin"/>
        </w:r>
        <w:r w:rsidR="00F85B68">
          <w:rPr>
            <w:webHidden/>
          </w:rPr>
          <w:instrText xml:space="preserve"> PAGEREF _Toc25592329 \h </w:instrText>
        </w:r>
        <w:r w:rsidR="00F85B68">
          <w:rPr>
            <w:webHidden/>
          </w:rPr>
        </w:r>
        <w:r w:rsidR="00F85B68">
          <w:rPr>
            <w:webHidden/>
          </w:rPr>
          <w:fldChar w:fldCharType="separate"/>
        </w:r>
        <w:r w:rsidR="00F85B68">
          <w:rPr>
            <w:webHidden/>
          </w:rPr>
          <w:t>3</w:t>
        </w:r>
        <w:r w:rsidR="00F85B68">
          <w:rPr>
            <w:webHidden/>
          </w:rPr>
          <w:fldChar w:fldCharType="end"/>
        </w:r>
      </w:hyperlink>
    </w:p>
    <w:p w14:paraId="65943F44" w14:textId="7B1B0089" w:rsidR="00F85B68" w:rsidRDefault="001D4B01">
      <w:pPr>
        <w:pStyle w:val="TOC2"/>
        <w:rPr>
          <w:rFonts w:asciiTheme="minorHAnsi" w:eastAsiaTheme="minorEastAsia" w:hAnsiTheme="minorHAnsi" w:cstheme="minorBidi"/>
          <w:sz w:val="22"/>
          <w:szCs w:val="22"/>
        </w:rPr>
      </w:pPr>
      <w:hyperlink w:anchor="_Toc25592330" w:history="1">
        <w:r w:rsidR="00F85B68" w:rsidRPr="008541ED">
          <w:rPr>
            <w:rStyle w:val="Hyperlink"/>
          </w:rPr>
          <w:t>Main points</w:t>
        </w:r>
        <w:r w:rsidR="00F85B68">
          <w:rPr>
            <w:webHidden/>
          </w:rPr>
          <w:tab/>
        </w:r>
        <w:r w:rsidR="00F85B68">
          <w:rPr>
            <w:webHidden/>
          </w:rPr>
          <w:fldChar w:fldCharType="begin"/>
        </w:r>
        <w:r w:rsidR="00F85B68">
          <w:rPr>
            <w:webHidden/>
          </w:rPr>
          <w:instrText xml:space="preserve"> PAGEREF _Toc25592330 \h </w:instrText>
        </w:r>
        <w:r w:rsidR="00F85B68">
          <w:rPr>
            <w:webHidden/>
          </w:rPr>
        </w:r>
        <w:r w:rsidR="00F85B68">
          <w:rPr>
            <w:webHidden/>
          </w:rPr>
          <w:fldChar w:fldCharType="separate"/>
        </w:r>
        <w:r w:rsidR="00F85B68">
          <w:rPr>
            <w:webHidden/>
          </w:rPr>
          <w:t>3</w:t>
        </w:r>
        <w:r w:rsidR="00F85B68">
          <w:rPr>
            <w:webHidden/>
          </w:rPr>
          <w:fldChar w:fldCharType="end"/>
        </w:r>
      </w:hyperlink>
    </w:p>
    <w:p w14:paraId="034C1123" w14:textId="64165F02" w:rsidR="00F85B68" w:rsidRDefault="001D4B01">
      <w:pPr>
        <w:pStyle w:val="TOC1"/>
        <w:rPr>
          <w:rFonts w:asciiTheme="minorHAnsi" w:eastAsiaTheme="minorEastAsia" w:hAnsiTheme="minorHAnsi" w:cstheme="minorBidi"/>
          <w:sz w:val="22"/>
          <w:szCs w:val="22"/>
        </w:rPr>
      </w:pPr>
      <w:hyperlink w:anchor="_Toc25592331" w:history="1">
        <w:r w:rsidR="00F85B68" w:rsidRPr="008541ED">
          <w:rPr>
            <w:rStyle w:val="Hyperlink"/>
          </w:rPr>
          <w:t>Underlying Data</w:t>
        </w:r>
        <w:r w:rsidR="00F85B68">
          <w:rPr>
            <w:webHidden/>
          </w:rPr>
          <w:tab/>
        </w:r>
        <w:r w:rsidR="00F85B68">
          <w:rPr>
            <w:webHidden/>
          </w:rPr>
          <w:fldChar w:fldCharType="begin"/>
        </w:r>
        <w:r w:rsidR="00F85B68">
          <w:rPr>
            <w:webHidden/>
          </w:rPr>
          <w:instrText xml:space="preserve"> PAGEREF _Toc25592331 \h </w:instrText>
        </w:r>
        <w:r w:rsidR="00F85B68">
          <w:rPr>
            <w:webHidden/>
          </w:rPr>
        </w:r>
        <w:r w:rsidR="00F85B68">
          <w:rPr>
            <w:webHidden/>
          </w:rPr>
          <w:fldChar w:fldCharType="separate"/>
        </w:r>
        <w:r w:rsidR="00F85B68">
          <w:rPr>
            <w:webHidden/>
          </w:rPr>
          <w:t>4</w:t>
        </w:r>
        <w:r w:rsidR="00F85B68">
          <w:rPr>
            <w:webHidden/>
          </w:rPr>
          <w:fldChar w:fldCharType="end"/>
        </w:r>
      </w:hyperlink>
    </w:p>
    <w:p w14:paraId="183A21BE" w14:textId="63557844" w:rsidR="00F85B68" w:rsidRDefault="001D4B01">
      <w:pPr>
        <w:pStyle w:val="TOC2"/>
        <w:rPr>
          <w:rFonts w:asciiTheme="minorHAnsi" w:eastAsiaTheme="minorEastAsia" w:hAnsiTheme="minorHAnsi" w:cstheme="minorBidi"/>
          <w:sz w:val="22"/>
          <w:szCs w:val="22"/>
        </w:rPr>
      </w:pPr>
      <w:hyperlink w:anchor="_Toc25592332" w:history="1">
        <w:r w:rsidR="00F85B68" w:rsidRPr="008541ED">
          <w:rPr>
            <w:rStyle w:val="Hyperlink"/>
          </w:rPr>
          <w:t>Using the underlying data</w:t>
        </w:r>
        <w:r w:rsidR="00F85B68">
          <w:rPr>
            <w:webHidden/>
          </w:rPr>
          <w:tab/>
        </w:r>
        <w:r w:rsidR="00F85B68">
          <w:rPr>
            <w:webHidden/>
          </w:rPr>
          <w:fldChar w:fldCharType="begin"/>
        </w:r>
        <w:r w:rsidR="00F85B68">
          <w:rPr>
            <w:webHidden/>
          </w:rPr>
          <w:instrText xml:space="preserve"> PAGEREF _Toc25592332 \h </w:instrText>
        </w:r>
        <w:r w:rsidR="00F85B68">
          <w:rPr>
            <w:webHidden/>
          </w:rPr>
        </w:r>
        <w:r w:rsidR="00F85B68">
          <w:rPr>
            <w:webHidden/>
          </w:rPr>
          <w:fldChar w:fldCharType="separate"/>
        </w:r>
        <w:r w:rsidR="00F85B68">
          <w:rPr>
            <w:webHidden/>
          </w:rPr>
          <w:t>4</w:t>
        </w:r>
        <w:r w:rsidR="00F85B68">
          <w:rPr>
            <w:webHidden/>
          </w:rPr>
          <w:fldChar w:fldCharType="end"/>
        </w:r>
      </w:hyperlink>
    </w:p>
    <w:p w14:paraId="092D2815" w14:textId="6D879201" w:rsidR="00F85B68" w:rsidRDefault="001D4B01">
      <w:pPr>
        <w:pStyle w:val="TOC1"/>
        <w:rPr>
          <w:rFonts w:asciiTheme="minorHAnsi" w:eastAsiaTheme="minorEastAsia" w:hAnsiTheme="minorHAnsi" w:cstheme="minorBidi"/>
          <w:sz w:val="22"/>
          <w:szCs w:val="22"/>
        </w:rPr>
      </w:pPr>
      <w:hyperlink w:anchor="_Toc25592333" w:history="1">
        <w:r w:rsidR="00F85B68" w:rsidRPr="008541ED">
          <w:rPr>
            <w:rStyle w:val="Hyperlink"/>
          </w:rPr>
          <w:t>Variables and definitions</w:t>
        </w:r>
        <w:r w:rsidR="00F85B68">
          <w:rPr>
            <w:webHidden/>
          </w:rPr>
          <w:tab/>
        </w:r>
        <w:r w:rsidR="00F85B68">
          <w:rPr>
            <w:webHidden/>
          </w:rPr>
          <w:fldChar w:fldCharType="begin"/>
        </w:r>
        <w:r w:rsidR="00F85B68">
          <w:rPr>
            <w:webHidden/>
          </w:rPr>
          <w:instrText xml:space="preserve"> PAGEREF _Toc25592333 \h </w:instrText>
        </w:r>
        <w:r w:rsidR="00F85B68">
          <w:rPr>
            <w:webHidden/>
          </w:rPr>
        </w:r>
        <w:r w:rsidR="00F85B68">
          <w:rPr>
            <w:webHidden/>
          </w:rPr>
          <w:fldChar w:fldCharType="separate"/>
        </w:r>
        <w:r w:rsidR="00F85B68">
          <w:rPr>
            <w:webHidden/>
          </w:rPr>
          <w:t>5</w:t>
        </w:r>
        <w:r w:rsidR="00F85B68">
          <w:rPr>
            <w:webHidden/>
          </w:rPr>
          <w:fldChar w:fldCharType="end"/>
        </w:r>
      </w:hyperlink>
    </w:p>
    <w:p w14:paraId="24675EA2" w14:textId="65F18D47" w:rsidR="00F85B68" w:rsidRDefault="001D4B01">
      <w:pPr>
        <w:pStyle w:val="TOC2"/>
        <w:rPr>
          <w:rFonts w:asciiTheme="minorHAnsi" w:eastAsiaTheme="minorEastAsia" w:hAnsiTheme="minorHAnsi" w:cstheme="minorBidi"/>
          <w:sz w:val="22"/>
          <w:szCs w:val="22"/>
        </w:rPr>
      </w:pPr>
      <w:hyperlink w:anchor="_Toc25592334" w:history="1">
        <w:r w:rsidR="00F85B68" w:rsidRPr="008541ED">
          <w:rPr>
            <w:rStyle w:val="Hyperlink"/>
          </w:rPr>
          <w:t>Year variable</w:t>
        </w:r>
        <w:r w:rsidR="00F85B68">
          <w:rPr>
            <w:webHidden/>
          </w:rPr>
          <w:tab/>
        </w:r>
        <w:r w:rsidR="00F85B68">
          <w:rPr>
            <w:webHidden/>
          </w:rPr>
          <w:fldChar w:fldCharType="begin"/>
        </w:r>
        <w:r w:rsidR="00F85B68">
          <w:rPr>
            <w:webHidden/>
          </w:rPr>
          <w:instrText xml:space="preserve"> PAGEREF _Toc25592334 \h </w:instrText>
        </w:r>
        <w:r w:rsidR="00F85B68">
          <w:rPr>
            <w:webHidden/>
          </w:rPr>
        </w:r>
        <w:r w:rsidR="00F85B68">
          <w:rPr>
            <w:webHidden/>
          </w:rPr>
          <w:fldChar w:fldCharType="separate"/>
        </w:r>
        <w:r w:rsidR="00F85B68">
          <w:rPr>
            <w:webHidden/>
          </w:rPr>
          <w:t>6</w:t>
        </w:r>
        <w:r w:rsidR="00F85B68">
          <w:rPr>
            <w:webHidden/>
          </w:rPr>
          <w:fldChar w:fldCharType="end"/>
        </w:r>
      </w:hyperlink>
    </w:p>
    <w:p w14:paraId="2CA63EC0" w14:textId="14D0534D" w:rsidR="00F85B68" w:rsidRDefault="001D4B01">
      <w:pPr>
        <w:pStyle w:val="TOC2"/>
        <w:rPr>
          <w:rFonts w:asciiTheme="minorHAnsi" w:eastAsiaTheme="minorEastAsia" w:hAnsiTheme="minorHAnsi" w:cstheme="minorBidi"/>
          <w:sz w:val="22"/>
          <w:szCs w:val="22"/>
        </w:rPr>
      </w:pPr>
      <w:hyperlink w:anchor="_Toc25592335" w:history="1">
        <w:r w:rsidR="00F85B68" w:rsidRPr="008541ED">
          <w:rPr>
            <w:rStyle w:val="Hyperlink"/>
          </w:rPr>
          <w:t>Geography variables</w:t>
        </w:r>
        <w:r w:rsidR="00F85B68">
          <w:rPr>
            <w:webHidden/>
          </w:rPr>
          <w:tab/>
        </w:r>
        <w:r w:rsidR="00F85B68">
          <w:rPr>
            <w:webHidden/>
          </w:rPr>
          <w:fldChar w:fldCharType="begin"/>
        </w:r>
        <w:r w:rsidR="00F85B68">
          <w:rPr>
            <w:webHidden/>
          </w:rPr>
          <w:instrText xml:space="preserve"> PAGEREF _Toc25592335 \h </w:instrText>
        </w:r>
        <w:r w:rsidR="00F85B68">
          <w:rPr>
            <w:webHidden/>
          </w:rPr>
        </w:r>
        <w:r w:rsidR="00F85B68">
          <w:rPr>
            <w:webHidden/>
          </w:rPr>
          <w:fldChar w:fldCharType="separate"/>
        </w:r>
        <w:r w:rsidR="00F85B68">
          <w:rPr>
            <w:webHidden/>
          </w:rPr>
          <w:t>6</w:t>
        </w:r>
        <w:r w:rsidR="00F85B68">
          <w:rPr>
            <w:webHidden/>
          </w:rPr>
          <w:fldChar w:fldCharType="end"/>
        </w:r>
      </w:hyperlink>
    </w:p>
    <w:p w14:paraId="00C213AF" w14:textId="185E9518" w:rsidR="00F85B68" w:rsidRDefault="001D4B01">
      <w:pPr>
        <w:pStyle w:val="TOC2"/>
        <w:rPr>
          <w:rFonts w:asciiTheme="minorHAnsi" w:eastAsiaTheme="minorEastAsia" w:hAnsiTheme="minorHAnsi" w:cstheme="minorBidi"/>
          <w:sz w:val="22"/>
          <w:szCs w:val="22"/>
        </w:rPr>
      </w:pPr>
      <w:hyperlink w:anchor="_Toc25592336" w:history="1">
        <w:r w:rsidR="00F85B68" w:rsidRPr="008541ED">
          <w:rPr>
            <w:rStyle w:val="Hyperlink"/>
          </w:rPr>
          <w:t>Source variables</w:t>
        </w:r>
        <w:r w:rsidR="00F85B68">
          <w:rPr>
            <w:webHidden/>
          </w:rPr>
          <w:tab/>
        </w:r>
        <w:r w:rsidR="00F85B68">
          <w:rPr>
            <w:webHidden/>
          </w:rPr>
          <w:fldChar w:fldCharType="begin"/>
        </w:r>
        <w:r w:rsidR="00F85B68">
          <w:rPr>
            <w:webHidden/>
          </w:rPr>
          <w:instrText xml:space="preserve"> PAGEREF _Toc25592336 \h </w:instrText>
        </w:r>
        <w:r w:rsidR="00F85B68">
          <w:rPr>
            <w:webHidden/>
          </w:rPr>
        </w:r>
        <w:r w:rsidR="00F85B68">
          <w:rPr>
            <w:webHidden/>
          </w:rPr>
          <w:fldChar w:fldCharType="separate"/>
        </w:r>
        <w:r w:rsidR="00F85B68">
          <w:rPr>
            <w:webHidden/>
          </w:rPr>
          <w:t>6</w:t>
        </w:r>
        <w:r w:rsidR="00F85B68">
          <w:rPr>
            <w:webHidden/>
          </w:rPr>
          <w:fldChar w:fldCharType="end"/>
        </w:r>
      </w:hyperlink>
    </w:p>
    <w:p w14:paraId="3079E270" w14:textId="7AF74EC2" w:rsidR="00F85B68" w:rsidRDefault="001D4B01">
      <w:pPr>
        <w:pStyle w:val="TOC2"/>
        <w:rPr>
          <w:rFonts w:asciiTheme="minorHAnsi" w:eastAsiaTheme="minorEastAsia" w:hAnsiTheme="minorHAnsi" w:cstheme="minorBidi"/>
          <w:sz w:val="22"/>
          <w:szCs w:val="22"/>
        </w:rPr>
      </w:pPr>
      <w:hyperlink w:anchor="_Toc25592337" w:history="1">
        <w:r w:rsidR="00F85B68" w:rsidRPr="008541ED">
          <w:rPr>
            <w:rStyle w:val="Hyperlink"/>
          </w:rPr>
          <w:t>Measure variables</w:t>
        </w:r>
        <w:r w:rsidR="00F85B68">
          <w:rPr>
            <w:webHidden/>
          </w:rPr>
          <w:tab/>
        </w:r>
        <w:r w:rsidR="00F85B68">
          <w:rPr>
            <w:webHidden/>
          </w:rPr>
          <w:fldChar w:fldCharType="begin"/>
        </w:r>
        <w:r w:rsidR="00F85B68">
          <w:rPr>
            <w:webHidden/>
          </w:rPr>
          <w:instrText xml:space="preserve"> PAGEREF _Toc25592337 \h </w:instrText>
        </w:r>
        <w:r w:rsidR="00F85B68">
          <w:rPr>
            <w:webHidden/>
          </w:rPr>
        </w:r>
        <w:r w:rsidR="00F85B68">
          <w:rPr>
            <w:webHidden/>
          </w:rPr>
          <w:fldChar w:fldCharType="separate"/>
        </w:r>
        <w:r w:rsidR="00F85B68">
          <w:rPr>
            <w:webHidden/>
          </w:rPr>
          <w:t>8</w:t>
        </w:r>
        <w:r w:rsidR="00F85B68">
          <w:rPr>
            <w:webHidden/>
          </w:rPr>
          <w:fldChar w:fldCharType="end"/>
        </w:r>
      </w:hyperlink>
    </w:p>
    <w:p w14:paraId="4EF0AF91" w14:textId="6ED6A8E9" w:rsidR="00F85B68" w:rsidRDefault="001D4B01">
      <w:pPr>
        <w:pStyle w:val="TOC2"/>
        <w:rPr>
          <w:rFonts w:asciiTheme="minorHAnsi" w:eastAsiaTheme="minorEastAsia" w:hAnsiTheme="minorHAnsi" w:cstheme="minorBidi"/>
          <w:sz w:val="22"/>
          <w:szCs w:val="22"/>
        </w:rPr>
      </w:pPr>
      <w:hyperlink w:anchor="_Toc25592338" w:history="1">
        <w:r w:rsidR="00F85B68" w:rsidRPr="008541ED">
          <w:rPr>
            <w:rStyle w:val="Hyperlink"/>
          </w:rPr>
          <w:t>Value variables</w:t>
        </w:r>
        <w:r w:rsidR="00F85B68">
          <w:rPr>
            <w:webHidden/>
          </w:rPr>
          <w:tab/>
        </w:r>
        <w:r w:rsidR="00F85B68">
          <w:rPr>
            <w:webHidden/>
          </w:rPr>
          <w:fldChar w:fldCharType="begin"/>
        </w:r>
        <w:r w:rsidR="00F85B68">
          <w:rPr>
            <w:webHidden/>
          </w:rPr>
          <w:instrText xml:space="preserve"> PAGEREF _Toc25592338 \h </w:instrText>
        </w:r>
        <w:r w:rsidR="00F85B68">
          <w:rPr>
            <w:webHidden/>
          </w:rPr>
        </w:r>
        <w:r w:rsidR="00F85B68">
          <w:rPr>
            <w:webHidden/>
          </w:rPr>
          <w:fldChar w:fldCharType="separate"/>
        </w:r>
        <w:r w:rsidR="00F85B68">
          <w:rPr>
            <w:webHidden/>
          </w:rPr>
          <w:t>8</w:t>
        </w:r>
        <w:r w:rsidR="00F85B68">
          <w:rPr>
            <w:webHidden/>
          </w:rPr>
          <w:fldChar w:fldCharType="end"/>
        </w:r>
      </w:hyperlink>
    </w:p>
    <w:p w14:paraId="028C1A98" w14:textId="48F4D21B" w:rsidR="00F85B68" w:rsidRDefault="001D4B01">
      <w:pPr>
        <w:pStyle w:val="TOC1"/>
        <w:rPr>
          <w:rFonts w:asciiTheme="minorHAnsi" w:eastAsiaTheme="minorEastAsia" w:hAnsiTheme="minorHAnsi" w:cstheme="minorBidi"/>
          <w:sz w:val="22"/>
          <w:szCs w:val="22"/>
        </w:rPr>
      </w:pPr>
      <w:hyperlink w:anchor="_Toc25592339" w:history="1">
        <w:r w:rsidR="00F85B68" w:rsidRPr="008541ED">
          <w:rPr>
            <w:rStyle w:val="Hyperlink"/>
          </w:rPr>
          <w:t>Examples</w:t>
        </w:r>
        <w:r w:rsidR="00F85B68">
          <w:rPr>
            <w:webHidden/>
          </w:rPr>
          <w:tab/>
        </w:r>
        <w:r w:rsidR="00F85B68">
          <w:rPr>
            <w:webHidden/>
          </w:rPr>
          <w:fldChar w:fldCharType="begin"/>
        </w:r>
        <w:r w:rsidR="00F85B68">
          <w:rPr>
            <w:webHidden/>
          </w:rPr>
          <w:instrText xml:space="preserve"> PAGEREF _Toc25592339 \h </w:instrText>
        </w:r>
        <w:r w:rsidR="00F85B68">
          <w:rPr>
            <w:webHidden/>
          </w:rPr>
        </w:r>
        <w:r w:rsidR="00F85B68">
          <w:rPr>
            <w:webHidden/>
          </w:rPr>
          <w:fldChar w:fldCharType="separate"/>
        </w:r>
        <w:r w:rsidR="00F85B68">
          <w:rPr>
            <w:webHidden/>
          </w:rPr>
          <w:t>9</w:t>
        </w:r>
        <w:r w:rsidR="00F85B68">
          <w:rPr>
            <w:webHidden/>
          </w:rPr>
          <w:fldChar w:fldCharType="end"/>
        </w:r>
      </w:hyperlink>
    </w:p>
    <w:p w14:paraId="53E4EAF8" w14:textId="00EC88D4" w:rsidR="00F85B68" w:rsidRDefault="001D4B01">
      <w:pPr>
        <w:pStyle w:val="TOC2"/>
        <w:rPr>
          <w:rFonts w:asciiTheme="minorHAnsi" w:eastAsiaTheme="minorEastAsia" w:hAnsiTheme="minorHAnsi" w:cstheme="minorBidi"/>
          <w:sz w:val="22"/>
          <w:szCs w:val="22"/>
        </w:rPr>
      </w:pPr>
      <w:hyperlink w:anchor="_Toc25592340" w:history="1">
        <w:r w:rsidR="00F85B68" w:rsidRPr="008541ED">
          <w:rPr>
            <w:rStyle w:val="Hyperlink"/>
          </w:rPr>
          <w:t>Selecting national population figures for 2018-19</w:t>
        </w:r>
        <w:r w:rsidR="00F85B68">
          <w:rPr>
            <w:webHidden/>
          </w:rPr>
          <w:tab/>
        </w:r>
        <w:r w:rsidR="00F85B68">
          <w:rPr>
            <w:webHidden/>
          </w:rPr>
          <w:fldChar w:fldCharType="begin"/>
        </w:r>
        <w:r w:rsidR="00F85B68">
          <w:rPr>
            <w:webHidden/>
          </w:rPr>
          <w:instrText xml:space="preserve"> PAGEREF _Toc25592340 \h </w:instrText>
        </w:r>
        <w:r w:rsidR="00F85B68">
          <w:rPr>
            <w:webHidden/>
          </w:rPr>
        </w:r>
        <w:r w:rsidR="00F85B68">
          <w:rPr>
            <w:webHidden/>
          </w:rPr>
          <w:fldChar w:fldCharType="separate"/>
        </w:r>
        <w:r w:rsidR="00F85B68">
          <w:rPr>
            <w:webHidden/>
          </w:rPr>
          <w:t>9</w:t>
        </w:r>
        <w:r w:rsidR="00F85B68">
          <w:rPr>
            <w:webHidden/>
          </w:rPr>
          <w:fldChar w:fldCharType="end"/>
        </w:r>
      </w:hyperlink>
    </w:p>
    <w:p w14:paraId="10171D51" w14:textId="3966CB81" w:rsidR="00F85B68" w:rsidRDefault="001D4B01">
      <w:pPr>
        <w:pStyle w:val="TOC2"/>
        <w:rPr>
          <w:rFonts w:asciiTheme="minorHAnsi" w:eastAsiaTheme="minorEastAsia" w:hAnsiTheme="minorHAnsi" w:cstheme="minorBidi"/>
          <w:sz w:val="22"/>
          <w:szCs w:val="22"/>
        </w:rPr>
      </w:pPr>
      <w:hyperlink w:anchor="_Toc25592341" w:history="1">
        <w:r w:rsidR="00F85B68" w:rsidRPr="008541ED">
          <w:rPr>
            <w:rStyle w:val="Hyperlink"/>
          </w:rPr>
          <w:t>Timeline of CPPs at 31 March for a specific local authority</w:t>
        </w:r>
        <w:r w:rsidR="00F85B68">
          <w:rPr>
            <w:webHidden/>
          </w:rPr>
          <w:tab/>
        </w:r>
        <w:r w:rsidR="00F85B68">
          <w:rPr>
            <w:webHidden/>
          </w:rPr>
          <w:fldChar w:fldCharType="begin"/>
        </w:r>
        <w:r w:rsidR="00F85B68">
          <w:rPr>
            <w:webHidden/>
          </w:rPr>
          <w:instrText xml:space="preserve"> PAGEREF _Toc25592341 \h </w:instrText>
        </w:r>
        <w:r w:rsidR="00F85B68">
          <w:rPr>
            <w:webHidden/>
          </w:rPr>
        </w:r>
        <w:r w:rsidR="00F85B68">
          <w:rPr>
            <w:webHidden/>
          </w:rPr>
          <w:fldChar w:fldCharType="separate"/>
        </w:r>
        <w:r w:rsidR="00F85B68">
          <w:rPr>
            <w:webHidden/>
          </w:rPr>
          <w:t>9</w:t>
        </w:r>
        <w:r w:rsidR="00F85B68">
          <w:rPr>
            <w:webHidden/>
          </w:rPr>
          <w:fldChar w:fldCharType="end"/>
        </w:r>
      </w:hyperlink>
    </w:p>
    <w:p w14:paraId="61CC6226" w14:textId="0967077A" w:rsidR="00F85B68" w:rsidRDefault="001D4B01">
      <w:pPr>
        <w:pStyle w:val="TOC2"/>
        <w:rPr>
          <w:rFonts w:asciiTheme="minorHAnsi" w:eastAsiaTheme="minorEastAsia" w:hAnsiTheme="minorHAnsi" w:cstheme="minorBidi"/>
          <w:sz w:val="22"/>
          <w:szCs w:val="22"/>
        </w:rPr>
      </w:pPr>
      <w:hyperlink w:anchor="_Toc25592342" w:history="1">
        <w:r w:rsidR="00F85B68" w:rsidRPr="008541ED">
          <w:rPr>
            <w:rStyle w:val="Hyperlink"/>
          </w:rPr>
          <w:t>Comparing assessment duration in the current year across all regions</w:t>
        </w:r>
        <w:r w:rsidR="00F85B68">
          <w:rPr>
            <w:webHidden/>
          </w:rPr>
          <w:tab/>
        </w:r>
        <w:r w:rsidR="00F85B68">
          <w:rPr>
            <w:webHidden/>
          </w:rPr>
          <w:fldChar w:fldCharType="begin"/>
        </w:r>
        <w:r w:rsidR="00F85B68">
          <w:rPr>
            <w:webHidden/>
          </w:rPr>
          <w:instrText xml:space="preserve"> PAGEREF _Toc25592342 \h </w:instrText>
        </w:r>
        <w:r w:rsidR="00F85B68">
          <w:rPr>
            <w:webHidden/>
          </w:rPr>
        </w:r>
        <w:r w:rsidR="00F85B68">
          <w:rPr>
            <w:webHidden/>
          </w:rPr>
          <w:fldChar w:fldCharType="separate"/>
        </w:r>
        <w:r w:rsidR="00F85B68">
          <w:rPr>
            <w:webHidden/>
          </w:rPr>
          <w:t>10</w:t>
        </w:r>
        <w:r w:rsidR="00F85B68">
          <w:rPr>
            <w:webHidden/>
          </w:rPr>
          <w:fldChar w:fldCharType="end"/>
        </w:r>
      </w:hyperlink>
    </w:p>
    <w:p w14:paraId="78DE2EB5" w14:textId="2BD0EA08" w:rsidR="00F85B68" w:rsidRDefault="001D4B01">
      <w:pPr>
        <w:pStyle w:val="TOC1"/>
        <w:rPr>
          <w:rFonts w:asciiTheme="minorHAnsi" w:eastAsiaTheme="minorEastAsia" w:hAnsiTheme="minorHAnsi" w:cstheme="minorBidi"/>
          <w:sz w:val="22"/>
          <w:szCs w:val="22"/>
        </w:rPr>
      </w:pPr>
      <w:hyperlink w:anchor="_Toc25592343" w:history="1">
        <w:r w:rsidR="00F85B68" w:rsidRPr="008541ED">
          <w:rPr>
            <w:rStyle w:val="Hyperlink"/>
          </w:rPr>
          <w:t>Further information</w:t>
        </w:r>
        <w:r w:rsidR="00F85B68">
          <w:rPr>
            <w:webHidden/>
          </w:rPr>
          <w:tab/>
        </w:r>
        <w:r w:rsidR="00F85B68">
          <w:rPr>
            <w:webHidden/>
          </w:rPr>
          <w:fldChar w:fldCharType="begin"/>
        </w:r>
        <w:r w:rsidR="00F85B68">
          <w:rPr>
            <w:webHidden/>
          </w:rPr>
          <w:instrText xml:space="preserve"> PAGEREF _Toc25592343 \h </w:instrText>
        </w:r>
        <w:r w:rsidR="00F85B68">
          <w:rPr>
            <w:webHidden/>
          </w:rPr>
        </w:r>
        <w:r w:rsidR="00F85B68">
          <w:rPr>
            <w:webHidden/>
          </w:rPr>
          <w:fldChar w:fldCharType="separate"/>
        </w:r>
        <w:r w:rsidR="00F85B68">
          <w:rPr>
            <w:webHidden/>
          </w:rPr>
          <w:t>11</w:t>
        </w:r>
        <w:r w:rsidR="00F85B68">
          <w:rPr>
            <w:webHidden/>
          </w:rPr>
          <w:fldChar w:fldCharType="end"/>
        </w:r>
      </w:hyperlink>
    </w:p>
    <w:p w14:paraId="7EB2CCF6" w14:textId="55EA5C86" w:rsidR="00F85B68" w:rsidRDefault="001D4B01">
      <w:pPr>
        <w:pStyle w:val="TOC2"/>
        <w:rPr>
          <w:rFonts w:asciiTheme="minorHAnsi" w:eastAsiaTheme="minorEastAsia" w:hAnsiTheme="minorHAnsi" w:cstheme="minorBidi"/>
          <w:sz w:val="22"/>
          <w:szCs w:val="22"/>
        </w:rPr>
      </w:pPr>
      <w:hyperlink w:anchor="_Toc25592344" w:history="1">
        <w:r w:rsidR="00F85B68" w:rsidRPr="008541ED">
          <w:rPr>
            <w:rStyle w:val="Hyperlink"/>
          </w:rPr>
          <w:t>Useful resources and external organisations</w:t>
        </w:r>
        <w:r w:rsidR="00F85B68">
          <w:rPr>
            <w:webHidden/>
          </w:rPr>
          <w:tab/>
        </w:r>
        <w:r w:rsidR="00F85B68">
          <w:rPr>
            <w:webHidden/>
          </w:rPr>
          <w:fldChar w:fldCharType="begin"/>
        </w:r>
        <w:r w:rsidR="00F85B68">
          <w:rPr>
            <w:webHidden/>
          </w:rPr>
          <w:instrText xml:space="preserve"> PAGEREF _Toc25592344 \h </w:instrText>
        </w:r>
        <w:r w:rsidR="00F85B68">
          <w:rPr>
            <w:webHidden/>
          </w:rPr>
        </w:r>
        <w:r w:rsidR="00F85B68">
          <w:rPr>
            <w:webHidden/>
          </w:rPr>
          <w:fldChar w:fldCharType="separate"/>
        </w:r>
        <w:r w:rsidR="00F85B68">
          <w:rPr>
            <w:webHidden/>
          </w:rPr>
          <w:t>11</w:t>
        </w:r>
        <w:r w:rsidR="00F85B68">
          <w:rPr>
            <w:webHidden/>
          </w:rPr>
          <w:fldChar w:fldCharType="end"/>
        </w:r>
      </w:hyperlink>
    </w:p>
    <w:p w14:paraId="2C6DF945" w14:textId="0F444763" w:rsidR="00F85B68" w:rsidRDefault="001D4B01">
      <w:pPr>
        <w:pStyle w:val="TOC2"/>
        <w:rPr>
          <w:rFonts w:asciiTheme="minorHAnsi" w:eastAsiaTheme="minorEastAsia" w:hAnsiTheme="minorHAnsi" w:cstheme="minorBidi"/>
          <w:sz w:val="22"/>
          <w:szCs w:val="22"/>
        </w:rPr>
      </w:pPr>
      <w:hyperlink w:anchor="_Toc25592345" w:history="1">
        <w:r w:rsidR="00F85B68" w:rsidRPr="008541ED">
          <w:rPr>
            <w:rStyle w:val="Hyperlink"/>
          </w:rPr>
          <w:t>Other relevant departmental advice and statutory guidance</w:t>
        </w:r>
        <w:r w:rsidR="00F85B68">
          <w:rPr>
            <w:webHidden/>
          </w:rPr>
          <w:tab/>
        </w:r>
        <w:r w:rsidR="00F85B68">
          <w:rPr>
            <w:webHidden/>
          </w:rPr>
          <w:fldChar w:fldCharType="begin"/>
        </w:r>
        <w:r w:rsidR="00F85B68">
          <w:rPr>
            <w:webHidden/>
          </w:rPr>
          <w:instrText xml:space="preserve"> PAGEREF _Toc25592345 \h </w:instrText>
        </w:r>
        <w:r w:rsidR="00F85B68">
          <w:rPr>
            <w:webHidden/>
          </w:rPr>
        </w:r>
        <w:r w:rsidR="00F85B68">
          <w:rPr>
            <w:webHidden/>
          </w:rPr>
          <w:fldChar w:fldCharType="separate"/>
        </w:r>
        <w:r w:rsidR="00F85B68">
          <w:rPr>
            <w:webHidden/>
          </w:rPr>
          <w:t>11</w:t>
        </w:r>
        <w:r w:rsidR="00F85B68">
          <w:rPr>
            <w:webHidden/>
          </w:rPr>
          <w:fldChar w:fldCharType="end"/>
        </w:r>
      </w:hyperlink>
    </w:p>
    <w:p w14:paraId="6C5E410E" w14:textId="443AAF19" w:rsidR="006558CA" w:rsidRDefault="00BC47DE" w:rsidP="00932924">
      <w:pPr>
        <w:pStyle w:val="TOC1"/>
      </w:pPr>
      <w:r>
        <w:fldChar w:fldCharType="end"/>
      </w:r>
    </w:p>
    <w:p w14:paraId="5A69E480" w14:textId="77777777" w:rsidR="006D6DC1" w:rsidRDefault="006D6DC1" w:rsidP="00877C80">
      <w:pPr>
        <w:pStyle w:val="Heading1"/>
      </w:pPr>
      <w:bookmarkStart w:id="1" w:name="_Toc338168034"/>
      <w:bookmarkStart w:id="2" w:name="_Toc25592326"/>
      <w:bookmarkStart w:id="3" w:name="_Toc336504577"/>
      <w:bookmarkStart w:id="4" w:name="_Toc328122777"/>
      <w:r>
        <w:lastRenderedPageBreak/>
        <w:t>Summary</w:t>
      </w:r>
      <w:bookmarkEnd w:id="1"/>
      <w:bookmarkEnd w:id="2"/>
    </w:p>
    <w:p w14:paraId="2B6FD812" w14:textId="77777777" w:rsidR="00DD5341" w:rsidRDefault="0010573A" w:rsidP="009E15F7">
      <w:pPr>
        <w:pStyle w:val="Heading2"/>
      </w:pPr>
      <w:bookmarkStart w:id="5" w:name="_Toc338168035"/>
      <w:bookmarkStart w:id="6" w:name="_Toc25592327"/>
      <w:r>
        <w:t>About this guidance</w:t>
      </w:r>
      <w:bookmarkEnd w:id="5"/>
      <w:bookmarkEnd w:id="6"/>
    </w:p>
    <w:p w14:paraId="7CC0EEA5" w14:textId="047B8781" w:rsidR="0010573A" w:rsidRPr="005D4C54" w:rsidRDefault="00F85B68" w:rsidP="0010573A">
      <w:r>
        <w:t xml:space="preserve">This </w:t>
      </w:r>
      <w:r w:rsidR="0010573A" w:rsidRPr="005D4C54">
        <w:t>guidance</w:t>
      </w:r>
      <w:r>
        <w:t xml:space="preserve"> is</w:t>
      </w:r>
      <w:r w:rsidR="0010573A" w:rsidRPr="005D4C54">
        <w:t xml:space="preserve"> </w:t>
      </w:r>
      <w:r w:rsidR="00E56E95">
        <w:t xml:space="preserve">intended to help you use the underlying data for the </w:t>
      </w:r>
      <w:hyperlink r:id="rId13" w:history="1">
        <w:r w:rsidR="00E56E95" w:rsidRPr="00E56E95">
          <w:rPr>
            <w:rStyle w:val="Hyperlink"/>
          </w:rPr>
          <w:t>‘Characteristics of children in need’ collection</w:t>
        </w:r>
      </w:hyperlink>
      <w:r w:rsidR="0010573A" w:rsidRPr="005D4C54">
        <w:t>.</w:t>
      </w:r>
      <w:r w:rsidR="00E56E95">
        <w:t xml:space="preserve"> Th</w:t>
      </w:r>
      <w:r>
        <w:t>e</w:t>
      </w:r>
      <w:r w:rsidR="00E56E95">
        <w:t xml:space="preserve"> underlying data complements th</w:t>
      </w:r>
      <w:r>
        <w:t>e main text and the main tables</w:t>
      </w:r>
      <w:r w:rsidR="00E56E95">
        <w:t>.</w:t>
      </w:r>
    </w:p>
    <w:p w14:paraId="1090346B" w14:textId="1E630C8F" w:rsidR="0010573A" w:rsidRDefault="00E56E95" w:rsidP="0010573A">
      <w:r>
        <w:t>The underlying data contains data from 2012-13 to 201</w:t>
      </w:r>
      <w:r w:rsidR="00F85B68">
        <w:t>8</w:t>
      </w:r>
      <w:r>
        <w:t>-1</w:t>
      </w:r>
      <w:r w:rsidR="00F85B68">
        <w:t>9</w:t>
      </w:r>
      <w:r>
        <w:t>.</w:t>
      </w:r>
    </w:p>
    <w:p w14:paraId="0737A5BF" w14:textId="77777777" w:rsidR="00DD5341" w:rsidRDefault="00A11DAD" w:rsidP="009E15F7">
      <w:pPr>
        <w:pStyle w:val="Heading2"/>
      </w:pPr>
      <w:bookmarkStart w:id="7" w:name="_Toc338168036"/>
      <w:bookmarkStart w:id="8" w:name="_Toc25592328"/>
      <w:r>
        <w:t>Expiry</w:t>
      </w:r>
      <w:r w:rsidR="00F11610">
        <w:t xml:space="preserve"> </w:t>
      </w:r>
      <w:r w:rsidR="000C3C94">
        <w:t>or</w:t>
      </w:r>
      <w:r w:rsidR="00F11610">
        <w:t xml:space="preserve"> </w:t>
      </w:r>
      <w:r>
        <w:t>review date</w:t>
      </w:r>
      <w:bookmarkEnd w:id="7"/>
      <w:bookmarkEnd w:id="8"/>
    </w:p>
    <w:p w14:paraId="532178DF" w14:textId="3FA685EE" w:rsidR="00A11DAD" w:rsidRPr="00F20CFE" w:rsidRDefault="00A11DAD" w:rsidP="00E56E95">
      <w:r w:rsidRPr="005D4C54">
        <w:t>This gu</w:t>
      </w:r>
      <w:r w:rsidR="00F11610" w:rsidRPr="005D4C54">
        <w:t xml:space="preserve">idance will next be reviewed in </w:t>
      </w:r>
      <w:r w:rsidR="00E56E95">
        <w:t>September 20</w:t>
      </w:r>
      <w:r w:rsidR="00F85B68">
        <w:t>20</w:t>
      </w:r>
      <w:r w:rsidRPr="005D4C54">
        <w:t>.</w:t>
      </w:r>
      <w:r w:rsidRPr="00F20CFE">
        <w:t xml:space="preserve"> </w:t>
      </w:r>
    </w:p>
    <w:p w14:paraId="5C2FC626" w14:textId="77777777" w:rsidR="00A11DAD" w:rsidRDefault="00A11DAD" w:rsidP="009E15F7">
      <w:pPr>
        <w:pStyle w:val="Heading2"/>
      </w:pPr>
      <w:bookmarkStart w:id="9" w:name="_Toc338168038"/>
      <w:bookmarkStart w:id="10" w:name="_Toc25592329"/>
      <w:r>
        <w:t>Who is this guidance for?</w:t>
      </w:r>
      <w:bookmarkEnd w:id="9"/>
      <w:bookmarkEnd w:id="10"/>
    </w:p>
    <w:p w14:paraId="2FD195BE" w14:textId="77777777" w:rsidR="00A11DAD" w:rsidRDefault="00A11DAD" w:rsidP="005D4C54">
      <w:r w:rsidRPr="00A11DAD">
        <w:t xml:space="preserve">This guidance is for: </w:t>
      </w:r>
    </w:p>
    <w:p w14:paraId="166A701E" w14:textId="77777777" w:rsidR="00A11DAD" w:rsidRPr="00271DF8" w:rsidRDefault="008770A6" w:rsidP="00271DF8">
      <w:pPr>
        <w:pStyle w:val="ListBullet"/>
      </w:pPr>
      <w:r w:rsidRPr="00271DF8">
        <w:t>Local a</w:t>
      </w:r>
      <w:r w:rsidR="00A11DAD" w:rsidRPr="00271DF8">
        <w:t xml:space="preserve">uthorities </w:t>
      </w:r>
    </w:p>
    <w:p w14:paraId="4015FFDC" w14:textId="480954C4" w:rsidR="00A11DAD" w:rsidRDefault="00E56E95" w:rsidP="00271DF8">
      <w:pPr>
        <w:pStyle w:val="ListBullet"/>
      </w:pPr>
      <w:r>
        <w:t>Researchers</w:t>
      </w:r>
    </w:p>
    <w:p w14:paraId="2905BE05" w14:textId="22C3852F" w:rsidR="00E56E95" w:rsidRPr="00271DF8" w:rsidRDefault="00E56E95" w:rsidP="00271DF8">
      <w:pPr>
        <w:pStyle w:val="ListBullet"/>
      </w:pPr>
      <w:r>
        <w:t>Enquiring citizens</w:t>
      </w:r>
    </w:p>
    <w:p w14:paraId="27057CC8" w14:textId="1E61895D" w:rsidR="00A11DAD" w:rsidRPr="00A11DAD" w:rsidRDefault="00DF209F" w:rsidP="00DF209F">
      <w:pPr>
        <w:pStyle w:val="Heading2"/>
      </w:pPr>
      <w:bookmarkStart w:id="11" w:name="_Toc338168039"/>
      <w:bookmarkStart w:id="12" w:name="_Toc25592330"/>
      <w:r>
        <w:t>Main p</w:t>
      </w:r>
      <w:r w:rsidR="00A11DAD">
        <w:t>oints</w:t>
      </w:r>
      <w:bookmarkEnd w:id="11"/>
      <w:bookmarkEnd w:id="12"/>
    </w:p>
    <w:p w14:paraId="1890C0AD" w14:textId="2249934C" w:rsidR="00A11DAD" w:rsidRPr="00271DF8" w:rsidRDefault="00A11DAD" w:rsidP="00271DF8">
      <w:pPr>
        <w:pStyle w:val="ListBullet"/>
      </w:pPr>
      <w:r w:rsidRPr="00271DF8">
        <w:t xml:space="preserve">The </w:t>
      </w:r>
      <w:r w:rsidR="00E56E95">
        <w:t>underlying data is published in a long format, with each value from the collection stored in a single row.</w:t>
      </w:r>
    </w:p>
    <w:p w14:paraId="043C7349" w14:textId="5A37DC93" w:rsidR="00A11DAD" w:rsidRDefault="00E56E95" w:rsidP="00271DF8">
      <w:pPr>
        <w:pStyle w:val="ListBullet"/>
      </w:pPr>
      <w:r>
        <w:t xml:space="preserve">Contains </w:t>
      </w:r>
      <w:r w:rsidR="00F85B68">
        <w:t>7</w:t>
      </w:r>
      <w:r>
        <w:t xml:space="preserve"> </w:t>
      </w:r>
      <w:proofErr w:type="spellStart"/>
      <w:r>
        <w:t>years worth</w:t>
      </w:r>
      <w:proofErr w:type="spellEnd"/>
      <w:r>
        <w:t xml:space="preserve"> of data from the ‘Characteristics of children in need data’.</w:t>
      </w:r>
    </w:p>
    <w:p w14:paraId="2FB0813E" w14:textId="77777777" w:rsidR="00DC4F22" w:rsidRDefault="00DC4F22" w:rsidP="00DC4F22">
      <w:bookmarkStart w:id="13" w:name="_Toc338168040"/>
      <w:bookmarkStart w:id="14" w:name="_Toc328122778"/>
      <w:bookmarkEnd w:id="3"/>
      <w:bookmarkEnd w:id="4"/>
    </w:p>
    <w:p w14:paraId="12C1BFE3" w14:textId="32AF2C74" w:rsidR="00DC4F22" w:rsidRPr="007A399A" w:rsidRDefault="00DF2682" w:rsidP="00DC4F22">
      <w:pPr>
        <w:pStyle w:val="Heading1"/>
      </w:pPr>
      <w:bookmarkStart w:id="15" w:name="_Toc25592331"/>
      <w:bookmarkEnd w:id="13"/>
      <w:bookmarkEnd w:id="14"/>
      <w:r>
        <w:lastRenderedPageBreak/>
        <w:t>Underlying Data</w:t>
      </w:r>
      <w:bookmarkEnd w:id="15"/>
    </w:p>
    <w:p w14:paraId="2DEB152C" w14:textId="6EBB7DD7" w:rsidR="00DC4F22" w:rsidRDefault="00DF2682" w:rsidP="00DC4F22">
      <w:bookmarkStart w:id="16" w:name="_Toc363551028"/>
      <w:bookmarkStart w:id="17" w:name="_Toc363728349"/>
      <w:bookmarkStart w:id="18" w:name="_Toc364235712"/>
      <w:bookmarkStart w:id="19" w:name="_Toc364235756"/>
      <w:bookmarkStart w:id="20" w:name="_Toc397499262"/>
      <w:bookmarkStart w:id="21" w:name="_Toc363551029"/>
      <w:bookmarkStart w:id="22" w:name="_Toc363728348"/>
      <w:r>
        <w:t xml:space="preserve">The underlying data is produced </w:t>
      </w:r>
      <w:r w:rsidR="000B7F40">
        <w:t xml:space="preserve">as a long form dataset which can be picked up and queried by analysts outside of the Department for Education. It is published in a csv format and designed to be used easily in analytical tools such as </w:t>
      </w:r>
      <w:r w:rsidR="00D601B6">
        <w:t>E</w:t>
      </w:r>
      <w:r w:rsidR="000B7F40">
        <w:t>xcel, SQL, or R.</w:t>
      </w:r>
    </w:p>
    <w:p w14:paraId="794B3BD1" w14:textId="54B6AD3E" w:rsidR="000B7F40" w:rsidRDefault="000B7F40" w:rsidP="00DC4F22">
      <w:r>
        <w:t xml:space="preserve">The csv contains all of the data that is published in the main tables B1 to D8, and gives the data broken down at a national, regional and local authority level. A </w:t>
      </w:r>
      <w:r w:rsidR="00AF2332">
        <w:t>‘</w:t>
      </w:r>
      <w:proofErr w:type="spellStart"/>
      <w:r w:rsidR="00AF2332">
        <w:t>source_table</w:t>
      </w:r>
      <w:proofErr w:type="spellEnd"/>
      <w:r w:rsidR="00AF2332">
        <w:t>’</w:t>
      </w:r>
      <w:r>
        <w:t xml:space="preserve"> variable is provided to cross reference the data with the published tables if necessary.</w:t>
      </w:r>
    </w:p>
    <w:p w14:paraId="3BB93361" w14:textId="31A7334F" w:rsidR="00766C5C" w:rsidRDefault="007E20B0" w:rsidP="00DC4F22">
      <w:r>
        <w:t>A ‘</w:t>
      </w:r>
      <w:proofErr w:type="spellStart"/>
      <w:r w:rsidR="00A4704F">
        <w:t>source_order</w:t>
      </w:r>
      <w:proofErr w:type="spellEnd"/>
      <w:r>
        <w:t>’</w:t>
      </w:r>
      <w:r w:rsidR="00766C5C">
        <w:t xml:space="preserve"> variable gives the number of the column (with data in it) that a given figure can be found</w:t>
      </w:r>
      <w:r>
        <w:t xml:space="preserve"> within, in a given </w:t>
      </w:r>
      <w:r w:rsidR="00AF2332">
        <w:t>‘</w:t>
      </w:r>
      <w:proofErr w:type="spellStart"/>
      <w:r w:rsidR="00AF2332">
        <w:t>source_table</w:t>
      </w:r>
      <w:proofErr w:type="spellEnd"/>
      <w:r w:rsidR="00AF2332">
        <w:t>’</w:t>
      </w:r>
      <w:r>
        <w:t xml:space="preserve"> table</w:t>
      </w:r>
      <w:r w:rsidR="00766C5C">
        <w:t>.</w:t>
      </w:r>
      <w:r>
        <w:t xml:space="preserve"> An example can be viewed below using table B1; the ‘Episodes of need at any point during the year’ value would have a ‘</w:t>
      </w:r>
      <w:proofErr w:type="spellStart"/>
      <w:r w:rsidR="00A4704F">
        <w:t>source_order</w:t>
      </w:r>
      <w:proofErr w:type="spellEnd"/>
      <w:r>
        <w:t>’ of 1, and the ‘Episodes of need starting in the year’ would have a ‘</w:t>
      </w:r>
      <w:proofErr w:type="spellStart"/>
      <w:r w:rsidR="00A4704F">
        <w:t>source_order</w:t>
      </w:r>
      <w:proofErr w:type="spellEnd"/>
      <w:r>
        <w:t>’ of 5.</w:t>
      </w:r>
    </w:p>
    <w:p w14:paraId="1D3AFAEF" w14:textId="3E3F9C9C" w:rsidR="00766C5C" w:rsidRPr="00126AD0" w:rsidRDefault="007E20B0" w:rsidP="00DC4F22">
      <w:r>
        <w:rPr>
          <w:noProof/>
        </w:rPr>
        <w:drawing>
          <wp:inline distT="0" distB="0" distL="0" distR="0" wp14:anchorId="2967D0EF" wp14:editId="236C36EC">
            <wp:extent cx="6029960" cy="1263015"/>
            <wp:effectExtent l="0" t="0" r="8890" b="0"/>
            <wp:docPr id="1" name="Picture 1" descr="An image of a screenshot of Table B1 with numbers above the columns with data in them." title="Screenshot of Table B1 with numbers above the columns with data i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et_order_column.JPG"/>
                    <pic:cNvPicPr/>
                  </pic:nvPicPr>
                  <pic:blipFill>
                    <a:blip r:embed="rId14">
                      <a:extLst>
                        <a:ext uri="{28A0092B-C50C-407E-A947-70E740481C1C}">
                          <a14:useLocalDpi xmlns:a14="http://schemas.microsoft.com/office/drawing/2010/main" val="0"/>
                        </a:ext>
                      </a:extLst>
                    </a:blip>
                    <a:stretch>
                      <a:fillRect/>
                    </a:stretch>
                  </pic:blipFill>
                  <pic:spPr>
                    <a:xfrm>
                      <a:off x="0" y="0"/>
                      <a:ext cx="6029960" cy="1263015"/>
                    </a:xfrm>
                    <a:prstGeom prst="rect">
                      <a:avLst/>
                    </a:prstGeom>
                  </pic:spPr>
                </pic:pic>
              </a:graphicData>
            </a:graphic>
          </wp:inline>
        </w:drawing>
      </w:r>
    </w:p>
    <w:p w14:paraId="2E980B2F" w14:textId="0B3E063E" w:rsidR="00DC4F22" w:rsidRDefault="000B7F40" w:rsidP="00DC4F22">
      <w:pPr>
        <w:pStyle w:val="Heading2"/>
      </w:pPr>
      <w:bookmarkStart w:id="23" w:name="_Toc25592332"/>
      <w:bookmarkEnd w:id="16"/>
      <w:bookmarkEnd w:id="17"/>
      <w:bookmarkEnd w:id="18"/>
      <w:bookmarkEnd w:id="19"/>
      <w:bookmarkEnd w:id="20"/>
      <w:r>
        <w:t>Using the underlying data</w:t>
      </w:r>
      <w:bookmarkEnd w:id="23"/>
    </w:p>
    <w:p w14:paraId="6B7FEAB1" w14:textId="05F0904B" w:rsidR="00DC4F22" w:rsidRDefault="000B7F40" w:rsidP="00DC4F22">
      <w:bookmarkStart w:id="24" w:name="_Toc364235758"/>
      <w:bookmarkStart w:id="25" w:name="_Toc397499263"/>
      <w:bookmarkEnd w:id="21"/>
      <w:bookmarkEnd w:id="22"/>
      <w:r>
        <w:t xml:space="preserve">The structure of the underlying data is designed so that any figure can be reached by filtering on columns from the left hand side. </w:t>
      </w:r>
      <w:r w:rsidR="00815122">
        <w:t xml:space="preserve">The </w:t>
      </w:r>
      <w:r>
        <w:t xml:space="preserve">columns </w:t>
      </w:r>
      <w:r w:rsidR="00815122">
        <w:t xml:space="preserve">on the left hand side </w:t>
      </w:r>
      <w:r>
        <w:t xml:space="preserve">describe an aspect of the data such as year, location and </w:t>
      </w:r>
      <w:r w:rsidR="00766C5C">
        <w:t>what they measure (for example, ‘CPPs at 31 March’).</w:t>
      </w:r>
      <w:r w:rsidR="00815122">
        <w:t xml:space="preserve"> The right hand columns provide the description of the figure, and the figure itself.</w:t>
      </w:r>
    </w:p>
    <w:p w14:paraId="255B7D0A" w14:textId="68C7D2B8" w:rsidR="00DC4F22" w:rsidRDefault="00815122" w:rsidP="00FB5B93">
      <w:pPr>
        <w:pStyle w:val="Heading1"/>
      </w:pPr>
      <w:bookmarkStart w:id="26" w:name="_Toc25592333"/>
      <w:bookmarkEnd w:id="24"/>
      <w:bookmarkEnd w:id="25"/>
      <w:r>
        <w:lastRenderedPageBreak/>
        <w:t>Variables and definitions</w:t>
      </w:r>
      <w:bookmarkEnd w:id="26"/>
    </w:p>
    <w:p w14:paraId="54EBD45A" w14:textId="08AD6BDF" w:rsidR="00DF4186" w:rsidRPr="00DF4186" w:rsidRDefault="00DF4186" w:rsidP="00DF4186">
      <w:r>
        <w:t>The following section provides a description of each variable in the underlying data file, in order of appearance from left to right.</w:t>
      </w:r>
    </w:p>
    <w:p w14:paraId="41D8C252" w14:textId="33B8EF80" w:rsidR="00DC4F22" w:rsidRDefault="00815122" w:rsidP="00DC4F22">
      <w:pPr>
        <w:pStyle w:val="DfESOutNumbered1"/>
        <w:spacing w:after="240"/>
      </w:pPr>
      <w:proofErr w:type="gramStart"/>
      <w:r w:rsidRPr="00815122">
        <w:rPr>
          <w:b/>
        </w:rPr>
        <w:t>year</w:t>
      </w:r>
      <w:proofErr w:type="gramEnd"/>
      <w:r>
        <w:t xml:space="preserve"> – provides the collection year during which a measure was taken.</w:t>
      </w:r>
    </w:p>
    <w:p w14:paraId="33A3ADE3" w14:textId="40681F9F" w:rsidR="00DC4F22" w:rsidRDefault="00815122" w:rsidP="00DC4F22">
      <w:pPr>
        <w:pStyle w:val="DfESOutNumbered1"/>
        <w:spacing w:after="240"/>
      </w:pPr>
      <w:r>
        <w:rPr>
          <w:b/>
        </w:rPr>
        <w:t>l</w:t>
      </w:r>
      <w:r w:rsidRPr="00815122">
        <w:rPr>
          <w:b/>
        </w:rPr>
        <w:t>evel</w:t>
      </w:r>
      <w:r>
        <w:t xml:space="preserve"> – geographic level; either national, regional or local authority</w:t>
      </w:r>
    </w:p>
    <w:p w14:paraId="7591E8CE" w14:textId="411D953D" w:rsidR="00815122" w:rsidRDefault="00815122" w:rsidP="00815122">
      <w:pPr>
        <w:pStyle w:val="DfESOutNumbered1"/>
        <w:spacing w:after="240"/>
      </w:pPr>
      <w:proofErr w:type="spellStart"/>
      <w:r>
        <w:rPr>
          <w:b/>
        </w:rPr>
        <w:t>country_code</w:t>
      </w:r>
      <w:proofErr w:type="spellEnd"/>
      <w:r>
        <w:rPr>
          <w:b/>
        </w:rPr>
        <w:t xml:space="preserve"> </w:t>
      </w:r>
      <w:r>
        <w:t>– the code for the country in which the measure was taken, as defined by the Office of National Statistics</w:t>
      </w:r>
    </w:p>
    <w:p w14:paraId="171D0DC7" w14:textId="6C092131" w:rsidR="00815122" w:rsidRDefault="00815122" w:rsidP="00DC4F22">
      <w:pPr>
        <w:pStyle w:val="DfESOutNumbered1"/>
        <w:spacing w:after="240"/>
      </w:pPr>
      <w:proofErr w:type="spellStart"/>
      <w:r>
        <w:rPr>
          <w:b/>
        </w:rPr>
        <w:t>country_name</w:t>
      </w:r>
      <w:proofErr w:type="spellEnd"/>
      <w:r>
        <w:rPr>
          <w:b/>
        </w:rPr>
        <w:t xml:space="preserve"> </w:t>
      </w:r>
      <w:r>
        <w:t>– the name of the country in which the measure was taken</w:t>
      </w:r>
    </w:p>
    <w:p w14:paraId="17DEDDE4" w14:textId="2C27938C" w:rsidR="00815122" w:rsidRDefault="00815122" w:rsidP="00815122">
      <w:pPr>
        <w:pStyle w:val="DfESOutNumbered1"/>
        <w:spacing w:after="240"/>
      </w:pPr>
      <w:proofErr w:type="spellStart"/>
      <w:r>
        <w:rPr>
          <w:b/>
        </w:rPr>
        <w:t>region_code</w:t>
      </w:r>
      <w:proofErr w:type="spellEnd"/>
      <w:r>
        <w:rPr>
          <w:b/>
        </w:rPr>
        <w:t xml:space="preserve"> </w:t>
      </w:r>
      <w:r w:rsidRPr="00815122">
        <w:t>-</w:t>
      </w:r>
      <w:r>
        <w:t xml:space="preserve"> the code for the region in which the measure was taken, as defined by the Office of National Statistics</w:t>
      </w:r>
    </w:p>
    <w:p w14:paraId="354B3D1A" w14:textId="775C923D" w:rsidR="00815122" w:rsidRDefault="00815122" w:rsidP="00DC4F22">
      <w:pPr>
        <w:pStyle w:val="DfESOutNumbered1"/>
        <w:spacing w:after="240"/>
      </w:pPr>
      <w:proofErr w:type="spellStart"/>
      <w:r>
        <w:rPr>
          <w:b/>
        </w:rPr>
        <w:t>region_name</w:t>
      </w:r>
      <w:proofErr w:type="spellEnd"/>
      <w:r>
        <w:rPr>
          <w:b/>
        </w:rPr>
        <w:t xml:space="preserve"> </w:t>
      </w:r>
      <w:r>
        <w:t>– the name for the region in which the measure was taken</w:t>
      </w:r>
    </w:p>
    <w:p w14:paraId="35631497" w14:textId="2AF3D2B5" w:rsidR="00815122" w:rsidRDefault="00815122" w:rsidP="00DC4F22">
      <w:pPr>
        <w:pStyle w:val="DfESOutNumbered1"/>
        <w:spacing w:after="240"/>
      </w:pPr>
      <w:proofErr w:type="spellStart"/>
      <w:r>
        <w:rPr>
          <w:b/>
        </w:rPr>
        <w:t>old_la_code</w:t>
      </w:r>
      <w:proofErr w:type="spellEnd"/>
      <w:r>
        <w:t xml:space="preserve"> – the three digit local authority code used in Departmental publications</w:t>
      </w:r>
    </w:p>
    <w:p w14:paraId="66E72D1D" w14:textId="5DEC6C61" w:rsidR="00815122" w:rsidRDefault="00815122" w:rsidP="00DC4F22">
      <w:pPr>
        <w:pStyle w:val="DfESOutNumbered1"/>
        <w:spacing w:after="240"/>
      </w:pPr>
      <w:proofErr w:type="spellStart"/>
      <w:r>
        <w:rPr>
          <w:b/>
        </w:rPr>
        <w:t>new_la_code</w:t>
      </w:r>
      <w:proofErr w:type="spellEnd"/>
      <w:r>
        <w:rPr>
          <w:b/>
        </w:rPr>
        <w:t xml:space="preserve"> </w:t>
      </w:r>
      <w:r>
        <w:t>– the nine digit code for each local authority area, as defined by the Office of National Statistics</w:t>
      </w:r>
    </w:p>
    <w:p w14:paraId="52069C61" w14:textId="6C75A631" w:rsidR="00815122" w:rsidRDefault="00815122" w:rsidP="00DC4F22">
      <w:pPr>
        <w:pStyle w:val="DfESOutNumbered1"/>
        <w:spacing w:after="240"/>
      </w:pPr>
      <w:proofErr w:type="spellStart"/>
      <w:r>
        <w:rPr>
          <w:b/>
        </w:rPr>
        <w:t>la_name</w:t>
      </w:r>
      <w:proofErr w:type="spellEnd"/>
      <w:r>
        <w:rPr>
          <w:b/>
        </w:rPr>
        <w:t xml:space="preserve"> </w:t>
      </w:r>
      <w:r>
        <w:t>– the name of the local authority in which the measure was taken</w:t>
      </w:r>
    </w:p>
    <w:p w14:paraId="787599DD" w14:textId="38D90667" w:rsidR="00815122" w:rsidRDefault="00815122" w:rsidP="00DC4F22">
      <w:pPr>
        <w:pStyle w:val="DfESOutNumbered1"/>
        <w:spacing w:after="240"/>
      </w:pPr>
      <w:proofErr w:type="spellStart"/>
      <w:r>
        <w:rPr>
          <w:b/>
        </w:rPr>
        <w:t>source</w:t>
      </w:r>
      <w:r w:rsidR="00565403">
        <w:rPr>
          <w:b/>
        </w:rPr>
        <w:t>_table</w:t>
      </w:r>
      <w:proofErr w:type="spellEnd"/>
      <w:r>
        <w:rPr>
          <w:b/>
        </w:rPr>
        <w:t xml:space="preserve"> </w:t>
      </w:r>
      <w:r>
        <w:t>– the corresponding table number in the published main tables, in which the measure can be found</w:t>
      </w:r>
    </w:p>
    <w:p w14:paraId="01596437" w14:textId="7668CB4C" w:rsidR="00A4704F" w:rsidRPr="00A4704F" w:rsidRDefault="00A4704F" w:rsidP="00A4704F">
      <w:pPr>
        <w:pStyle w:val="DfESOutNumbered1"/>
        <w:spacing w:after="240"/>
        <w:rPr>
          <w:b/>
        </w:rPr>
      </w:pPr>
      <w:proofErr w:type="spellStart"/>
      <w:r>
        <w:rPr>
          <w:b/>
        </w:rPr>
        <w:t>source_order</w:t>
      </w:r>
      <w:proofErr w:type="spellEnd"/>
      <w:r>
        <w:rPr>
          <w:b/>
        </w:rPr>
        <w:t xml:space="preserve"> </w:t>
      </w:r>
      <w:r>
        <w:t xml:space="preserve">– order of the </w:t>
      </w:r>
      <w:r w:rsidR="007B2031">
        <w:t>measure in the published tables</w:t>
      </w:r>
      <w:r>
        <w:t>; corresponds to the column number in the main tables, as described above</w:t>
      </w:r>
    </w:p>
    <w:p w14:paraId="05DEB93D" w14:textId="2BB071FC" w:rsidR="007D2C4C" w:rsidRPr="007D2C4C" w:rsidRDefault="00A4704F" w:rsidP="00DC4F22">
      <w:pPr>
        <w:pStyle w:val="DfESOutNumbered1"/>
        <w:spacing w:after="240"/>
        <w:rPr>
          <w:b/>
        </w:rPr>
      </w:pPr>
      <w:proofErr w:type="spellStart"/>
      <w:r>
        <w:rPr>
          <w:b/>
        </w:rPr>
        <w:t>measure_of</w:t>
      </w:r>
      <w:proofErr w:type="spellEnd"/>
      <w:r w:rsidR="007D2C4C">
        <w:rPr>
          <w:b/>
        </w:rPr>
        <w:t xml:space="preserve"> </w:t>
      </w:r>
      <w:r w:rsidR="007D2C4C">
        <w:t>-</w:t>
      </w:r>
      <w:r w:rsidR="007B2031">
        <w:t xml:space="preserve"> what the observation is measuring</w:t>
      </w:r>
      <w:r w:rsidR="007D2C4C">
        <w:t xml:space="preserve"> (‘Children in need in the year’, ‘Assessments (continuous) in the year’, etc</w:t>
      </w:r>
      <w:r w:rsidR="007B2031">
        <w:t>.</w:t>
      </w:r>
      <w:r w:rsidR="007D2C4C">
        <w:t>)</w:t>
      </w:r>
    </w:p>
    <w:p w14:paraId="073A22E7" w14:textId="70058075" w:rsidR="00815122" w:rsidRPr="007D2C4C" w:rsidRDefault="00A4704F" w:rsidP="00DC4F22">
      <w:pPr>
        <w:pStyle w:val="DfESOutNumbered1"/>
        <w:spacing w:after="240"/>
        <w:rPr>
          <w:b/>
        </w:rPr>
      </w:pPr>
      <w:proofErr w:type="spellStart"/>
      <w:r>
        <w:rPr>
          <w:b/>
        </w:rPr>
        <w:t>measure_type</w:t>
      </w:r>
      <w:proofErr w:type="spellEnd"/>
      <w:r w:rsidR="007D2C4C">
        <w:rPr>
          <w:b/>
        </w:rPr>
        <w:t xml:space="preserve"> </w:t>
      </w:r>
      <w:r w:rsidR="007D2C4C">
        <w:t>–</w:t>
      </w:r>
      <w:r w:rsidR="007B2031">
        <w:t xml:space="preserve"> </w:t>
      </w:r>
      <w:r w:rsidR="007D2C4C" w:rsidRPr="007D2C4C">
        <w:t>the</w:t>
      </w:r>
      <w:r w:rsidR="007D2C4C">
        <w:t xml:space="preserve"> subject of the </w:t>
      </w:r>
      <w:r w:rsidR="007B2031">
        <w:t>measure</w:t>
      </w:r>
      <w:r w:rsidR="007D2C4C">
        <w:t>, for example ‘Population’, ‘Primary need’ or ‘Episode duration’</w:t>
      </w:r>
    </w:p>
    <w:p w14:paraId="7A88A6C4" w14:textId="75A8C684" w:rsidR="007D2C4C" w:rsidRPr="007D2C4C" w:rsidRDefault="00A4704F" w:rsidP="00DC4F22">
      <w:pPr>
        <w:pStyle w:val="DfESOutNumbered1"/>
        <w:spacing w:after="240"/>
        <w:rPr>
          <w:b/>
        </w:rPr>
      </w:pPr>
      <w:r>
        <w:rPr>
          <w:b/>
        </w:rPr>
        <w:t>measure</w:t>
      </w:r>
      <w:r w:rsidR="007D2C4C">
        <w:rPr>
          <w:b/>
        </w:rPr>
        <w:t xml:space="preserve"> </w:t>
      </w:r>
      <w:r w:rsidR="007D2C4C">
        <w:t>–</w:t>
      </w:r>
      <w:r w:rsidR="007D2C4C">
        <w:rPr>
          <w:b/>
        </w:rPr>
        <w:t xml:space="preserve"> </w:t>
      </w:r>
      <w:r w:rsidR="007D2C4C" w:rsidRPr="007D2C4C">
        <w:t>the</w:t>
      </w:r>
      <w:r w:rsidR="007D2C4C">
        <w:rPr>
          <w:b/>
        </w:rPr>
        <w:t xml:space="preserve"> </w:t>
      </w:r>
      <w:r w:rsidR="007B2031">
        <w:t xml:space="preserve">description </w:t>
      </w:r>
      <w:r w:rsidR="007D2C4C" w:rsidRPr="007D2C4C">
        <w:t xml:space="preserve">of the </w:t>
      </w:r>
      <w:r w:rsidR="007B2031">
        <w:t>measure</w:t>
      </w:r>
      <w:r w:rsidR="007D2C4C" w:rsidRPr="007D2C4C">
        <w:t xml:space="preserve">; </w:t>
      </w:r>
      <w:r w:rsidR="007D2C4C">
        <w:t xml:space="preserve">this variable </w:t>
      </w:r>
      <w:r w:rsidR="007D2C4C" w:rsidRPr="007D2C4C">
        <w:t>correspond</w:t>
      </w:r>
      <w:r w:rsidR="007D2C4C">
        <w:t>s</w:t>
      </w:r>
      <w:r w:rsidR="007D2C4C" w:rsidRPr="007D2C4C">
        <w:t xml:space="preserve"> to</w:t>
      </w:r>
      <w:r w:rsidR="007D2C4C">
        <w:rPr>
          <w:b/>
        </w:rPr>
        <w:t xml:space="preserve"> </w:t>
      </w:r>
      <w:r w:rsidR="007D2C4C" w:rsidRPr="007D2C4C">
        <w:t>the column</w:t>
      </w:r>
      <w:r w:rsidR="007D2C4C">
        <w:t xml:space="preserve"> titles in the main tables</w:t>
      </w:r>
    </w:p>
    <w:p w14:paraId="620AAFDB" w14:textId="55303095" w:rsidR="007D2C4C" w:rsidRPr="006D3073" w:rsidRDefault="007D2C4C" w:rsidP="00DC4F22">
      <w:pPr>
        <w:pStyle w:val="DfESOutNumbered1"/>
        <w:pBdr>
          <w:bottom w:val="single" w:sz="6" w:space="1" w:color="auto"/>
        </w:pBdr>
        <w:spacing w:after="240"/>
        <w:rPr>
          <w:b/>
        </w:rPr>
      </w:pPr>
      <w:proofErr w:type="spellStart"/>
      <w:r>
        <w:rPr>
          <w:b/>
        </w:rPr>
        <w:t>value_type</w:t>
      </w:r>
      <w:proofErr w:type="spellEnd"/>
      <w:r>
        <w:t xml:space="preserve"> – whether the given value is a number, percentage, percentile or a rate</w:t>
      </w:r>
    </w:p>
    <w:p w14:paraId="34C4A35D" w14:textId="2A40503C" w:rsidR="006D3073" w:rsidRPr="005964C8" w:rsidRDefault="006D3073" w:rsidP="00DC4F22">
      <w:pPr>
        <w:pStyle w:val="DfESOutNumbered1"/>
        <w:pBdr>
          <w:bottom w:val="single" w:sz="6" w:space="1" w:color="auto"/>
        </w:pBdr>
        <w:spacing w:after="240"/>
        <w:rPr>
          <w:b/>
        </w:rPr>
      </w:pPr>
      <w:r>
        <w:rPr>
          <w:b/>
        </w:rPr>
        <w:t xml:space="preserve">value </w:t>
      </w:r>
      <w:r>
        <w:t>–</w:t>
      </w:r>
      <w:r>
        <w:rPr>
          <w:b/>
        </w:rPr>
        <w:t xml:space="preserve"> </w:t>
      </w:r>
      <w:r>
        <w:t>the value of the subset</w:t>
      </w:r>
    </w:p>
    <w:p w14:paraId="076201AC" w14:textId="5673344D" w:rsidR="005964C8" w:rsidRPr="00585E0F" w:rsidRDefault="00442E4F" w:rsidP="00585E0F">
      <w:pPr>
        <w:pStyle w:val="Heading2"/>
        <w:rPr>
          <w:sz w:val="28"/>
        </w:rPr>
      </w:pPr>
      <w:bookmarkStart w:id="27" w:name="_Toc25592334"/>
      <w:r w:rsidRPr="00585E0F">
        <w:rPr>
          <w:sz w:val="28"/>
        </w:rPr>
        <w:lastRenderedPageBreak/>
        <w:t>Year variable</w:t>
      </w:r>
      <w:bookmarkEnd w:id="27"/>
    </w:p>
    <w:p w14:paraId="1CAA4C03" w14:textId="6A01DFC4" w:rsidR="00442E4F" w:rsidRDefault="00442E4F" w:rsidP="00442E4F">
      <w:r>
        <w:t>The year variable provides the collection year which data was held in, in the format ‘201314’, where ‘2013’ is the year during which the collection started, and ‘14’ is the year in which it ended.</w:t>
      </w:r>
    </w:p>
    <w:p w14:paraId="64F24FAC" w14:textId="28D3BEB1" w:rsidR="00442E4F" w:rsidRPr="00442E4F" w:rsidRDefault="00442E4F" w:rsidP="00442E4F">
      <w:r>
        <w:t>To see only data from the current year, filter the year variable to ‘201</w:t>
      </w:r>
      <w:r w:rsidR="001D4B01">
        <w:t>8</w:t>
      </w:r>
      <w:r>
        <w:t>1</w:t>
      </w:r>
      <w:r w:rsidR="001D4B01">
        <w:t>9</w:t>
      </w:r>
      <w:r>
        <w:t>’.</w:t>
      </w:r>
    </w:p>
    <w:p w14:paraId="2952BF19" w14:textId="5284AC95" w:rsidR="00DC4F22" w:rsidRPr="00585E0F" w:rsidRDefault="00442E4F" w:rsidP="00585E0F">
      <w:pPr>
        <w:pStyle w:val="Heading2"/>
        <w:rPr>
          <w:sz w:val="28"/>
        </w:rPr>
      </w:pPr>
      <w:bookmarkStart w:id="28" w:name="_Toc25592335"/>
      <w:r w:rsidRPr="00585E0F">
        <w:rPr>
          <w:sz w:val="28"/>
        </w:rPr>
        <w:t>Geography variables</w:t>
      </w:r>
      <w:bookmarkStart w:id="29" w:name="_GoBack"/>
      <w:bookmarkEnd w:id="28"/>
      <w:bookmarkEnd w:id="29"/>
    </w:p>
    <w:p w14:paraId="6679EF8E" w14:textId="32352921" w:rsidR="00DC4F22" w:rsidRPr="00126AD0" w:rsidRDefault="00442E4F" w:rsidP="00DC4F22">
      <w:r>
        <w:t>The following variables relate to geography:</w:t>
      </w:r>
    </w:p>
    <w:p w14:paraId="6EE813BE" w14:textId="2373EDE3" w:rsidR="00DC4F22" w:rsidRDefault="00442E4F" w:rsidP="00DC4F22">
      <w:pPr>
        <w:pStyle w:val="ListBullet"/>
        <w:spacing w:after="240"/>
        <w:contextualSpacing/>
      </w:pPr>
      <w:r>
        <w:t>level</w:t>
      </w:r>
    </w:p>
    <w:p w14:paraId="3179E46C" w14:textId="05B88CE0" w:rsidR="00442E4F" w:rsidRDefault="00442E4F" w:rsidP="00DC4F22">
      <w:pPr>
        <w:pStyle w:val="ListBullet"/>
        <w:spacing w:after="240"/>
        <w:contextualSpacing/>
      </w:pPr>
      <w:proofErr w:type="spellStart"/>
      <w:r>
        <w:t>country_code</w:t>
      </w:r>
      <w:proofErr w:type="spellEnd"/>
    </w:p>
    <w:p w14:paraId="1401335C" w14:textId="6D51778A" w:rsidR="00442E4F" w:rsidRDefault="00442E4F" w:rsidP="00DC4F22">
      <w:pPr>
        <w:pStyle w:val="ListBullet"/>
        <w:spacing w:after="240"/>
        <w:contextualSpacing/>
      </w:pPr>
      <w:proofErr w:type="spellStart"/>
      <w:r>
        <w:t>country_name</w:t>
      </w:r>
      <w:proofErr w:type="spellEnd"/>
    </w:p>
    <w:p w14:paraId="6963DC98" w14:textId="7CA30ADD" w:rsidR="00442E4F" w:rsidRDefault="00442E4F" w:rsidP="00DC4F22">
      <w:pPr>
        <w:pStyle w:val="ListBullet"/>
        <w:spacing w:after="240"/>
        <w:contextualSpacing/>
      </w:pPr>
      <w:proofErr w:type="spellStart"/>
      <w:r>
        <w:t>region_code</w:t>
      </w:r>
      <w:proofErr w:type="spellEnd"/>
    </w:p>
    <w:p w14:paraId="15E4B9BF" w14:textId="42A9FC19" w:rsidR="00442E4F" w:rsidRDefault="00442E4F" w:rsidP="00DC4F22">
      <w:pPr>
        <w:pStyle w:val="ListBullet"/>
        <w:spacing w:after="240"/>
        <w:contextualSpacing/>
      </w:pPr>
      <w:proofErr w:type="spellStart"/>
      <w:r>
        <w:t>region_name</w:t>
      </w:r>
      <w:proofErr w:type="spellEnd"/>
    </w:p>
    <w:p w14:paraId="0E392779" w14:textId="4705031E" w:rsidR="00442E4F" w:rsidRDefault="00442E4F" w:rsidP="00DC4F22">
      <w:pPr>
        <w:pStyle w:val="ListBullet"/>
        <w:spacing w:after="240"/>
        <w:contextualSpacing/>
      </w:pPr>
      <w:proofErr w:type="spellStart"/>
      <w:r>
        <w:t>old_la_code</w:t>
      </w:r>
      <w:proofErr w:type="spellEnd"/>
    </w:p>
    <w:p w14:paraId="26558372" w14:textId="4B465A92" w:rsidR="00442E4F" w:rsidRDefault="00442E4F" w:rsidP="00DC4F22">
      <w:pPr>
        <w:pStyle w:val="ListBullet"/>
        <w:spacing w:after="240"/>
        <w:contextualSpacing/>
      </w:pPr>
      <w:proofErr w:type="spellStart"/>
      <w:r>
        <w:t>new_la_code</w:t>
      </w:r>
      <w:proofErr w:type="spellEnd"/>
    </w:p>
    <w:p w14:paraId="59683DE8" w14:textId="6E7FBEE1" w:rsidR="00442E4F" w:rsidRDefault="00442E4F" w:rsidP="00D21145">
      <w:pPr>
        <w:pStyle w:val="ListBullet"/>
        <w:numPr>
          <w:ilvl w:val="0"/>
          <w:numId w:val="16"/>
        </w:numPr>
        <w:spacing w:after="240"/>
      </w:pPr>
      <w:proofErr w:type="spellStart"/>
      <w:r>
        <w:t>la_name</w:t>
      </w:r>
      <w:proofErr w:type="spellEnd"/>
    </w:p>
    <w:p w14:paraId="35CAA717" w14:textId="6DD2C0E4" w:rsidR="00442E4F" w:rsidRDefault="00442E4F" w:rsidP="00442E4F">
      <w:pPr>
        <w:pStyle w:val="ListBullet"/>
        <w:numPr>
          <w:ilvl w:val="0"/>
          <w:numId w:val="0"/>
        </w:numPr>
        <w:spacing w:after="240"/>
      </w:pPr>
      <w:r>
        <w:t xml:space="preserve">Filtering on the ‘level’ variable will give you the option of viewing ‘national’, ‘regional’ or ‘local authority’ level data. </w:t>
      </w:r>
    </w:p>
    <w:p w14:paraId="493EE2B7" w14:textId="03ADAAF4" w:rsidR="00442E4F" w:rsidRDefault="00442E4F" w:rsidP="00442E4F">
      <w:pPr>
        <w:pStyle w:val="ListBullet"/>
        <w:numPr>
          <w:ilvl w:val="0"/>
          <w:numId w:val="0"/>
        </w:numPr>
        <w:spacing w:after="240"/>
      </w:pPr>
      <w:r>
        <w:t>Selecting data for a specific region can be achieved through filtering on either the ‘</w:t>
      </w:r>
      <w:proofErr w:type="spellStart"/>
      <w:r>
        <w:t>region_code</w:t>
      </w:r>
      <w:proofErr w:type="spellEnd"/>
      <w:r>
        <w:t>’ or ‘</w:t>
      </w:r>
      <w:proofErr w:type="spellStart"/>
      <w:r>
        <w:t>region_name</w:t>
      </w:r>
      <w:proofErr w:type="spellEnd"/>
      <w:r>
        <w:t>’ variables</w:t>
      </w:r>
      <w:r w:rsidR="004A4BDC">
        <w:t>. Region codes relate to the published ONS regional codes, and the region names are formatted in sentence case.</w:t>
      </w:r>
    </w:p>
    <w:p w14:paraId="38840285" w14:textId="503A6687" w:rsidR="004A4BDC" w:rsidRDefault="004A4BDC" w:rsidP="00442E4F">
      <w:pPr>
        <w:pStyle w:val="ListBullet"/>
        <w:numPr>
          <w:ilvl w:val="0"/>
          <w:numId w:val="0"/>
        </w:numPr>
        <w:spacing w:after="240"/>
      </w:pPr>
      <w:r>
        <w:t>To access data for a specific local authority, you can filter on either ‘</w:t>
      </w:r>
      <w:proofErr w:type="spellStart"/>
      <w:r>
        <w:t>old_la_code</w:t>
      </w:r>
      <w:proofErr w:type="spellEnd"/>
      <w:r>
        <w:t>’, ‘</w:t>
      </w:r>
      <w:proofErr w:type="spellStart"/>
      <w:r>
        <w:t>new_la_code</w:t>
      </w:r>
      <w:proofErr w:type="spellEnd"/>
      <w:r>
        <w:t>’, or ‘</w:t>
      </w:r>
      <w:proofErr w:type="spellStart"/>
      <w:r>
        <w:t>la_name</w:t>
      </w:r>
      <w:proofErr w:type="spellEnd"/>
      <w:r>
        <w:t>’. ‘</w:t>
      </w:r>
      <w:proofErr w:type="spellStart"/>
      <w:r>
        <w:t>new_la_code</w:t>
      </w:r>
      <w:proofErr w:type="spellEnd"/>
      <w:r>
        <w:t>’ relates to the published ONS local authority district codes.</w:t>
      </w:r>
    </w:p>
    <w:p w14:paraId="6B7C3683" w14:textId="5DB1F6CC" w:rsidR="004A4BDC" w:rsidRDefault="004A4BDC" w:rsidP="00442E4F">
      <w:pPr>
        <w:pStyle w:val="ListBullet"/>
        <w:numPr>
          <w:ilvl w:val="0"/>
          <w:numId w:val="0"/>
        </w:numPr>
        <w:spacing w:after="240"/>
      </w:pPr>
      <w:r>
        <w:t>As all values relate to local authorities or regions within England, filtering on the ‘</w:t>
      </w:r>
      <w:proofErr w:type="spellStart"/>
      <w:r>
        <w:t>country_code</w:t>
      </w:r>
      <w:proofErr w:type="spellEnd"/>
      <w:r>
        <w:t>’ or ‘</w:t>
      </w:r>
      <w:proofErr w:type="spellStart"/>
      <w:r>
        <w:t>country_name</w:t>
      </w:r>
      <w:proofErr w:type="spellEnd"/>
      <w:r>
        <w:t>’ will have no effect, however these fields have been included for ease of use with other geographic data.</w:t>
      </w:r>
    </w:p>
    <w:p w14:paraId="0F55D26B" w14:textId="320DE0A4" w:rsidR="004A4BDC" w:rsidRPr="00585E0F" w:rsidRDefault="00565403" w:rsidP="00585E0F">
      <w:pPr>
        <w:pStyle w:val="Heading2"/>
        <w:rPr>
          <w:sz w:val="28"/>
        </w:rPr>
      </w:pPr>
      <w:bookmarkStart w:id="30" w:name="_Toc25592336"/>
      <w:r w:rsidRPr="00585E0F">
        <w:rPr>
          <w:sz w:val="28"/>
        </w:rPr>
        <w:t xml:space="preserve">Source </w:t>
      </w:r>
      <w:r w:rsidR="006D3073" w:rsidRPr="00585E0F">
        <w:rPr>
          <w:sz w:val="28"/>
        </w:rPr>
        <w:t>variables</w:t>
      </w:r>
      <w:bookmarkEnd w:id="30"/>
    </w:p>
    <w:p w14:paraId="44ACFA90" w14:textId="11EB9A45" w:rsidR="00BE4DF2" w:rsidRDefault="004A4BDC" w:rsidP="004A4BDC">
      <w:r>
        <w:t>The ‘</w:t>
      </w:r>
      <w:proofErr w:type="spellStart"/>
      <w:r>
        <w:t>source</w:t>
      </w:r>
      <w:r w:rsidR="00565403">
        <w:t>_table</w:t>
      </w:r>
      <w:proofErr w:type="spellEnd"/>
      <w:r>
        <w:t xml:space="preserve">’ variable provides a link to the published tables, referencing the table name where the corresponding measures can be found. For example, </w:t>
      </w:r>
      <w:r w:rsidR="00BE4DF2">
        <w:t xml:space="preserve">‘children in need in the year’ refers to </w:t>
      </w:r>
      <w:proofErr w:type="spellStart"/>
      <w:r w:rsidR="00565403">
        <w:t>source_</w:t>
      </w:r>
      <w:r w:rsidR="00BE4DF2">
        <w:t>table</w:t>
      </w:r>
      <w:proofErr w:type="spellEnd"/>
      <w:r w:rsidR="00BE4DF2">
        <w:t xml:space="preserve"> ‘B1’.</w:t>
      </w:r>
    </w:p>
    <w:p w14:paraId="1E06271B" w14:textId="4F12F2A3" w:rsidR="00565403" w:rsidRDefault="00565403" w:rsidP="004A4BDC">
      <w:r>
        <w:lastRenderedPageBreak/>
        <w:t>To complement this the ‘</w:t>
      </w:r>
      <w:proofErr w:type="spellStart"/>
      <w:r>
        <w:t>source_order</w:t>
      </w:r>
      <w:proofErr w:type="spellEnd"/>
      <w:r>
        <w:t>’ column matches to the order the columns are displayed in the published tables. This variable has been included for ease of cross referencing with the published tables, and as an easier way to access a specific subset, or order a group of subsets from the same ‘</w:t>
      </w:r>
      <w:proofErr w:type="spellStart"/>
      <w:r>
        <w:t>source_table</w:t>
      </w:r>
      <w:proofErr w:type="spellEnd"/>
      <w:r>
        <w:t>’.</w:t>
      </w:r>
    </w:p>
    <w:p w14:paraId="3A9C7E37" w14:textId="160D5848" w:rsidR="008B5357" w:rsidRDefault="008B5357" w:rsidP="004A4BDC">
      <w:r>
        <w:t>A full list of available source tables</w:t>
      </w:r>
      <w:r w:rsidR="00CD2678">
        <w:t xml:space="preserve"> </w:t>
      </w:r>
      <w:r>
        <w:t>is listed below:</w:t>
      </w:r>
    </w:p>
    <w:p w14:paraId="36E9DAAF" w14:textId="5C59CE08" w:rsidR="00D601B6" w:rsidRPr="00D601B6" w:rsidRDefault="00D601B6" w:rsidP="00D601B6">
      <w:pPr>
        <w:pStyle w:val="ColumnHeader"/>
        <w:spacing w:after="160"/>
        <w:rPr>
          <w:sz w:val="24"/>
          <w:szCs w:val="24"/>
        </w:rPr>
      </w:pPr>
      <w:r w:rsidRPr="00243F6F">
        <w:rPr>
          <w:sz w:val="24"/>
          <w:szCs w:val="24"/>
        </w:rPr>
        <w:t>Local authority figures: children in need</w:t>
      </w:r>
    </w:p>
    <w:p w14:paraId="0D4AADE6" w14:textId="77777777" w:rsidR="00F85B68" w:rsidRPr="00243F6F" w:rsidRDefault="00F85B68" w:rsidP="00F85B68">
      <w:pPr>
        <w:pStyle w:val="Columnnumbered"/>
        <w:spacing w:after="160"/>
        <w:ind w:left="1440" w:hanging="1440"/>
        <w:rPr>
          <w:sz w:val="24"/>
          <w:szCs w:val="24"/>
        </w:rPr>
      </w:pPr>
      <w:bookmarkStart w:id="31" w:name="_Toc25592337"/>
      <w:r w:rsidRPr="00243F6F">
        <w:rPr>
          <w:sz w:val="24"/>
          <w:szCs w:val="24"/>
        </w:rPr>
        <w:t>Table B1:</w:t>
      </w:r>
      <w:r w:rsidRPr="00243F6F">
        <w:rPr>
          <w:sz w:val="24"/>
          <w:szCs w:val="24"/>
        </w:rPr>
        <w:tab/>
      </w:r>
      <w:r>
        <w:rPr>
          <w:sz w:val="24"/>
          <w:szCs w:val="24"/>
        </w:rPr>
        <w:t>All children in need</w:t>
      </w:r>
      <w:r w:rsidRPr="007035EE">
        <w:rPr>
          <w:sz w:val="24"/>
          <w:szCs w:val="24"/>
        </w:rPr>
        <w:t xml:space="preserve"> episodes at any point during the year, episodes starting, episodes ending, and children in need at 31 March 2019 by local authorit</w:t>
      </w:r>
      <w:r>
        <w:rPr>
          <w:sz w:val="24"/>
          <w:szCs w:val="24"/>
        </w:rPr>
        <w:t>y</w:t>
      </w:r>
    </w:p>
    <w:p w14:paraId="04FE187D" w14:textId="77777777" w:rsidR="00F85B68" w:rsidRPr="00243F6F" w:rsidRDefault="00F85B68" w:rsidP="00F85B68">
      <w:pPr>
        <w:pStyle w:val="Columnnumbered"/>
        <w:spacing w:after="160"/>
        <w:rPr>
          <w:sz w:val="24"/>
          <w:szCs w:val="24"/>
        </w:rPr>
      </w:pPr>
      <w:r w:rsidRPr="00243F6F">
        <w:rPr>
          <w:sz w:val="24"/>
          <w:szCs w:val="24"/>
        </w:rPr>
        <w:t>Table B2:</w:t>
      </w:r>
      <w:r w:rsidRPr="00243F6F">
        <w:rPr>
          <w:sz w:val="24"/>
          <w:szCs w:val="24"/>
        </w:rPr>
        <w:tab/>
      </w:r>
      <w:r w:rsidRPr="007035EE">
        <w:rPr>
          <w:sz w:val="24"/>
          <w:szCs w:val="24"/>
        </w:rPr>
        <w:t xml:space="preserve">Children in need </w:t>
      </w:r>
      <w:r>
        <w:rPr>
          <w:sz w:val="24"/>
          <w:szCs w:val="24"/>
        </w:rPr>
        <w:t>at 31 March 2019, by disability</w:t>
      </w:r>
      <w:r w:rsidRPr="007035EE">
        <w:rPr>
          <w:sz w:val="24"/>
          <w:szCs w:val="24"/>
        </w:rPr>
        <w:t xml:space="preserve"> and local authority</w:t>
      </w:r>
    </w:p>
    <w:p w14:paraId="22FE3546" w14:textId="7F2CD7E7" w:rsidR="00F85B68" w:rsidRDefault="00F85B68" w:rsidP="00F85B68">
      <w:pPr>
        <w:pStyle w:val="Columnnumbered"/>
        <w:spacing w:after="160"/>
        <w:rPr>
          <w:sz w:val="24"/>
          <w:szCs w:val="24"/>
        </w:rPr>
      </w:pPr>
      <w:r w:rsidRPr="00243F6F">
        <w:rPr>
          <w:sz w:val="24"/>
          <w:szCs w:val="24"/>
        </w:rPr>
        <w:t>Table B3:</w:t>
      </w:r>
      <w:r w:rsidRPr="00243F6F">
        <w:rPr>
          <w:sz w:val="24"/>
          <w:szCs w:val="24"/>
        </w:rPr>
        <w:tab/>
      </w:r>
      <w:r w:rsidRPr="007035EE">
        <w:rPr>
          <w:sz w:val="24"/>
          <w:szCs w:val="24"/>
        </w:rPr>
        <w:t>Children in need at</w:t>
      </w:r>
      <w:r>
        <w:rPr>
          <w:sz w:val="24"/>
          <w:szCs w:val="24"/>
        </w:rPr>
        <w:t xml:space="preserve"> 31 March 2019, by primary need</w:t>
      </w:r>
      <w:r w:rsidRPr="007035EE">
        <w:rPr>
          <w:sz w:val="24"/>
          <w:szCs w:val="24"/>
        </w:rPr>
        <w:t xml:space="preserve"> and local authority</w:t>
      </w:r>
    </w:p>
    <w:p w14:paraId="7663A5A3" w14:textId="3EF5CAA7" w:rsidR="00F85B68" w:rsidRPr="00243F6F" w:rsidRDefault="00D601B6" w:rsidP="00D601B6">
      <w:pPr>
        <w:pStyle w:val="Columnnumbered"/>
        <w:spacing w:after="160"/>
        <w:ind w:left="1440" w:hanging="1440"/>
        <w:rPr>
          <w:sz w:val="24"/>
          <w:szCs w:val="24"/>
        </w:rPr>
      </w:pPr>
      <w:r w:rsidRPr="00243F6F">
        <w:rPr>
          <w:sz w:val="24"/>
          <w:szCs w:val="24"/>
        </w:rPr>
        <w:t>Table B</w:t>
      </w:r>
      <w:r>
        <w:rPr>
          <w:sz w:val="24"/>
          <w:szCs w:val="24"/>
        </w:rPr>
        <w:t>4</w:t>
      </w:r>
      <w:r w:rsidRPr="00243F6F">
        <w:rPr>
          <w:sz w:val="24"/>
          <w:szCs w:val="24"/>
        </w:rPr>
        <w:t>:</w:t>
      </w:r>
      <w:r w:rsidRPr="00243F6F">
        <w:rPr>
          <w:sz w:val="24"/>
          <w:szCs w:val="24"/>
        </w:rPr>
        <w:tab/>
      </w:r>
      <w:r w:rsidRPr="00D601B6">
        <w:rPr>
          <w:sz w:val="24"/>
          <w:szCs w:val="24"/>
        </w:rPr>
        <w:t xml:space="preserve">Children in need at 31 March 2019, by duration </w:t>
      </w:r>
      <w:r>
        <w:rPr>
          <w:sz w:val="24"/>
          <w:szCs w:val="24"/>
        </w:rPr>
        <w:t xml:space="preserve">of open case and local </w:t>
      </w:r>
      <w:r w:rsidRPr="00520763">
        <w:rPr>
          <w:sz w:val="24"/>
          <w:szCs w:val="24"/>
        </w:rPr>
        <w:t>authority</w:t>
      </w:r>
    </w:p>
    <w:p w14:paraId="1943171D" w14:textId="77777777" w:rsidR="00F85B68" w:rsidRPr="00243F6F" w:rsidRDefault="00F85B68" w:rsidP="00F85B68">
      <w:pPr>
        <w:pStyle w:val="Columnnumbered"/>
        <w:spacing w:after="160"/>
        <w:ind w:left="1440" w:hanging="1440"/>
        <w:rPr>
          <w:sz w:val="24"/>
          <w:szCs w:val="24"/>
        </w:rPr>
      </w:pPr>
      <w:r w:rsidRPr="00243F6F">
        <w:rPr>
          <w:sz w:val="24"/>
          <w:szCs w:val="24"/>
        </w:rPr>
        <w:t>Table B5:</w:t>
      </w:r>
      <w:r w:rsidRPr="00243F6F">
        <w:rPr>
          <w:sz w:val="24"/>
          <w:szCs w:val="24"/>
        </w:rPr>
        <w:tab/>
      </w:r>
      <w:r w:rsidRPr="00520763">
        <w:rPr>
          <w:sz w:val="24"/>
          <w:szCs w:val="24"/>
        </w:rPr>
        <w:t>Episodes of need ending in the year en</w:t>
      </w:r>
      <w:r>
        <w:rPr>
          <w:sz w:val="24"/>
          <w:szCs w:val="24"/>
        </w:rPr>
        <w:t>ding 31 March 2019, by duration</w:t>
      </w:r>
      <w:r w:rsidRPr="00520763">
        <w:rPr>
          <w:sz w:val="24"/>
          <w:szCs w:val="24"/>
        </w:rPr>
        <w:t xml:space="preserve"> of episode of need and local authority</w:t>
      </w:r>
    </w:p>
    <w:p w14:paraId="3DDA7CF7" w14:textId="77777777" w:rsidR="00F85B68" w:rsidRPr="00243F6F" w:rsidRDefault="00F85B68" w:rsidP="00F85B68">
      <w:pPr>
        <w:pStyle w:val="Columnnumbered"/>
        <w:spacing w:after="160"/>
        <w:ind w:left="1440" w:hanging="1440"/>
        <w:rPr>
          <w:sz w:val="24"/>
          <w:szCs w:val="24"/>
        </w:rPr>
      </w:pPr>
      <w:r w:rsidRPr="00243F6F">
        <w:rPr>
          <w:sz w:val="24"/>
          <w:szCs w:val="24"/>
        </w:rPr>
        <w:t>Table B6:</w:t>
      </w:r>
      <w:r w:rsidRPr="00243F6F">
        <w:rPr>
          <w:sz w:val="24"/>
          <w:szCs w:val="24"/>
        </w:rPr>
        <w:tab/>
      </w:r>
      <w:r w:rsidRPr="00520763">
        <w:rPr>
          <w:sz w:val="24"/>
          <w:szCs w:val="24"/>
        </w:rPr>
        <w:t>Episodes of need ending in the year to 31 March 2019, by reason for case closure and local authority</w:t>
      </w:r>
    </w:p>
    <w:p w14:paraId="01F8E9E0" w14:textId="77777777" w:rsidR="00F85B68" w:rsidRPr="00243F6F" w:rsidRDefault="00F85B68" w:rsidP="00F85B68">
      <w:pPr>
        <w:pStyle w:val="ColumnHeader"/>
        <w:spacing w:after="160"/>
        <w:rPr>
          <w:sz w:val="24"/>
          <w:szCs w:val="24"/>
        </w:rPr>
      </w:pPr>
      <w:r w:rsidRPr="00243F6F">
        <w:rPr>
          <w:sz w:val="24"/>
          <w:szCs w:val="24"/>
        </w:rPr>
        <w:t>Local authority figures: referrals and assessments</w:t>
      </w:r>
    </w:p>
    <w:p w14:paraId="4530D732" w14:textId="77777777" w:rsidR="00F85B68" w:rsidRPr="00243F6F" w:rsidRDefault="00F85B68" w:rsidP="00F85B68">
      <w:pPr>
        <w:pStyle w:val="Columnnumbered"/>
        <w:spacing w:after="160"/>
        <w:ind w:left="1440" w:hanging="1440"/>
        <w:rPr>
          <w:sz w:val="24"/>
          <w:szCs w:val="24"/>
        </w:rPr>
      </w:pPr>
      <w:r w:rsidRPr="00243F6F">
        <w:rPr>
          <w:sz w:val="24"/>
          <w:szCs w:val="24"/>
        </w:rPr>
        <w:t>Table C1:</w:t>
      </w:r>
      <w:r w:rsidRPr="00243F6F">
        <w:rPr>
          <w:sz w:val="24"/>
          <w:szCs w:val="24"/>
        </w:rPr>
        <w:tab/>
      </w:r>
      <w:r>
        <w:rPr>
          <w:sz w:val="24"/>
          <w:szCs w:val="24"/>
        </w:rPr>
        <w:t>Referrals</w:t>
      </w:r>
      <w:r w:rsidRPr="00520763">
        <w:rPr>
          <w:sz w:val="24"/>
          <w:szCs w:val="24"/>
        </w:rPr>
        <w:t xml:space="preserve"> to children's social care services, referrals which resulted in no further action, referrals which were assessed and resulted in no further action, children referred and where the referral was within 12 months of a previous referral, in the year ending 31 Ma</w:t>
      </w:r>
      <w:r>
        <w:rPr>
          <w:sz w:val="24"/>
          <w:szCs w:val="24"/>
        </w:rPr>
        <w:t>rch 2019, by local authority</w:t>
      </w:r>
    </w:p>
    <w:p w14:paraId="7DBC6211" w14:textId="77777777" w:rsidR="00F85B68" w:rsidRPr="00243F6F" w:rsidRDefault="00F85B68" w:rsidP="00F85B68">
      <w:pPr>
        <w:pStyle w:val="Columnnumbered"/>
        <w:spacing w:after="160"/>
        <w:ind w:left="1440" w:hanging="1440"/>
        <w:rPr>
          <w:sz w:val="24"/>
          <w:szCs w:val="24"/>
        </w:rPr>
      </w:pPr>
      <w:r w:rsidRPr="00243F6F">
        <w:rPr>
          <w:sz w:val="24"/>
          <w:szCs w:val="24"/>
        </w:rPr>
        <w:t>Table C2:</w:t>
      </w:r>
      <w:r w:rsidRPr="00243F6F">
        <w:rPr>
          <w:sz w:val="24"/>
          <w:szCs w:val="24"/>
        </w:rPr>
        <w:tab/>
      </w:r>
      <w:r w:rsidRPr="00520763">
        <w:rPr>
          <w:sz w:val="24"/>
          <w:szCs w:val="24"/>
        </w:rPr>
        <w:t>Assessments completed by children's social care services in the year ending 31 March 2019, by duration of assessment and local authority</w:t>
      </w:r>
    </w:p>
    <w:p w14:paraId="3F0B3344" w14:textId="77777777" w:rsidR="00F85B68" w:rsidRDefault="00F85B68" w:rsidP="00F85B68">
      <w:pPr>
        <w:pStyle w:val="Columnnumbered"/>
        <w:spacing w:after="160"/>
        <w:ind w:left="1440" w:hanging="1440"/>
        <w:rPr>
          <w:sz w:val="24"/>
          <w:szCs w:val="24"/>
        </w:rPr>
      </w:pPr>
      <w:r w:rsidRPr="00243F6F">
        <w:rPr>
          <w:sz w:val="24"/>
          <w:szCs w:val="24"/>
        </w:rPr>
        <w:t>Table C3:</w:t>
      </w:r>
      <w:r w:rsidRPr="00243F6F">
        <w:rPr>
          <w:sz w:val="24"/>
          <w:szCs w:val="24"/>
        </w:rPr>
        <w:tab/>
      </w:r>
      <w:r>
        <w:rPr>
          <w:sz w:val="24"/>
          <w:szCs w:val="24"/>
        </w:rPr>
        <w:t>Episodes with assessment</w:t>
      </w:r>
      <w:r w:rsidRPr="00520763">
        <w:rPr>
          <w:sz w:val="24"/>
          <w:szCs w:val="24"/>
        </w:rPr>
        <w:t xml:space="preserve"> factor information in the year ending 31 March 2019, and factors identified at the end of assessment by local authority </w:t>
      </w:r>
    </w:p>
    <w:p w14:paraId="2BBA92BE" w14:textId="5A408939" w:rsidR="00F85B68" w:rsidRPr="00243F6F" w:rsidRDefault="00F85B68" w:rsidP="00F85B68">
      <w:pPr>
        <w:pStyle w:val="Columnnumbered"/>
        <w:spacing w:after="160"/>
        <w:ind w:left="1440" w:hanging="1440"/>
        <w:rPr>
          <w:sz w:val="24"/>
          <w:szCs w:val="24"/>
        </w:rPr>
      </w:pPr>
      <w:r w:rsidRPr="00243F6F">
        <w:rPr>
          <w:sz w:val="24"/>
          <w:szCs w:val="24"/>
        </w:rPr>
        <w:t>Table C4:</w:t>
      </w:r>
      <w:r w:rsidRPr="00243F6F">
        <w:rPr>
          <w:sz w:val="24"/>
          <w:szCs w:val="24"/>
        </w:rPr>
        <w:tab/>
      </w:r>
      <w:r w:rsidR="00CD2678">
        <w:rPr>
          <w:sz w:val="24"/>
          <w:szCs w:val="24"/>
        </w:rPr>
        <w:t>Section 47 enquiries</w:t>
      </w:r>
      <w:r w:rsidRPr="00520763">
        <w:rPr>
          <w:sz w:val="24"/>
          <w:szCs w:val="24"/>
        </w:rPr>
        <w:t xml:space="preserve"> and initi</w:t>
      </w:r>
      <w:r w:rsidR="00CD2678">
        <w:rPr>
          <w:sz w:val="24"/>
          <w:szCs w:val="24"/>
        </w:rPr>
        <w:t>al child protection conferences</w:t>
      </w:r>
      <w:r w:rsidRPr="00520763">
        <w:rPr>
          <w:sz w:val="24"/>
          <w:szCs w:val="24"/>
        </w:rPr>
        <w:t xml:space="preserve"> in the year ending 31 March 2019, by local authority</w:t>
      </w:r>
    </w:p>
    <w:p w14:paraId="2F9C511A" w14:textId="77777777" w:rsidR="00F85B68" w:rsidRPr="00243F6F" w:rsidRDefault="00F85B68" w:rsidP="00F85B68">
      <w:pPr>
        <w:pStyle w:val="Columnnumbered"/>
        <w:spacing w:after="160"/>
        <w:ind w:left="1440" w:hanging="1440"/>
        <w:rPr>
          <w:sz w:val="24"/>
          <w:szCs w:val="24"/>
        </w:rPr>
      </w:pPr>
      <w:r w:rsidRPr="00243F6F">
        <w:rPr>
          <w:sz w:val="24"/>
          <w:szCs w:val="24"/>
        </w:rPr>
        <w:t>Table C5:</w:t>
      </w:r>
      <w:r w:rsidRPr="00243F6F">
        <w:rPr>
          <w:sz w:val="24"/>
          <w:szCs w:val="24"/>
        </w:rPr>
        <w:tab/>
      </w:r>
      <w:r>
        <w:rPr>
          <w:sz w:val="24"/>
          <w:szCs w:val="24"/>
        </w:rPr>
        <w:t>Referrals</w:t>
      </w:r>
      <w:r w:rsidRPr="00520763">
        <w:rPr>
          <w:sz w:val="24"/>
          <w:szCs w:val="24"/>
        </w:rPr>
        <w:t xml:space="preserve"> to children's social care services in the year ending 31 March 2019, by source of referral and local authority</w:t>
      </w:r>
    </w:p>
    <w:p w14:paraId="1AE01044" w14:textId="77777777" w:rsidR="00F85B68" w:rsidRPr="00243F6F" w:rsidRDefault="00F85B68" w:rsidP="00F85B68">
      <w:pPr>
        <w:pStyle w:val="Columnnumbered"/>
        <w:spacing w:after="160"/>
        <w:ind w:left="1440" w:hanging="1440"/>
        <w:rPr>
          <w:sz w:val="24"/>
          <w:szCs w:val="24"/>
        </w:rPr>
      </w:pPr>
      <w:r w:rsidRPr="00243F6F">
        <w:rPr>
          <w:sz w:val="24"/>
          <w:szCs w:val="24"/>
        </w:rPr>
        <w:t>Table C6:</w:t>
      </w:r>
      <w:r w:rsidRPr="00243F6F">
        <w:rPr>
          <w:sz w:val="24"/>
          <w:szCs w:val="24"/>
        </w:rPr>
        <w:tab/>
      </w:r>
      <w:r>
        <w:rPr>
          <w:sz w:val="24"/>
          <w:szCs w:val="24"/>
        </w:rPr>
        <w:t>Referrals</w:t>
      </w:r>
      <w:r w:rsidRPr="00520763">
        <w:rPr>
          <w:sz w:val="24"/>
          <w:szCs w:val="24"/>
        </w:rPr>
        <w:t xml:space="preserve"> to children's social care services, in the year ending 31 March 2019, by month of the year and local authority</w:t>
      </w:r>
    </w:p>
    <w:p w14:paraId="20DCAE90" w14:textId="77777777" w:rsidR="00F85B68" w:rsidRPr="00243F6F" w:rsidRDefault="00F85B68" w:rsidP="00F85B68">
      <w:pPr>
        <w:pStyle w:val="Columnnumbered"/>
        <w:spacing w:after="160"/>
        <w:ind w:left="1440" w:hanging="1440"/>
        <w:rPr>
          <w:sz w:val="24"/>
          <w:szCs w:val="24"/>
        </w:rPr>
      </w:pPr>
    </w:p>
    <w:p w14:paraId="4D218415" w14:textId="77777777" w:rsidR="00F85B68" w:rsidRPr="00243F6F" w:rsidRDefault="00F85B68" w:rsidP="00F85B68">
      <w:pPr>
        <w:pStyle w:val="ColumnHeader"/>
        <w:spacing w:after="160"/>
        <w:rPr>
          <w:sz w:val="24"/>
          <w:szCs w:val="24"/>
        </w:rPr>
      </w:pPr>
      <w:r w:rsidRPr="00243F6F">
        <w:rPr>
          <w:sz w:val="24"/>
          <w:szCs w:val="24"/>
        </w:rPr>
        <w:t>Local authority figures: children who were the subject of a child protection plan</w:t>
      </w:r>
    </w:p>
    <w:p w14:paraId="19D4F532" w14:textId="77777777" w:rsidR="00F85B68" w:rsidRPr="00243F6F" w:rsidRDefault="00F85B68" w:rsidP="00F85B68">
      <w:pPr>
        <w:pStyle w:val="Columnnumbered"/>
        <w:spacing w:after="160"/>
        <w:ind w:left="1440" w:hanging="1440"/>
        <w:rPr>
          <w:sz w:val="24"/>
          <w:szCs w:val="24"/>
        </w:rPr>
      </w:pPr>
      <w:r w:rsidRPr="00243F6F">
        <w:rPr>
          <w:sz w:val="24"/>
          <w:szCs w:val="24"/>
        </w:rPr>
        <w:t>Table D1:</w:t>
      </w:r>
      <w:r w:rsidRPr="00243F6F">
        <w:rPr>
          <w:sz w:val="24"/>
          <w:szCs w:val="24"/>
        </w:rPr>
        <w:tab/>
      </w:r>
      <w:r>
        <w:rPr>
          <w:sz w:val="24"/>
          <w:szCs w:val="24"/>
        </w:rPr>
        <w:t>Child protection plans</w:t>
      </w:r>
      <w:r w:rsidRPr="00520763">
        <w:rPr>
          <w:sz w:val="24"/>
          <w:szCs w:val="24"/>
        </w:rPr>
        <w:t xml:space="preserve"> starting, ending and at any point during the year ending 31 March 2019, children subject to a child protection plan at 31 March 2019, by local authority</w:t>
      </w:r>
    </w:p>
    <w:p w14:paraId="19CF314B" w14:textId="77777777" w:rsidR="00F85B68" w:rsidRPr="00243F6F" w:rsidRDefault="00F85B68" w:rsidP="00F85B68">
      <w:pPr>
        <w:pStyle w:val="Columnnumbered"/>
        <w:spacing w:after="160"/>
        <w:ind w:left="1440" w:hanging="1440"/>
        <w:rPr>
          <w:sz w:val="24"/>
          <w:szCs w:val="24"/>
        </w:rPr>
      </w:pPr>
      <w:r w:rsidRPr="00243F6F">
        <w:rPr>
          <w:sz w:val="24"/>
          <w:szCs w:val="24"/>
        </w:rPr>
        <w:lastRenderedPageBreak/>
        <w:t>Table D2:</w:t>
      </w:r>
      <w:r w:rsidRPr="00243F6F">
        <w:rPr>
          <w:sz w:val="24"/>
          <w:szCs w:val="24"/>
        </w:rPr>
        <w:tab/>
      </w:r>
      <w:r w:rsidRPr="00520763">
        <w:rPr>
          <w:sz w:val="24"/>
          <w:szCs w:val="24"/>
        </w:rPr>
        <w:t>Child protection plans starting during the year e</w:t>
      </w:r>
      <w:r>
        <w:rPr>
          <w:sz w:val="24"/>
          <w:szCs w:val="24"/>
        </w:rPr>
        <w:t>nding 31 March 2019, by initial and latest</w:t>
      </w:r>
      <w:r w:rsidRPr="00520763">
        <w:rPr>
          <w:sz w:val="24"/>
          <w:szCs w:val="24"/>
        </w:rPr>
        <w:t xml:space="preserve"> category of abuse and local authority</w:t>
      </w:r>
    </w:p>
    <w:p w14:paraId="3CA2D194" w14:textId="77777777" w:rsidR="00F85B68" w:rsidRPr="00243F6F" w:rsidRDefault="00F85B68" w:rsidP="00F85B68">
      <w:pPr>
        <w:pStyle w:val="Columnnumbered"/>
        <w:spacing w:after="160"/>
        <w:ind w:left="1440" w:hanging="1440"/>
        <w:rPr>
          <w:sz w:val="24"/>
          <w:szCs w:val="24"/>
        </w:rPr>
      </w:pPr>
      <w:r w:rsidRPr="00243F6F">
        <w:rPr>
          <w:sz w:val="24"/>
          <w:szCs w:val="24"/>
        </w:rPr>
        <w:t>Table D3:</w:t>
      </w:r>
      <w:r w:rsidRPr="00243F6F">
        <w:rPr>
          <w:sz w:val="24"/>
          <w:szCs w:val="24"/>
        </w:rPr>
        <w:tab/>
      </w:r>
      <w:r>
        <w:rPr>
          <w:sz w:val="24"/>
          <w:szCs w:val="24"/>
        </w:rPr>
        <w:t>Child protection plans</w:t>
      </w:r>
      <w:r w:rsidRPr="00520763">
        <w:rPr>
          <w:sz w:val="24"/>
          <w:szCs w:val="24"/>
        </w:rPr>
        <w:t xml:space="preserve"> starting in the year ending 31 March 2019 and child protection plans which are a second or subsequent plan, by local authority</w:t>
      </w:r>
    </w:p>
    <w:p w14:paraId="4D4EF19B" w14:textId="07EC6933" w:rsidR="00F85B68" w:rsidRPr="00243F6F" w:rsidRDefault="00F85B68" w:rsidP="00F85B68">
      <w:pPr>
        <w:pStyle w:val="Columnnumbered"/>
        <w:spacing w:after="160"/>
        <w:ind w:left="1440" w:hanging="1440"/>
        <w:rPr>
          <w:sz w:val="24"/>
          <w:szCs w:val="24"/>
        </w:rPr>
      </w:pPr>
      <w:r w:rsidRPr="00243F6F">
        <w:rPr>
          <w:sz w:val="24"/>
          <w:szCs w:val="24"/>
        </w:rPr>
        <w:t>Table D4:</w:t>
      </w:r>
      <w:r w:rsidRPr="00243F6F">
        <w:rPr>
          <w:sz w:val="24"/>
          <w:szCs w:val="24"/>
        </w:rPr>
        <w:tab/>
      </w:r>
      <w:r w:rsidRPr="00520763">
        <w:rPr>
          <w:sz w:val="24"/>
          <w:szCs w:val="24"/>
        </w:rPr>
        <w:t xml:space="preserve">Children who were the subject of a child protection plan at 31 March 2019, </w:t>
      </w:r>
      <w:r w:rsidR="00CD2678">
        <w:rPr>
          <w:sz w:val="24"/>
          <w:szCs w:val="24"/>
        </w:rPr>
        <w:t>by initial and latest category</w:t>
      </w:r>
      <w:r w:rsidRPr="00520763">
        <w:rPr>
          <w:sz w:val="24"/>
          <w:szCs w:val="24"/>
        </w:rPr>
        <w:t xml:space="preserve"> of abuse and local authority</w:t>
      </w:r>
    </w:p>
    <w:p w14:paraId="6897B527" w14:textId="77777777" w:rsidR="00F85B68" w:rsidRPr="00243F6F" w:rsidRDefault="00F85B68" w:rsidP="00F85B68">
      <w:pPr>
        <w:pStyle w:val="Columnnumbered"/>
        <w:spacing w:after="160"/>
        <w:ind w:left="1440" w:hanging="1440"/>
        <w:rPr>
          <w:sz w:val="24"/>
          <w:szCs w:val="24"/>
        </w:rPr>
      </w:pPr>
      <w:r w:rsidRPr="00243F6F">
        <w:rPr>
          <w:sz w:val="24"/>
          <w:szCs w:val="24"/>
        </w:rPr>
        <w:t>Table D5:</w:t>
      </w:r>
      <w:r w:rsidRPr="00243F6F">
        <w:rPr>
          <w:sz w:val="24"/>
          <w:szCs w:val="24"/>
        </w:rPr>
        <w:tab/>
      </w:r>
      <w:r w:rsidRPr="00520763">
        <w:rPr>
          <w:sz w:val="24"/>
          <w:szCs w:val="24"/>
        </w:rPr>
        <w:t>Children who were the subject of a child protection plan at 3</w:t>
      </w:r>
      <w:r>
        <w:rPr>
          <w:sz w:val="24"/>
          <w:szCs w:val="24"/>
        </w:rPr>
        <w:t xml:space="preserve">1 March 2019, by length of time </w:t>
      </w:r>
      <w:r w:rsidRPr="00520763">
        <w:rPr>
          <w:sz w:val="24"/>
          <w:szCs w:val="24"/>
        </w:rPr>
        <w:t>as the subject of a plan and local authority</w:t>
      </w:r>
    </w:p>
    <w:p w14:paraId="1F0D7DF3" w14:textId="77777777" w:rsidR="00F85B68" w:rsidRPr="00243F6F" w:rsidRDefault="00F85B68" w:rsidP="00F85B68">
      <w:pPr>
        <w:pStyle w:val="Columnnumbered"/>
        <w:spacing w:after="160"/>
        <w:ind w:left="1440" w:hanging="1440"/>
        <w:rPr>
          <w:sz w:val="24"/>
          <w:szCs w:val="24"/>
        </w:rPr>
      </w:pPr>
      <w:r w:rsidRPr="00243F6F">
        <w:rPr>
          <w:sz w:val="24"/>
          <w:szCs w:val="24"/>
        </w:rPr>
        <w:t>Table D6:</w:t>
      </w:r>
      <w:r w:rsidRPr="00243F6F">
        <w:rPr>
          <w:sz w:val="24"/>
          <w:szCs w:val="24"/>
        </w:rPr>
        <w:tab/>
      </w:r>
      <w:r w:rsidRPr="00520763">
        <w:rPr>
          <w:sz w:val="24"/>
          <w:szCs w:val="24"/>
        </w:rPr>
        <w:t>Children who were the subject of a child protection plan at 31 March 2019, and who had been on a plan for at least three months and had reviews carried out</w:t>
      </w:r>
      <w:r>
        <w:rPr>
          <w:sz w:val="24"/>
          <w:szCs w:val="24"/>
        </w:rPr>
        <w:t xml:space="preserve"> within the required timescales</w:t>
      </w:r>
      <w:r w:rsidRPr="00520763">
        <w:rPr>
          <w:sz w:val="24"/>
          <w:szCs w:val="24"/>
        </w:rPr>
        <w:t xml:space="preserve"> by local authority</w:t>
      </w:r>
    </w:p>
    <w:p w14:paraId="63A59284" w14:textId="4B69C9B5" w:rsidR="00F85B68" w:rsidRPr="00243F6F" w:rsidRDefault="00F85B68" w:rsidP="00F85B68">
      <w:pPr>
        <w:pStyle w:val="Columnnumbered"/>
        <w:spacing w:after="160"/>
        <w:ind w:left="1440" w:hanging="1440"/>
        <w:rPr>
          <w:sz w:val="24"/>
          <w:szCs w:val="24"/>
        </w:rPr>
      </w:pPr>
      <w:r w:rsidRPr="00243F6F">
        <w:rPr>
          <w:sz w:val="24"/>
          <w:szCs w:val="24"/>
        </w:rPr>
        <w:t>Table D7:</w:t>
      </w:r>
      <w:r w:rsidRPr="00243F6F">
        <w:rPr>
          <w:sz w:val="24"/>
          <w:szCs w:val="24"/>
        </w:rPr>
        <w:tab/>
      </w:r>
      <w:r w:rsidR="00CD2678">
        <w:rPr>
          <w:sz w:val="24"/>
          <w:szCs w:val="24"/>
        </w:rPr>
        <w:t>Child protection plans ending</w:t>
      </w:r>
      <w:r w:rsidRPr="00520763">
        <w:rPr>
          <w:sz w:val="24"/>
          <w:szCs w:val="24"/>
        </w:rPr>
        <w:t>, during year ending 31 March 2019, by length of time as the subject of a plan and local authority</w:t>
      </w:r>
    </w:p>
    <w:p w14:paraId="61F2B77B" w14:textId="77777777" w:rsidR="00F85B68" w:rsidRPr="00243F6F" w:rsidRDefault="00F85B68" w:rsidP="00F85B68">
      <w:pPr>
        <w:pStyle w:val="Columnnumbered"/>
        <w:spacing w:after="160"/>
        <w:ind w:left="1440" w:hanging="1440"/>
        <w:rPr>
          <w:sz w:val="24"/>
          <w:szCs w:val="24"/>
        </w:rPr>
      </w:pPr>
      <w:r w:rsidRPr="00243F6F">
        <w:rPr>
          <w:sz w:val="24"/>
          <w:szCs w:val="24"/>
        </w:rPr>
        <w:t>Table D8:</w:t>
      </w:r>
      <w:r w:rsidRPr="00243F6F">
        <w:rPr>
          <w:sz w:val="24"/>
          <w:szCs w:val="24"/>
        </w:rPr>
        <w:tab/>
      </w:r>
      <w:r w:rsidRPr="00520763">
        <w:rPr>
          <w:sz w:val="24"/>
          <w:szCs w:val="24"/>
        </w:rPr>
        <w:t>Child protection plans ending during the first six months of the year ending 31 March 2019, by length of time the child remained in need and local authority</w:t>
      </w:r>
    </w:p>
    <w:p w14:paraId="11522115" w14:textId="383B124B" w:rsidR="00BE4DF2" w:rsidRPr="00585E0F" w:rsidRDefault="00565403" w:rsidP="00585E0F">
      <w:pPr>
        <w:pStyle w:val="Heading2"/>
        <w:rPr>
          <w:sz w:val="28"/>
        </w:rPr>
      </w:pPr>
      <w:r w:rsidRPr="00585E0F">
        <w:rPr>
          <w:sz w:val="28"/>
        </w:rPr>
        <w:t>Measure</w:t>
      </w:r>
      <w:r w:rsidR="00BE4DF2" w:rsidRPr="00585E0F">
        <w:rPr>
          <w:sz w:val="28"/>
        </w:rPr>
        <w:t xml:space="preserve"> </w:t>
      </w:r>
      <w:r w:rsidR="006D3073" w:rsidRPr="00585E0F">
        <w:rPr>
          <w:sz w:val="28"/>
        </w:rPr>
        <w:t>variables</w:t>
      </w:r>
      <w:bookmarkEnd w:id="31"/>
    </w:p>
    <w:p w14:paraId="14B8603C" w14:textId="77777777" w:rsidR="003D576D" w:rsidRDefault="003D576D" w:rsidP="003D576D">
      <w:r>
        <w:t>The measure columns allow you to filter to a specific measure or set of measures.</w:t>
      </w:r>
    </w:p>
    <w:p w14:paraId="6CCFDAC6" w14:textId="460F46EC" w:rsidR="00565403" w:rsidRDefault="00565403" w:rsidP="00565403">
      <w:r>
        <w:t>The ‘</w:t>
      </w:r>
      <w:proofErr w:type="spellStart"/>
      <w:r>
        <w:t>measure_of</w:t>
      </w:r>
      <w:proofErr w:type="spellEnd"/>
      <w:r>
        <w:t>’ column describes what group is being measured (children in need in the year, assessments in the year, etc.).</w:t>
      </w:r>
    </w:p>
    <w:p w14:paraId="2DD3B138" w14:textId="7B979336" w:rsidR="008250AB" w:rsidRDefault="00BE4DF2" w:rsidP="00BE4DF2">
      <w:r>
        <w:t>The ‘</w:t>
      </w:r>
      <w:r w:rsidR="00A4704F">
        <w:t>measure</w:t>
      </w:r>
      <w:r>
        <w:t xml:space="preserve">’ variable is analogous to a column header in the published tables, such as ‘Episodes of need at any point in the year’, or ‘Children in need episodes at 31 March’, and provides a description of the value being measured. </w:t>
      </w:r>
    </w:p>
    <w:p w14:paraId="3AE4A920" w14:textId="1CCF0E28" w:rsidR="00BE4DF2" w:rsidRPr="007D2C4C" w:rsidRDefault="008250AB" w:rsidP="008250AB">
      <w:pPr>
        <w:rPr>
          <w:b/>
        </w:rPr>
      </w:pPr>
      <w:r>
        <w:t xml:space="preserve">To provide context of the </w:t>
      </w:r>
      <w:r w:rsidR="00AF2332">
        <w:t>measure</w:t>
      </w:r>
      <w:r>
        <w:t>, the ‘</w:t>
      </w:r>
      <w:proofErr w:type="spellStart"/>
      <w:r w:rsidR="00A4704F">
        <w:t>measure_type</w:t>
      </w:r>
      <w:proofErr w:type="spellEnd"/>
      <w:r>
        <w:t>’ variable provides the subject of the measure, such as ‘Population’, ‘Disabilities’ or ‘Primary Need’.</w:t>
      </w:r>
    </w:p>
    <w:p w14:paraId="36B3D5C1" w14:textId="40A70C27" w:rsidR="00DC4F22" w:rsidRPr="00585E0F" w:rsidRDefault="006D3073" w:rsidP="00585E0F">
      <w:pPr>
        <w:pStyle w:val="Heading2"/>
        <w:rPr>
          <w:sz w:val="28"/>
        </w:rPr>
      </w:pPr>
      <w:bookmarkStart w:id="32" w:name="_Toc25592338"/>
      <w:r w:rsidRPr="00585E0F">
        <w:rPr>
          <w:sz w:val="28"/>
        </w:rPr>
        <w:t>Value variables</w:t>
      </w:r>
      <w:bookmarkEnd w:id="32"/>
    </w:p>
    <w:p w14:paraId="638A07F0" w14:textId="7FC017BD" w:rsidR="006D3073" w:rsidRDefault="00250055" w:rsidP="006D3073">
      <w:r>
        <w:t>The ‘value’ variables provide the numeric figures for a given ‘</w:t>
      </w:r>
      <w:r w:rsidR="00A4704F">
        <w:t>measure</w:t>
      </w:r>
      <w:r>
        <w:t xml:space="preserve">’. </w:t>
      </w:r>
    </w:p>
    <w:p w14:paraId="641AF9E8" w14:textId="77777777" w:rsidR="00FB5B93" w:rsidRDefault="00250055" w:rsidP="00FB5B93">
      <w:r>
        <w:t>The characteristics of children in need publication publishes numbers, rates, percentages and percentiles (</w:t>
      </w:r>
      <w:proofErr w:type="spellStart"/>
      <w:r>
        <w:t>inc.</w:t>
      </w:r>
      <w:proofErr w:type="spellEnd"/>
      <w:r>
        <w:t xml:space="preserve"> median). The ‘</w:t>
      </w:r>
      <w:proofErr w:type="spellStart"/>
      <w:r>
        <w:t>value_type</w:t>
      </w:r>
      <w:proofErr w:type="spellEnd"/>
      <w:r>
        <w:t xml:space="preserve">’ column describes which of these types of figure the ‘value’ is. </w:t>
      </w:r>
    </w:p>
    <w:p w14:paraId="6ADDCF15" w14:textId="30898356" w:rsidR="00250055" w:rsidRDefault="00250055" w:rsidP="00FB5B93">
      <w:pPr>
        <w:pStyle w:val="Heading1"/>
      </w:pPr>
      <w:bookmarkStart w:id="33" w:name="_Examples"/>
      <w:bookmarkStart w:id="34" w:name="_Toc25592339"/>
      <w:bookmarkEnd w:id="33"/>
      <w:r>
        <w:lastRenderedPageBreak/>
        <w:t>Examples</w:t>
      </w:r>
      <w:bookmarkEnd w:id="34"/>
    </w:p>
    <w:p w14:paraId="3C4FDB8C" w14:textId="0D6FAAD9" w:rsidR="00A44017" w:rsidRPr="00A44017" w:rsidRDefault="00A44017" w:rsidP="00A44017">
      <w:r>
        <w:t>All of the following examples assume you are starting with the dataset completely unfiltered.</w:t>
      </w:r>
    </w:p>
    <w:p w14:paraId="0526197D" w14:textId="63393F0D" w:rsidR="00250055" w:rsidRPr="00585E0F" w:rsidRDefault="00250055" w:rsidP="00585E0F">
      <w:pPr>
        <w:pStyle w:val="Heading2"/>
        <w:rPr>
          <w:sz w:val="28"/>
        </w:rPr>
      </w:pPr>
      <w:bookmarkStart w:id="35" w:name="_Toc25592340"/>
      <w:r w:rsidRPr="00585E0F">
        <w:rPr>
          <w:sz w:val="28"/>
        </w:rPr>
        <w:t>Selecting national population figures for 201</w:t>
      </w:r>
      <w:r w:rsidR="00F85B68">
        <w:rPr>
          <w:sz w:val="28"/>
        </w:rPr>
        <w:t>8</w:t>
      </w:r>
      <w:r w:rsidRPr="00585E0F">
        <w:rPr>
          <w:sz w:val="28"/>
        </w:rPr>
        <w:t>-1</w:t>
      </w:r>
      <w:r w:rsidR="00F85B68">
        <w:rPr>
          <w:sz w:val="28"/>
        </w:rPr>
        <w:t>9</w:t>
      </w:r>
      <w:bookmarkEnd w:id="35"/>
    </w:p>
    <w:p w14:paraId="51F5A9D4" w14:textId="1663AC47" w:rsidR="00250055" w:rsidRDefault="00250055" w:rsidP="00250055">
      <w:r>
        <w:t>In order to select the national population figures (‘at 31’, ‘started’, ‘ended’, ‘any point’) for the current year:</w:t>
      </w:r>
    </w:p>
    <w:p w14:paraId="08D4CD0E" w14:textId="070FCA78" w:rsidR="00250055" w:rsidRDefault="00250055" w:rsidP="00D21145">
      <w:pPr>
        <w:pStyle w:val="ListParagraph"/>
        <w:numPr>
          <w:ilvl w:val="0"/>
          <w:numId w:val="16"/>
        </w:numPr>
      </w:pPr>
      <w:r>
        <w:t>filter ‘year’ to ‘201</w:t>
      </w:r>
      <w:r w:rsidR="00F85B68">
        <w:t>8</w:t>
      </w:r>
      <w:r>
        <w:t>1</w:t>
      </w:r>
      <w:r w:rsidR="00F85B68">
        <w:t>9</w:t>
      </w:r>
      <w:r>
        <w:t>’</w:t>
      </w:r>
    </w:p>
    <w:p w14:paraId="6812864C" w14:textId="0F70A355" w:rsidR="00250055" w:rsidRDefault="00250055" w:rsidP="00D21145">
      <w:pPr>
        <w:pStyle w:val="ListParagraph"/>
        <w:numPr>
          <w:ilvl w:val="0"/>
          <w:numId w:val="16"/>
        </w:numPr>
      </w:pPr>
      <w:r>
        <w:t>filter ‘level’ to ‘National’</w:t>
      </w:r>
    </w:p>
    <w:p w14:paraId="6F36BA75" w14:textId="7D51D296" w:rsidR="00250055" w:rsidRDefault="00533108" w:rsidP="00533108">
      <w:r>
        <w:t>This will limit the dataset to only national metrics from the current year. There are then ways to filter to the population figures:</w:t>
      </w:r>
    </w:p>
    <w:p w14:paraId="4708BB8E" w14:textId="7F586D93" w:rsidR="00533108" w:rsidRDefault="00533108" w:rsidP="00D21145">
      <w:pPr>
        <w:pStyle w:val="ListParagraph"/>
        <w:numPr>
          <w:ilvl w:val="0"/>
          <w:numId w:val="17"/>
        </w:numPr>
      </w:pPr>
      <w:r>
        <w:t>filter ‘</w:t>
      </w:r>
      <w:proofErr w:type="spellStart"/>
      <w:r>
        <w:t>source</w:t>
      </w:r>
      <w:r w:rsidR="00AF2332">
        <w:t>_table</w:t>
      </w:r>
      <w:proofErr w:type="spellEnd"/>
      <w:r>
        <w:t>’ to B1, as table B1 is the population breakdown in the published tables</w:t>
      </w:r>
    </w:p>
    <w:p w14:paraId="5275239B" w14:textId="0DEA11FB" w:rsidR="00533108" w:rsidRDefault="00533108" w:rsidP="00D21145">
      <w:pPr>
        <w:pStyle w:val="ListParagraph"/>
        <w:numPr>
          <w:ilvl w:val="0"/>
          <w:numId w:val="17"/>
        </w:numPr>
      </w:pPr>
      <w:r>
        <w:t>filter ‘</w:t>
      </w:r>
      <w:proofErr w:type="spellStart"/>
      <w:r w:rsidR="00A4704F">
        <w:t>measure_of</w:t>
      </w:r>
      <w:proofErr w:type="spellEnd"/>
      <w:r>
        <w:t>’ to ‘Children in need in the year’</w:t>
      </w:r>
    </w:p>
    <w:p w14:paraId="09F5DE36" w14:textId="44FC2004" w:rsidR="00533108" w:rsidRDefault="00533108" w:rsidP="00D21145">
      <w:pPr>
        <w:pStyle w:val="ListParagraph"/>
        <w:numPr>
          <w:ilvl w:val="0"/>
          <w:numId w:val="17"/>
        </w:numPr>
      </w:pPr>
      <w:r>
        <w:t>filter ‘</w:t>
      </w:r>
      <w:proofErr w:type="spellStart"/>
      <w:r w:rsidR="00A4704F">
        <w:t>measure_type</w:t>
      </w:r>
      <w:proofErr w:type="spellEnd"/>
      <w:r>
        <w:t>’ to ‘Population’</w:t>
      </w:r>
    </w:p>
    <w:p w14:paraId="39E36874" w14:textId="51CB2542" w:rsidR="00A44017" w:rsidRPr="00585E0F" w:rsidRDefault="00601A0A" w:rsidP="00585E0F">
      <w:pPr>
        <w:pStyle w:val="Heading2"/>
        <w:rPr>
          <w:sz w:val="28"/>
        </w:rPr>
      </w:pPr>
      <w:bookmarkStart w:id="36" w:name="_Toc25592341"/>
      <w:r w:rsidRPr="00585E0F">
        <w:rPr>
          <w:sz w:val="28"/>
        </w:rPr>
        <w:t>T</w:t>
      </w:r>
      <w:r w:rsidR="00AF424D" w:rsidRPr="00585E0F">
        <w:rPr>
          <w:sz w:val="28"/>
        </w:rPr>
        <w:t xml:space="preserve">imeline </w:t>
      </w:r>
      <w:r w:rsidR="00A44017" w:rsidRPr="00585E0F">
        <w:rPr>
          <w:sz w:val="28"/>
        </w:rPr>
        <w:t>of CPPs at 31 March for a specific local authority</w:t>
      </w:r>
      <w:bookmarkEnd w:id="36"/>
      <w:r w:rsidR="00A44017" w:rsidRPr="00585E0F">
        <w:rPr>
          <w:sz w:val="28"/>
        </w:rPr>
        <w:t xml:space="preserve"> </w:t>
      </w:r>
    </w:p>
    <w:p w14:paraId="1A1FFC81" w14:textId="79AA5189" w:rsidR="00250055" w:rsidRDefault="00A44017" w:rsidP="006D3073">
      <w:r>
        <w:t xml:space="preserve">To access only data that relates to a local authority, such as </w:t>
      </w:r>
      <w:r w:rsidR="00AF2332">
        <w:t>‘</w:t>
      </w:r>
      <w:r>
        <w:t>Sheffield</w:t>
      </w:r>
      <w:r w:rsidR="00AF2332">
        <w:t>’</w:t>
      </w:r>
      <w:r>
        <w:t xml:space="preserve"> there are three ways:</w:t>
      </w:r>
    </w:p>
    <w:p w14:paraId="4A55BA69" w14:textId="3C188B07" w:rsidR="00A44017" w:rsidRDefault="00A44017" w:rsidP="00D21145">
      <w:pPr>
        <w:pStyle w:val="ListParagraph"/>
        <w:numPr>
          <w:ilvl w:val="0"/>
          <w:numId w:val="18"/>
        </w:numPr>
      </w:pPr>
      <w:r>
        <w:t>filter ‘</w:t>
      </w:r>
      <w:proofErr w:type="spellStart"/>
      <w:r>
        <w:t>old_la_code</w:t>
      </w:r>
      <w:proofErr w:type="spellEnd"/>
      <w:r>
        <w:t>’ to ‘373’, as it appears in the main tables</w:t>
      </w:r>
    </w:p>
    <w:p w14:paraId="149A514E" w14:textId="21A553BB" w:rsidR="00A44017" w:rsidRDefault="00A44017" w:rsidP="00D21145">
      <w:pPr>
        <w:pStyle w:val="ListParagraph"/>
        <w:numPr>
          <w:ilvl w:val="0"/>
          <w:numId w:val="18"/>
        </w:numPr>
      </w:pPr>
      <w:r>
        <w:t>filter ‘</w:t>
      </w:r>
      <w:proofErr w:type="spellStart"/>
      <w:r>
        <w:t>new_la_code</w:t>
      </w:r>
      <w:proofErr w:type="spellEnd"/>
      <w:r>
        <w:t>’ to ‘</w:t>
      </w:r>
      <w:r w:rsidRPr="00A44017">
        <w:t>E08000019</w:t>
      </w:r>
      <w:r>
        <w:t>’, as it appears in the published ONS local authority district codes</w:t>
      </w:r>
    </w:p>
    <w:p w14:paraId="5E89EABF" w14:textId="785D6ACA" w:rsidR="00A44017" w:rsidRDefault="00A44017" w:rsidP="00D21145">
      <w:pPr>
        <w:pStyle w:val="ListParagraph"/>
        <w:numPr>
          <w:ilvl w:val="0"/>
          <w:numId w:val="18"/>
        </w:numPr>
      </w:pPr>
      <w:r>
        <w:t>filter ‘</w:t>
      </w:r>
      <w:proofErr w:type="spellStart"/>
      <w:r>
        <w:t>la_name</w:t>
      </w:r>
      <w:proofErr w:type="spellEnd"/>
      <w:r>
        <w:t>’ to ‘Sheffield’</w:t>
      </w:r>
    </w:p>
    <w:p w14:paraId="32D6CD5B" w14:textId="2E545644" w:rsidR="00A44017" w:rsidRDefault="00AF424D" w:rsidP="00A44017">
      <w:r>
        <w:t xml:space="preserve">Then you can filter down through the </w:t>
      </w:r>
      <w:r w:rsidR="00A4704F">
        <w:t>measure</w:t>
      </w:r>
      <w:r>
        <w:t xml:space="preserve"> variables as such:</w:t>
      </w:r>
    </w:p>
    <w:p w14:paraId="637EC33C" w14:textId="036593DC" w:rsidR="00AF424D" w:rsidRDefault="00AF424D" w:rsidP="00D21145">
      <w:pPr>
        <w:pStyle w:val="ListParagraph"/>
        <w:numPr>
          <w:ilvl w:val="0"/>
          <w:numId w:val="19"/>
        </w:numPr>
      </w:pPr>
      <w:r>
        <w:t xml:space="preserve">filter </w:t>
      </w:r>
      <w:r w:rsidR="00AF2332">
        <w:t>‘</w:t>
      </w:r>
      <w:proofErr w:type="spellStart"/>
      <w:r w:rsidR="00AF2332">
        <w:t>source_table</w:t>
      </w:r>
      <w:proofErr w:type="spellEnd"/>
      <w:r w:rsidR="00AF2332">
        <w:t>’</w:t>
      </w:r>
      <w:r>
        <w:t xml:space="preserve"> to ‘D1’, or filter ‘</w:t>
      </w:r>
      <w:proofErr w:type="spellStart"/>
      <w:r w:rsidR="00A4704F">
        <w:t>measure_of</w:t>
      </w:r>
      <w:proofErr w:type="spellEnd"/>
      <w:r>
        <w:t>’ to ‘Child protection plans in the year’</w:t>
      </w:r>
    </w:p>
    <w:p w14:paraId="24432292" w14:textId="4DD70F8F" w:rsidR="00AF424D" w:rsidRDefault="00AF424D" w:rsidP="00D21145">
      <w:pPr>
        <w:pStyle w:val="ListParagraph"/>
        <w:numPr>
          <w:ilvl w:val="0"/>
          <w:numId w:val="19"/>
        </w:numPr>
      </w:pPr>
      <w:r>
        <w:t>filter ‘</w:t>
      </w:r>
      <w:r w:rsidR="00A4704F">
        <w:t>measure</w:t>
      </w:r>
      <w:r>
        <w:t>’ to ‘</w:t>
      </w:r>
      <w:r w:rsidRPr="00AF424D">
        <w:t>Number of child protection plans at 31 March</w:t>
      </w:r>
      <w:r>
        <w:t>’, or filter ‘</w:t>
      </w:r>
      <w:proofErr w:type="spellStart"/>
      <w:r w:rsidR="00AF2332">
        <w:t>source</w:t>
      </w:r>
      <w:r>
        <w:t>_order</w:t>
      </w:r>
      <w:proofErr w:type="spellEnd"/>
      <w:r>
        <w:t>’ to ‘13’</w:t>
      </w:r>
    </w:p>
    <w:p w14:paraId="3AAA0384" w14:textId="16286C35" w:rsidR="00AF424D" w:rsidRDefault="00AF424D" w:rsidP="00AF424D">
      <w:r>
        <w:t>Now the dataset can be ordered on ‘year’ to provide a time series of child protection plans at 31 March in Sheffield.</w:t>
      </w:r>
    </w:p>
    <w:p w14:paraId="27CBDEEF" w14:textId="0D48C48A" w:rsidR="00601A0A" w:rsidRPr="00585E0F" w:rsidRDefault="00601A0A" w:rsidP="00585E0F">
      <w:pPr>
        <w:pStyle w:val="Heading2"/>
        <w:rPr>
          <w:sz w:val="28"/>
        </w:rPr>
      </w:pPr>
      <w:bookmarkStart w:id="37" w:name="_Toc25592342"/>
      <w:r w:rsidRPr="00585E0F">
        <w:rPr>
          <w:sz w:val="28"/>
        </w:rPr>
        <w:lastRenderedPageBreak/>
        <w:t>Comparing assessment duration in the current year across all regions</w:t>
      </w:r>
      <w:bookmarkEnd w:id="37"/>
    </w:p>
    <w:p w14:paraId="3BA892E9" w14:textId="2DBAD19B" w:rsidR="00601A0A" w:rsidRDefault="00601A0A" w:rsidP="00601A0A">
      <w:r>
        <w:t>To compare the median number of days for an assessment across all regions in the current year:</w:t>
      </w:r>
    </w:p>
    <w:p w14:paraId="7307E725" w14:textId="2BA50752" w:rsidR="00601A0A" w:rsidRDefault="00601A0A" w:rsidP="00D21145">
      <w:pPr>
        <w:pStyle w:val="ListParagraph"/>
        <w:numPr>
          <w:ilvl w:val="0"/>
          <w:numId w:val="20"/>
        </w:numPr>
      </w:pPr>
      <w:r>
        <w:t>filter ‘year’ to ‘201</w:t>
      </w:r>
      <w:r w:rsidR="00F85B68">
        <w:t>8</w:t>
      </w:r>
      <w:r>
        <w:t>1</w:t>
      </w:r>
      <w:r w:rsidR="00F85B68">
        <w:t>9</w:t>
      </w:r>
      <w:r>
        <w:t>’</w:t>
      </w:r>
    </w:p>
    <w:p w14:paraId="3E005F57" w14:textId="546B5EC6" w:rsidR="00601A0A" w:rsidRDefault="00601A0A" w:rsidP="00D21145">
      <w:pPr>
        <w:pStyle w:val="ListParagraph"/>
        <w:numPr>
          <w:ilvl w:val="0"/>
          <w:numId w:val="20"/>
        </w:numPr>
      </w:pPr>
      <w:r>
        <w:t>filter ‘level’ to ‘Region’</w:t>
      </w:r>
    </w:p>
    <w:p w14:paraId="361FC7DE" w14:textId="7A680B8C" w:rsidR="00601A0A" w:rsidRDefault="00601A0A" w:rsidP="00D21145">
      <w:pPr>
        <w:pStyle w:val="ListParagraph"/>
        <w:numPr>
          <w:ilvl w:val="0"/>
          <w:numId w:val="20"/>
        </w:numPr>
      </w:pPr>
      <w:r>
        <w:t>filter ‘</w:t>
      </w:r>
      <w:proofErr w:type="spellStart"/>
      <w:r w:rsidR="00A4704F">
        <w:t>measure_type</w:t>
      </w:r>
      <w:proofErr w:type="spellEnd"/>
      <w:r>
        <w:t>’ to ‘Assessment duration’</w:t>
      </w:r>
    </w:p>
    <w:p w14:paraId="0116B11B" w14:textId="247FB8D1" w:rsidR="00601A0A" w:rsidRPr="00601A0A" w:rsidRDefault="00601A0A" w:rsidP="00D21145">
      <w:pPr>
        <w:pStyle w:val="ListParagraph"/>
        <w:numPr>
          <w:ilvl w:val="0"/>
          <w:numId w:val="20"/>
        </w:numPr>
      </w:pPr>
      <w:r>
        <w:t>filter ‘</w:t>
      </w:r>
      <w:r w:rsidR="00A4704F">
        <w:t>measure</w:t>
      </w:r>
      <w:r>
        <w:t>’ to ‘Median (days)’ , or filter ‘</w:t>
      </w:r>
      <w:proofErr w:type="spellStart"/>
      <w:r>
        <w:t>subet_order</w:t>
      </w:r>
      <w:proofErr w:type="spellEnd"/>
      <w:r>
        <w:t>’ to ‘13’</w:t>
      </w:r>
    </w:p>
    <w:p w14:paraId="6B97224C" w14:textId="5B62EBED" w:rsidR="00F22E2E" w:rsidRDefault="00F22E2E" w:rsidP="00AA3FEE">
      <w:pPr>
        <w:pStyle w:val="Heading1"/>
      </w:pPr>
      <w:bookmarkStart w:id="38" w:name="_Toc338168043"/>
      <w:bookmarkStart w:id="39" w:name="_Toc25592343"/>
      <w:r>
        <w:lastRenderedPageBreak/>
        <w:t>Further information</w:t>
      </w:r>
      <w:bookmarkEnd w:id="38"/>
      <w:bookmarkEnd w:id="39"/>
    </w:p>
    <w:p w14:paraId="7BFBA909" w14:textId="2E2025E1" w:rsidR="009F6C37" w:rsidRPr="009F6C37" w:rsidRDefault="009F6C37" w:rsidP="009F6C37">
      <w:pPr>
        <w:pStyle w:val="Heading2"/>
      </w:pPr>
      <w:bookmarkStart w:id="40" w:name="_Toc25592344"/>
      <w:r>
        <w:t>Useful</w:t>
      </w:r>
      <w:r w:rsidR="00FC2927" w:rsidRPr="009634E0">
        <w:t xml:space="preserve"> resources</w:t>
      </w:r>
      <w:r>
        <w:t xml:space="preserve"> and external organisations</w:t>
      </w:r>
      <w:bookmarkEnd w:id="40"/>
    </w:p>
    <w:p w14:paraId="6D15FD32" w14:textId="53DC5348" w:rsidR="008975BF" w:rsidRPr="00F85B68" w:rsidRDefault="001D4B01" w:rsidP="00F85B68">
      <w:pPr>
        <w:pStyle w:val="ListBullet"/>
        <w:rPr>
          <w:rStyle w:val="Hyperlink"/>
        </w:rPr>
      </w:pPr>
      <w:hyperlink r:id="rId15" w:history="1">
        <w:r w:rsidR="008975BF" w:rsidRPr="008975BF">
          <w:rPr>
            <w:rStyle w:val="Hyperlink"/>
          </w:rPr>
          <w:t>Children in need and child protection statistical collection</w:t>
        </w:r>
      </w:hyperlink>
    </w:p>
    <w:p w14:paraId="3DE9C37F" w14:textId="66A48E59" w:rsidR="00FC2927" w:rsidRPr="00F22E2E" w:rsidRDefault="00FC2927" w:rsidP="009E15F7">
      <w:pPr>
        <w:pStyle w:val="Heading2"/>
      </w:pPr>
      <w:bookmarkStart w:id="41" w:name="_Toc25592345"/>
      <w:r>
        <w:t>Other</w:t>
      </w:r>
      <w:r w:rsidR="009F6C37">
        <w:t xml:space="preserve"> relevant</w:t>
      </w:r>
      <w:r>
        <w:t xml:space="preserve"> departmental advice and </w:t>
      </w:r>
      <w:r w:rsidR="009F6C37">
        <w:t xml:space="preserve">statutory </w:t>
      </w:r>
      <w:r>
        <w:t>guidance</w:t>
      </w:r>
      <w:bookmarkEnd w:id="41"/>
    </w:p>
    <w:p w14:paraId="0F28EBAA" w14:textId="3F30D6A0" w:rsidR="008975BF" w:rsidRPr="00F85B68" w:rsidRDefault="00F85B68" w:rsidP="00D21145">
      <w:pPr>
        <w:pStyle w:val="ListBullet"/>
        <w:rPr>
          <w:rStyle w:val="Hyperlink"/>
        </w:rPr>
      </w:pPr>
      <w:r>
        <w:fldChar w:fldCharType="begin"/>
      </w:r>
      <w:r>
        <w:instrText xml:space="preserve"> HYPERLINK "https://www.gov.uk/guidance/children-in-need-census" </w:instrText>
      </w:r>
      <w:r>
        <w:fldChar w:fldCharType="separate"/>
      </w:r>
      <w:r w:rsidR="008975BF" w:rsidRPr="00F85B68">
        <w:rPr>
          <w:rStyle w:val="Hyperlink"/>
        </w:rPr>
        <w:t>Children in need census guidance</w:t>
      </w:r>
    </w:p>
    <w:p w14:paraId="3F553A6F" w14:textId="48FD3B15" w:rsidR="00EC7D6A" w:rsidRPr="00EC7D6A" w:rsidRDefault="00F85B68" w:rsidP="00EC7D6A">
      <w:r>
        <w:rPr>
          <w:color w:val="000000" w:themeColor="text1"/>
        </w:rPr>
        <w:fldChar w:fldCharType="end"/>
      </w:r>
    </w:p>
    <w:p w14:paraId="584E646C" w14:textId="443BE6D9" w:rsidR="00EC7D6A" w:rsidRDefault="00EC7D6A" w:rsidP="00EC7D6A">
      <w:pPr>
        <w:pStyle w:val="Logos"/>
        <w:tabs>
          <w:tab w:val="right" w:pos="9498"/>
        </w:tabs>
      </w:pPr>
      <w:r>
        <w:lastRenderedPageBreak/>
        <w:drawing>
          <wp:inline distT="0" distB="0" distL="0" distR="0" wp14:anchorId="526F75A6" wp14:editId="19014928">
            <wp:extent cx="1344930" cy="1075690"/>
            <wp:effectExtent l="0" t="0" r="7620" b="0"/>
            <wp:docPr id="18" name="Picture 18"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50E14200" w14:textId="7D1EBFBC" w:rsidR="00C2510F" w:rsidRPr="00D807FE" w:rsidRDefault="00C2510F" w:rsidP="00DA4C85">
      <w:pPr>
        <w:pStyle w:val="CopyrightSpacing"/>
        <w:spacing w:before="5760"/>
      </w:pPr>
      <w:r w:rsidRPr="00D807FE">
        <w:t>© Crown copyright [</w:t>
      </w:r>
      <w:r w:rsidR="008975BF">
        <w:t>201</w:t>
      </w:r>
      <w:r w:rsidR="00F85B68">
        <w:t>9</w:t>
      </w:r>
      <w:r w:rsidRPr="00D807FE">
        <w:t>]</w:t>
      </w:r>
    </w:p>
    <w:p w14:paraId="6CADE1C6" w14:textId="374C355D" w:rsidR="00C2510F" w:rsidRPr="0034222D" w:rsidRDefault="00DA4C85" w:rsidP="00C2510F">
      <w:pPr>
        <w:pStyle w:val="CopyrightBox"/>
      </w:pPr>
      <w:r>
        <w:t xml:space="preserve">This </w:t>
      </w:r>
      <w:r w:rsidRPr="0034222D">
        <w:t xml:space="preserve">publication </w:t>
      </w:r>
      <w:r>
        <w:t xml:space="preserve">(not including logos) is licensed under the terms of the </w:t>
      </w:r>
      <w:r w:rsidRPr="0034222D">
        <w:t>Open Government Licence v</w:t>
      </w:r>
      <w:r>
        <w:t>3</w:t>
      </w:r>
      <w:r w:rsidRPr="0034222D">
        <w:t>.0</w:t>
      </w:r>
      <w:r>
        <w:t xml:space="preserve"> except where otherwise stated</w:t>
      </w:r>
      <w:r w:rsidRPr="0034222D">
        <w:t>. Where we have identified any third party copyright information you will need to obtain permission from the copyright holders concerned.</w:t>
      </w:r>
    </w:p>
    <w:p w14:paraId="65BB58B9" w14:textId="77777777" w:rsidR="00C2510F" w:rsidRDefault="00C2510F" w:rsidP="00C2510F">
      <w:pPr>
        <w:pStyle w:val="LicenceIntro"/>
      </w:pPr>
      <w:r>
        <w:t xml:space="preserve">To </w:t>
      </w:r>
      <w:proofErr w:type="gramStart"/>
      <w:r>
        <w:t>view  this</w:t>
      </w:r>
      <w:proofErr w:type="gramEnd"/>
      <w:r>
        <w:t xml:space="preserve"> licence:</w:t>
      </w:r>
    </w:p>
    <w:p w14:paraId="5F478B58" w14:textId="3D51E5E2" w:rsidR="00C2510F" w:rsidRPr="00095901" w:rsidRDefault="00C2510F" w:rsidP="00C2510F">
      <w:pPr>
        <w:pStyle w:val="Licence"/>
      </w:pPr>
      <w:proofErr w:type="gramStart"/>
      <w:r w:rsidRPr="00095901">
        <w:t>visit</w:t>
      </w:r>
      <w:proofErr w:type="gramEnd"/>
      <w:r w:rsidRPr="00095901">
        <w:t xml:space="preserve"> </w:t>
      </w:r>
      <w:r w:rsidRPr="00095901">
        <w:tab/>
      </w:r>
      <w:hyperlink r:id="rId16" w:history="1">
        <w:r w:rsidR="008975BF" w:rsidRPr="00325DF6">
          <w:rPr>
            <w:rStyle w:val="Hyperlink"/>
          </w:rPr>
          <w:t>www.nationalarchives.gov.uk/doc/open-government-licence/version/3</w:t>
        </w:r>
      </w:hyperlink>
    </w:p>
    <w:p w14:paraId="56B99C83" w14:textId="77777777" w:rsidR="00C2510F" w:rsidRDefault="00C2510F" w:rsidP="00C2510F">
      <w:pPr>
        <w:pStyle w:val="Licence"/>
        <w:rPr>
          <w:rStyle w:val="Hyperlink"/>
        </w:rPr>
      </w:pPr>
      <w:proofErr w:type="gramStart"/>
      <w:r w:rsidRPr="00095901">
        <w:t>email</w:t>
      </w:r>
      <w:proofErr w:type="gramEnd"/>
      <w:r w:rsidRPr="00095901">
        <w:t xml:space="preserve"> </w:t>
      </w:r>
      <w:r w:rsidRPr="00095901">
        <w:tab/>
      </w:r>
      <w:hyperlink r:id="rId17" w:tooltip="The National Archives' email address" w:history="1">
        <w:r w:rsidRPr="00095901">
          <w:rPr>
            <w:rStyle w:val="Hyperlink"/>
          </w:rPr>
          <w:t>psi@nationalarchives.gsi.gov.uk</w:t>
        </w:r>
      </w:hyperlink>
    </w:p>
    <w:p w14:paraId="01A7F6D9" w14:textId="01EFC6B3" w:rsidR="00DA4C85" w:rsidRPr="00095901" w:rsidRDefault="00DA4C85" w:rsidP="00C2510F">
      <w:pPr>
        <w:pStyle w:val="Licence"/>
      </w:pPr>
      <w:proofErr w:type="gramStart"/>
      <w:r>
        <w:t>write</w:t>
      </w:r>
      <w:proofErr w:type="gramEnd"/>
      <w:r>
        <w:t xml:space="preserve"> to</w:t>
      </w:r>
      <w:r>
        <w:tab/>
        <w:t>Information Policy Team, The National Archives, Kew, London, TW9 4DU</w:t>
      </w:r>
    </w:p>
    <w:p w14:paraId="29B63CDC" w14:textId="77777777" w:rsidR="00C2510F" w:rsidRDefault="00C2510F" w:rsidP="00C2510F">
      <w:pPr>
        <w:pStyle w:val="LicenceIntro"/>
      </w:pPr>
      <w:r>
        <w:t>About this publication:</w:t>
      </w:r>
    </w:p>
    <w:p w14:paraId="4F4993A5" w14:textId="521AFEDB" w:rsidR="00C2510F" w:rsidRPr="00095901" w:rsidRDefault="00C2510F" w:rsidP="00C2510F">
      <w:pPr>
        <w:pStyle w:val="Licence"/>
      </w:pPr>
      <w:proofErr w:type="gramStart"/>
      <w:r w:rsidRPr="00095901">
        <w:t>enquir</w:t>
      </w:r>
      <w:r>
        <w:t>i</w:t>
      </w:r>
      <w:r w:rsidRPr="00095901">
        <w:t>es</w:t>
      </w:r>
      <w:proofErr w:type="gramEnd"/>
      <w:r w:rsidRPr="00095901">
        <w:t xml:space="preserve">  </w:t>
      </w:r>
      <w:r w:rsidRPr="00095901">
        <w:tab/>
      </w:r>
      <w:hyperlink r:id="rId18" w:tooltip="Department for Education contact us list" w:history="1">
        <w:r w:rsidRPr="00095901">
          <w:rPr>
            <w:rStyle w:val="Hyperlink"/>
          </w:rPr>
          <w:t>www.education.gov.uk/contactus</w:t>
        </w:r>
      </w:hyperlink>
      <w:r w:rsidRPr="00095901">
        <w:t xml:space="preserve"> </w:t>
      </w:r>
    </w:p>
    <w:p w14:paraId="54B204F8" w14:textId="6537C412" w:rsidR="00C2510F" w:rsidRPr="00095901" w:rsidRDefault="00C2510F" w:rsidP="00C2510F">
      <w:pPr>
        <w:pStyle w:val="Licence"/>
      </w:pPr>
      <w:proofErr w:type="gramStart"/>
      <w:r w:rsidRPr="00095901">
        <w:t>download</w:t>
      </w:r>
      <w:proofErr w:type="gramEnd"/>
      <w:r w:rsidRPr="00095901">
        <w:t xml:space="preserve"> </w:t>
      </w:r>
      <w:r w:rsidRPr="00095901">
        <w:tab/>
      </w:r>
      <w:hyperlink r:id="rId19" w:tooltip="Link to GOV.UK publications" w:history="1">
        <w:r w:rsidRPr="00095901">
          <w:rPr>
            <w:rStyle w:val="Hyperlink"/>
          </w:rPr>
          <w:t>www.gov.uk/government/publications</w:t>
        </w:r>
      </w:hyperlink>
      <w:r w:rsidRPr="00095901">
        <w:t xml:space="preserve"> </w:t>
      </w:r>
    </w:p>
    <w:p w14:paraId="4C758ABD" w14:textId="77777777" w:rsidR="00C2510F" w:rsidRPr="00203ACA" w:rsidRDefault="00C2510F" w:rsidP="00C2510F">
      <w:pPr>
        <w:pStyle w:val="Reference"/>
        <w:tabs>
          <w:tab w:val="clear" w:pos="1701"/>
          <w:tab w:val="left" w:pos="1418"/>
        </w:tabs>
      </w:pPr>
      <w:r w:rsidRPr="00203ACA">
        <w:t xml:space="preserve">Reference: </w:t>
      </w:r>
      <w:r w:rsidRPr="00203ACA">
        <w:tab/>
        <w:t>[000-000-000]</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0D0C70" w:rsidRPr="00E1471D" w14:paraId="1C7A0EED" w14:textId="77777777" w:rsidTr="00BE4DF2">
        <w:trPr>
          <w:tblHeader/>
        </w:trPr>
        <w:tc>
          <w:tcPr>
            <w:tcW w:w="1276" w:type="dxa"/>
          </w:tcPr>
          <w:p w14:paraId="3ABD2F0E" w14:textId="77777777" w:rsidR="000D0C70" w:rsidRPr="00E1471D" w:rsidRDefault="000D0C70" w:rsidP="00BE4DF2">
            <w:pPr>
              <w:pStyle w:val="SocialMedia"/>
              <w:tabs>
                <w:tab w:val="clear" w:pos="4253"/>
                <w:tab w:val="left" w:pos="176"/>
              </w:tabs>
            </w:pPr>
            <w:r>
              <w:tab/>
            </w:r>
            <w:r w:rsidRPr="00E1471D">
              <w:drawing>
                <wp:inline distT="0" distB="0" distL="0" distR="0" wp14:anchorId="119B6687" wp14:editId="11B90703">
                  <wp:extent cx="338400" cy="273600"/>
                  <wp:effectExtent l="0" t="0" r="5080" b="0"/>
                  <wp:docPr id="15" name="Picture 15" descr="Twitter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blu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400" cy="273600"/>
                          </a:xfrm>
                          <a:prstGeom prst="rect">
                            <a:avLst/>
                          </a:prstGeom>
                        </pic:spPr>
                      </pic:pic>
                    </a:graphicData>
                  </a:graphic>
                </wp:inline>
              </w:drawing>
            </w:r>
          </w:p>
        </w:tc>
        <w:tc>
          <w:tcPr>
            <w:tcW w:w="2835" w:type="dxa"/>
          </w:tcPr>
          <w:p w14:paraId="06C2ED6D" w14:textId="63CE108B" w:rsidR="000D0C70" w:rsidRPr="00E1471D" w:rsidRDefault="00AA0D01" w:rsidP="00BE4DF2">
            <w:pPr>
              <w:pStyle w:val="SocialMedia"/>
            </w:pPr>
            <w:r>
              <w:t>Follow us on T</w:t>
            </w:r>
            <w:r w:rsidR="000D0C70" w:rsidRPr="00E1471D">
              <w:t>witter:</w:t>
            </w:r>
            <w:r w:rsidR="000D0C70" w:rsidRPr="003873BA">
              <w:t xml:space="preserve"> </w:t>
            </w:r>
            <w:hyperlink r:id="rId21" w:tooltip="View the DfE Twitter profile page" w:history="1">
              <w:r w:rsidR="000D0C70" w:rsidRPr="003873BA">
                <w:rPr>
                  <w:rStyle w:val="Hyperlink"/>
                </w:rPr>
                <w:t>@educationgovuk</w:t>
              </w:r>
            </w:hyperlink>
          </w:p>
        </w:tc>
        <w:tc>
          <w:tcPr>
            <w:tcW w:w="935" w:type="dxa"/>
          </w:tcPr>
          <w:p w14:paraId="7F1B310E" w14:textId="77777777" w:rsidR="000D0C70" w:rsidRPr="00E1471D" w:rsidRDefault="000D0C70" w:rsidP="00BE4DF2">
            <w:pPr>
              <w:pStyle w:val="SocialMedia"/>
            </w:pPr>
            <w:r w:rsidRPr="00E1471D">
              <w:drawing>
                <wp:inline distT="0" distB="0" distL="0" distR="0" wp14:anchorId="024EB9E3" wp14:editId="213DEAFF">
                  <wp:extent cx="273050" cy="273050"/>
                  <wp:effectExtent l="0" t="0" r="0" b="0"/>
                  <wp:docPr id="16" name="Picture 16" descr="Facebook"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_f_logo_l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tcPr>
          <w:p w14:paraId="5135EAB5" w14:textId="4E7C5F14" w:rsidR="000D0C70" w:rsidRPr="00E1471D" w:rsidRDefault="000D0C70" w:rsidP="00AA0D01">
            <w:pPr>
              <w:pStyle w:val="SocialMedia"/>
            </w:pPr>
            <w:r w:rsidRPr="00E1471D">
              <w:t xml:space="preserve">Like us on </w:t>
            </w:r>
            <w:r w:rsidR="00AA0D01">
              <w:t>F</w:t>
            </w:r>
            <w:r w:rsidRPr="00E1471D">
              <w:t>acebook:</w:t>
            </w:r>
            <w:r w:rsidRPr="00E1471D">
              <w:br/>
            </w:r>
            <w:hyperlink r:id="rId23" w:tooltip="Link the DfE on Facebook" w:history="1">
              <w:r w:rsidRPr="003873BA">
                <w:rPr>
                  <w:rStyle w:val="Hyperlink"/>
                </w:rPr>
                <w:t>facebook.com/educationgovuk</w:t>
              </w:r>
            </w:hyperlink>
          </w:p>
        </w:tc>
      </w:tr>
    </w:tbl>
    <w:p w14:paraId="17E264F8" w14:textId="77777777" w:rsidR="00A70386" w:rsidRPr="0096424B" w:rsidRDefault="00A70386" w:rsidP="00D46EF1">
      <w:pPr>
        <w:pStyle w:val="TableRowRight"/>
      </w:pPr>
    </w:p>
    <w:sectPr w:rsidR="00A70386" w:rsidRPr="0096424B" w:rsidSect="00C76F94">
      <w:footerReference w:type="default" r:id="rId24"/>
      <w:pgSz w:w="11906" w:h="16838"/>
      <w:pgMar w:top="1134" w:right="1276"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1F001" w14:textId="77777777" w:rsidR="00D21145" w:rsidRDefault="00D21145" w:rsidP="005C657D">
      <w:pPr>
        <w:spacing w:after="0" w:line="240" w:lineRule="auto"/>
      </w:pPr>
      <w:r>
        <w:separator/>
      </w:r>
    </w:p>
    <w:p w14:paraId="052124F8" w14:textId="77777777" w:rsidR="00D21145" w:rsidRDefault="00D21145"/>
  </w:endnote>
  <w:endnote w:type="continuationSeparator" w:id="0">
    <w:p w14:paraId="3B03BE1A" w14:textId="77777777" w:rsidR="00D21145" w:rsidRDefault="00D21145" w:rsidP="005C657D">
      <w:pPr>
        <w:spacing w:after="0" w:line="240" w:lineRule="auto"/>
      </w:pPr>
      <w:r>
        <w:continuationSeparator/>
      </w:r>
    </w:p>
    <w:p w14:paraId="19A0CE34" w14:textId="77777777" w:rsidR="00D21145" w:rsidRDefault="00D21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582540"/>
      <w:docPartObj>
        <w:docPartGallery w:val="Page Numbers (Bottom of Page)"/>
        <w:docPartUnique/>
      </w:docPartObj>
    </w:sdtPr>
    <w:sdtEndPr>
      <w:rPr>
        <w:noProof/>
      </w:rPr>
    </w:sdtEndPr>
    <w:sdtContent>
      <w:p w14:paraId="048B8B48" w14:textId="7407A9EA" w:rsidR="00BE4DF2" w:rsidRDefault="00BE4DF2" w:rsidP="005D4C54">
        <w:pPr>
          <w:pStyle w:val="Footer"/>
          <w:spacing w:before="240"/>
          <w:jc w:val="center"/>
        </w:pPr>
        <w:r>
          <w:fldChar w:fldCharType="begin"/>
        </w:r>
        <w:r>
          <w:instrText xml:space="preserve"> PAGE   \* MERGEFORMAT </w:instrText>
        </w:r>
        <w:r>
          <w:fldChar w:fldCharType="separate"/>
        </w:r>
        <w:r w:rsidR="001D4B01">
          <w:rPr>
            <w:noProof/>
          </w:rPr>
          <w:t>12</w:t>
        </w:r>
        <w:r>
          <w:rPr>
            <w:noProof/>
          </w:rPr>
          <w:fldChar w:fldCharType="end"/>
        </w:r>
      </w:p>
    </w:sdtContent>
  </w:sdt>
  <w:p w14:paraId="08100769" w14:textId="77777777" w:rsidR="00BE4DF2" w:rsidRDefault="00BE4DF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13272" w14:textId="77777777" w:rsidR="00D21145" w:rsidRDefault="00D21145" w:rsidP="005C657D">
      <w:pPr>
        <w:spacing w:after="0" w:line="240" w:lineRule="auto"/>
      </w:pPr>
      <w:r>
        <w:separator/>
      </w:r>
    </w:p>
    <w:p w14:paraId="07890494" w14:textId="77777777" w:rsidR="00D21145" w:rsidRDefault="00D21145"/>
  </w:footnote>
  <w:footnote w:type="continuationSeparator" w:id="0">
    <w:p w14:paraId="30B33416" w14:textId="77777777" w:rsidR="00D21145" w:rsidRDefault="00D21145" w:rsidP="005C657D">
      <w:pPr>
        <w:spacing w:after="0" w:line="240" w:lineRule="auto"/>
      </w:pPr>
      <w:r>
        <w:continuationSeparator/>
      </w:r>
    </w:p>
    <w:p w14:paraId="65E209E7" w14:textId="77777777" w:rsidR="00D21145" w:rsidRDefault="00D2114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BC6B0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6EBE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7A5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96444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B722D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74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4EAFF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A034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E4DB26"/>
    <w:lvl w:ilvl="0">
      <w:start w:val="1"/>
      <w:numFmt w:val="decimal"/>
      <w:pStyle w:val="ListNumber"/>
      <w:lvlText w:val="%1."/>
      <w:lvlJc w:val="left"/>
      <w:pPr>
        <w:tabs>
          <w:tab w:val="num" w:pos="360"/>
        </w:tabs>
        <w:ind w:left="360" w:hanging="360"/>
      </w:pPr>
    </w:lvl>
  </w:abstractNum>
  <w:abstractNum w:abstractNumId="9" w15:restartNumberingAfterBreak="0">
    <w:nsid w:val="05D60633"/>
    <w:multiLevelType w:val="hybridMultilevel"/>
    <w:tmpl w:val="EE840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EB0D5F"/>
    <w:multiLevelType w:val="multilevel"/>
    <w:tmpl w:val="04C68772"/>
    <w:lvl w:ilvl="0">
      <w:start w:val="1"/>
      <w:numFmt w:val="decimal"/>
      <w:lvlRestart w:val="0"/>
      <w:pStyle w:val="DfESOutNumbered1"/>
      <w:lvlText w:val="%1."/>
      <w:lvlJc w:val="left"/>
      <w:pPr>
        <w:tabs>
          <w:tab w:val="num" w:pos="720"/>
        </w:tabs>
        <w:ind w:left="0" w:firstLine="0"/>
      </w:pPr>
      <w:rPr>
        <w:b w:val="0"/>
      </w:rPr>
    </w:lvl>
    <w:lvl w:ilvl="1">
      <w:start w:val="1"/>
      <w:numFmt w:val="decimal"/>
      <w:lvlText w:val="%1.%2."/>
      <w:lvlJc w:val="left"/>
      <w:pPr>
        <w:tabs>
          <w:tab w:val="num" w:pos="1440"/>
        </w:tabs>
        <w:ind w:left="1440" w:hanging="720"/>
      </w:pPr>
    </w:lvl>
    <w:lvl w:ilvl="2">
      <w:start w:val="1"/>
      <w:numFmt w:val="decimal"/>
      <w:lvlText w:val="2.1.%3"/>
      <w:lvlJc w:val="left"/>
      <w:pPr>
        <w:tabs>
          <w:tab w:val="num" w:pos="2160"/>
        </w:tabs>
        <w:ind w:left="2160" w:hanging="720"/>
      </w:pPr>
      <w:rPr>
        <w:rFonts w:hint="default"/>
      </w:r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4968"/>
        </w:tabs>
        <w:ind w:left="4968" w:hanging="1368"/>
      </w:pPr>
    </w:lvl>
    <w:lvl w:ilvl="6">
      <w:start w:val="1"/>
      <w:numFmt w:val="decimal"/>
      <w:lvlText w:val="%1.%2.%3.%4.%5.%6.%7."/>
      <w:lvlJc w:val="left"/>
      <w:pPr>
        <w:tabs>
          <w:tab w:val="num" w:pos="5976"/>
        </w:tabs>
        <w:ind w:left="5976" w:hanging="1656"/>
      </w:pPr>
    </w:lvl>
    <w:lvl w:ilvl="7">
      <w:start w:val="1"/>
      <w:numFmt w:val="decimal"/>
      <w:lvlText w:val="%1.%2.%3.%4.%5.%6.%7.%8."/>
      <w:lvlJc w:val="left"/>
      <w:pPr>
        <w:tabs>
          <w:tab w:val="num" w:pos="6696"/>
        </w:tabs>
        <w:ind w:left="6696" w:hanging="1656"/>
      </w:pPr>
    </w:lvl>
    <w:lvl w:ilvl="8">
      <w:start w:val="1"/>
      <w:numFmt w:val="decimal"/>
      <w:lvlText w:val="%1.%2.%3.%4.%5.%6.%7.%8.%9."/>
      <w:lvlJc w:val="left"/>
      <w:pPr>
        <w:tabs>
          <w:tab w:val="num" w:pos="7560"/>
        </w:tabs>
        <w:ind w:left="7560" w:hanging="1800"/>
      </w:pPr>
    </w:lvl>
  </w:abstractNum>
  <w:abstractNum w:abstractNumId="11" w15:restartNumberingAfterBreak="0">
    <w:nsid w:val="199A5AC2"/>
    <w:multiLevelType w:val="hybridMultilevel"/>
    <w:tmpl w:val="42087962"/>
    <w:lvl w:ilvl="0" w:tplc="BABC3C7E">
      <w:start w:val="1"/>
      <w:numFmt w:val="bullet"/>
      <w:pStyle w:val="ListBullet"/>
      <w:lvlText w:val=""/>
      <w:lvlJc w:val="left"/>
      <w:pPr>
        <w:ind w:left="720" w:hanging="360"/>
      </w:pPr>
      <w:rPr>
        <w:rFonts w:ascii="Symbol" w:hAnsi="Symbol" w:hint="default"/>
        <w:color w:val="0D0D0D" w:themeColor="text1" w:themeTint="F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3" w15:restartNumberingAfterBreak="0">
    <w:nsid w:val="24156A24"/>
    <w:multiLevelType w:val="hybridMultilevel"/>
    <w:tmpl w:val="B688FB56"/>
    <w:lvl w:ilvl="0" w:tplc="08090001">
      <w:start w:val="1"/>
      <w:numFmt w:val="bullet"/>
      <w:lvlText w:val=""/>
      <w:lvlJc w:val="left"/>
      <w:pPr>
        <w:ind w:left="720" w:hanging="360"/>
      </w:pPr>
      <w:rPr>
        <w:rFonts w:ascii="Symbol" w:hAnsi="Symbol" w:hint="default"/>
      </w:rPr>
    </w:lvl>
    <w:lvl w:ilvl="1" w:tplc="A3965322">
      <w:start w:val="1"/>
      <w:numFmt w:val="bullet"/>
      <w:lvlText w:val=""/>
      <w:lvlJc w:val="left"/>
      <w:pPr>
        <w:ind w:left="1440" w:hanging="360"/>
      </w:pPr>
      <w:rPr>
        <w:rFonts w:ascii="Symbol" w:hAnsi="Symbol" w:hint="default"/>
        <w:color w:val="auto"/>
        <w:sz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9F55F8"/>
    <w:multiLevelType w:val="hybridMultilevel"/>
    <w:tmpl w:val="884E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5A097E"/>
    <w:multiLevelType w:val="hybridMultilevel"/>
    <w:tmpl w:val="AE3824C4"/>
    <w:lvl w:ilvl="0" w:tplc="08090001">
      <w:start w:val="1"/>
      <w:numFmt w:val="bullet"/>
      <w:lvlText w:val=""/>
      <w:lvlJc w:val="left"/>
      <w:pPr>
        <w:ind w:left="720" w:hanging="360"/>
      </w:pPr>
      <w:rPr>
        <w:rFonts w:ascii="Symbol" w:hAnsi="Symbol" w:hint="default"/>
      </w:rPr>
    </w:lvl>
    <w:lvl w:ilvl="1" w:tplc="DC5081D0">
      <w:start w:val="1"/>
      <w:numFmt w:val="bullet"/>
      <w:pStyle w:val="ListParagraph"/>
      <w:lvlText w:val=""/>
      <w:lvlJc w:val="left"/>
      <w:pPr>
        <w:ind w:left="1440" w:hanging="360"/>
      </w:pPr>
      <w:rPr>
        <w:rFonts w:ascii="Symbol" w:hAnsi="Symbol" w:hint="default"/>
        <w:color w:val="0D0D0D" w:themeColor="text1" w:themeTint="F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8B940FA"/>
    <w:multiLevelType w:val="hybridMultilevel"/>
    <w:tmpl w:val="DC88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83210E"/>
    <w:multiLevelType w:val="hybridMultilevel"/>
    <w:tmpl w:val="B9E2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5"/>
  </w:num>
  <w:num w:numId="15">
    <w:abstractNumId w:val="11"/>
  </w:num>
  <w:num w:numId="16">
    <w:abstractNumId w:val="13"/>
  </w:num>
  <w:num w:numId="17">
    <w:abstractNumId w:val="9"/>
  </w:num>
  <w:num w:numId="18">
    <w:abstractNumId w:val="19"/>
  </w:num>
  <w:num w:numId="19">
    <w:abstractNumId w:val="1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3A"/>
    <w:rsid w:val="0001196C"/>
    <w:rsid w:val="00011A88"/>
    <w:rsid w:val="00013A6E"/>
    <w:rsid w:val="0002203B"/>
    <w:rsid w:val="00031890"/>
    <w:rsid w:val="00031F36"/>
    <w:rsid w:val="000343C4"/>
    <w:rsid w:val="000442BD"/>
    <w:rsid w:val="00057100"/>
    <w:rsid w:val="00066B1C"/>
    <w:rsid w:val="000741A3"/>
    <w:rsid w:val="000820DE"/>
    <w:rsid w:val="00083A73"/>
    <w:rsid w:val="000A10F4"/>
    <w:rsid w:val="000B3DE0"/>
    <w:rsid w:val="000B7F40"/>
    <w:rsid w:val="000C3C94"/>
    <w:rsid w:val="000C3CEC"/>
    <w:rsid w:val="000C788A"/>
    <w:rsid w:val="000D0C70"/>
    <w:rsid w:val="000D1D30"/>
    <w:rsid w:val="000D3835"/>
    <w:rsid w:val="000D4433"/>
    <w:rsid w:val="000E3350"/>
    <w:rsid w:val="000F3781"/>
    <w:rsid w:val="000F73F3"/>
    <w:rsid w:val="00100B5E"/>
    <w:rsid w:val="00102037"/>
    <w:rsid w:val="00103E77"/>
    <w:rsid w:val="00105515"/>
    <w:rsid w:val="0010573A"/>
    <w:rsid w:val="0011494F"/>
    <w:rsid w:val="00121C6C"/>
    <w:rsid w:val="00132C93"/>
    <w:rsid w:val="00133075"/>
    <w:rsid w:val="0014122D"/>
    <w:rsid w:val="00147214"/>
    <w:rsid w:val="001540AB"/>
    <w:rsid w:val="00161830"/>
    <w:rsid w:val="001747E2"/>
    <w:rsid w:val="00176EB9"/>
    <w:rsid w:val="00195058"/>
    <w:rsid w:val="00196306"/>
    <w:rsid w:val="001A3A04"/>
    <w:rsid w:val="001B2AE2"/>
    <w:rsid w:val="001B5C15"/>
    <w:rsid w:val="001B796F"/>
    <w:rsid w:val="001C5A63"/>
    <w:rsid w:val="001C5EB6"/>
    <w:rsid w:val="001C6629"/>
    <w:rsid w:val="001C77BD"/>
    <w:rsid w:val="001D4B01"/>
    <w:rsid w:val="001D5770"/>
    <w:rsid w:val="001D6B6F"/>
    <w:rsid w:val="00203EC9"/>
    <w:rsid w:val="00215AE0"/>
    <w:rsid w:val="0021655D"/>
    <w:rsid w:val="0022255C"/>
    <w:rsid w:val="0022489D"/>
    <w:rsid w:val="00224C10"/>
    <w:rsid w:val="00230559"/>
    <w:rsid w:val="00230D8B"/>
    <w:rsid w:val="00231CA0"/>
    <w:rsid w:val="00231EAF"/>
    <w:rsid w:val="002332F8"/>
    <w:rsid w:val="00234F75"/>
    <w:rsid w:val="0024036A"/>
    <w:rsid w:val="00240F4B"/>
    <w:rsid w:val="00250055"/>
    <w:rsid w:val="00253435"/>
    <w:rsid w:val="002575C5"/>
    <w:rsid w:val="0026486A"/>
    <w:rsid w:val="0026553D"/>
    <w:rsid w:val="002717EE"/>
    <w:rsid w:val="00271DF8"/>
    <w:rsid w:val="002807CA"/>
    <w:rsid w:val="002839B5"/>
    <w:rsid w:val="00287E12"/>
    <w:rsid w:val="002A28F7"/>
    <w:rsid w:val="002A3153"/>
    <w:rsid w:val="002C3AA4"/>
    <w:rsid w:val="002D3515"/>
    <w:rsid w:val="002D3F75"/>
    <w:rsid w:val="002D6EB5"/>
    <w:rsid w:val="002E463F"/>
    <w:rsid w:val="002E4E9A"/>
    <w:rsid w:val="002E508B"/>
    <w:rsid w:val="002E5F9F"/>
    <w:rsid w:val="002E7849"/>
    <w:rsid w:val="002F4702"/>
    <w:rsid w:val="002F7128"/>
    <w:rsid w:val="00300F99"/>
    <w:rsid w:val="00302BEE"/>
    <w:rsid w:val="00306A10"/>
    <w:rsid w:val="0033152F"/>
    <w:rsid w:val="00356239"/>
    <w:rsid w:val="00361752"/>
    <w:rsid w:val="00374981"/>
    <w:rsid w:val="003765E7"/>
    <w:rsid w:val="003810D8"/>
    <w:rsid w:val="003853A4"/>
    <w:rsid w:val="003859F5"/>
    <w:rsid w:val="00395089"/>
    <w:rsid w:val="003A1CC2"/>
    <w:rsid w:val="003B09D4"/>
    <w:rsid w:val="003B1BB1"/>
    <w:rsid w:val="003B5E59"/>
    <w:rsid w:val="003C60B5"/>
    <w:rsid w:val="003D1EFE"/>
    <w:rsid w:val="003D576D"/>
    <w:rsid w:val="003E1329"/>
    <w:rsid w:val="004242C5"/>
    <w:rsid w:val="00432F73"/>
    <w:rsid w:val="004339FB"/>
    <w:rsid w:val="00434EB1"/>
    <w:rsid w:val="00442E4F"/>
    <w:rsid w:val="0044389E"/>
    <w:rsid w:val="004509BE"/>
    <w:rsid w:val="00454ECF"/>
    <w:rsid w:val="004555E9"/>
    <w:rsid w:val="00463594"/>
    <w:rsid w:val="0047019D"/>
    <w:rsid w:val="00470223"/>
    <w:rsid w:val="00471F14"/>
    <w:rsid w:val="004866AD"/>
    <w:rsid w:val="00487039"/>
    <w:rsid w:val="004A32BB"/>
    <w:rsid w:val="004A4BDC"/>
    <w:rsid w:val="004C4C3E"/>
    <w:rsid w:val="004D13A3"/>
    <w:rsid w:val="004E5EEE"/>
    <w:rsid w:val="004E696F"/>
    <w:rsid w:val="004E6CD9"/>
    <w:rsid w:val="004F20E3"/>
    <w:rsid w:val="004F211A"/>
    <w:rsid w:val="004F3159"/>
    <w:rsid w:val="004F4AEF"/>
    <w:rsid w:val="00505263"/>
    <w:rsid w:val="00511CF0"/>
    <w:rsid w:val="00512AA5"/>
    <w:rsid w:val="00524017"/>
    <w:rsid w:val="00533108"/>
    <w:rsid w:val="00536E0B"/>
    <w:rsid w:val="005504B8"/>
    <w:rsid w:val="005535E5"/>
    <w:rsid w:val="00560451"/>
    <w:rsid w:val="00565188"/>
    <w:rsid w:val="00565403"/>
    <w:rsid w:val="005711E9"/>
    <w:rsid w:val="0057250B"/>
    <w:rsid w:val="00574294"/>
    <w:rsid w:val="005749C5"/>
    <w:rsid w:val="0057670A"/>
    <w:rsid w:val="00581372"/>
    <w:rsid w:val="00581D79"/>
    <w:rsid w:val="00585E0F"/>
    <w:rsid w:val="005905B1"/>
    <w:rsid w:val="005914F1"/>
    <w:rsid w:val="005964C8"/>
    <w:rsid w:val="005A07FF"/>
    <w:rsid w:val="005C0B41"/>
    <w:rsid w:val="005C1770"/>
    <w:rsid w:val="005C657D"/>
    <w:rsid w:val="005D3CF1"/>
    <w:rsid w:val="005D46A9"/>
    <w:rsid w:val="005D4C54"/>
    <w:rsid w:val="005F107C"/>
    <w:rsid w:val="005F121F"/>
    <w:rsid w:val="00601A0A"/>
    <w:rsid w:val="00602F5A"/>
    <w:rsid w:val="0060702F"/>
    <w:rsid w:val="00607C9F"/>
    <w:rsid w:val="006108B3"/>
    <w:rsid w:val="00620765"/>
    <w:rsid w:val="006237FB"/>
    <w:rsid w:val="00624FD4"/>
    <w:rsid w:val="00635D57"/>
    <w:rsid w:val="006418B2"/>
    <w:rsid w:val="00642404"/>
    <w:rsid w:val="00647EFA"/>
    <w:rsid w:val="00652973"/>
    <w:rsid w:val="006558CA"/>
    <w:rsid w:val="006606F5"/>
    <w:rsid w:val="0067185E"/>
    <w:rsid w:val="00671D5B"/>
    <w:rsid w:val="006759C4"/>
    <w:rsid w:val="00676D6C"/>
    <w:rsid w:val="006775FA"/>
    <w:rsid w:val="0068544D"/>
    <w:rsid w:val="00693832"/>
    <w:rsid w:val="00695D08"/>
    <w:rsid w:val="006A27AA"/>
    <w:rsid w:val="006A3602"/>
    <w:rsid w:val="006B1F9F"/>
    <w:rsid w:val="006B7729"/>
    <w:rsid w:val="006C37B5"/>
    <w:rsid w:val="006C382D"/>
    <w:rsid w:val="006D1162"/>
    <w:rsid w:val="006D3073"/>
    <w:rsid w:val="006D6DC1"/>
    <w:rsid w:val="006E18B9"/>
    <w:rsid w:val="006E3597"/>
    <w:rsid w:val="006E7F39"/>
    <w:rsid w:val="006F1F96"/>
    <w:rsid w:val="006F2D8A"/>
    <w:rsid w:val="006F2E39"/>
    <w:rsid w:val="00700B01"/>
    <w:rsid w:val="00702EBF"/>
    <w:rsid w:val="00713414"/>
    <w:rsid w:val="00725605"/>
    <w:rsid w:val="00730350"/>
    <w:rsid w:val="0073516C"/>
    <w:rsid w:val="007403F5"/>
    <w:rsid w:val="007426B3"/>
    <w:rsid w:val="00743353"/>
    <w:rsid w:val="0075096B"/>
    <w:rsid w:val="00751648"/>
    <w:rsid w:val="007522D0"/>
    <w:rsid w:val="0076231A"/>
    <w:rsid w:val="00764D03"/>
    <w:rsid w:val="00766C5C"/>
    <w:rsid w:val="00774213"/>
    <w:rsid w:val="00774F55"/>
    <w:rsid w:val="00775D8A"/>
    <w:rsid w:val="0077659E"/>
    <w:rsid w:val="00777AD4"/>
    <w:rsid w:val="00780950"/>
    <w:rsid w:val="007809EF"/>
    <w:rsid w:val="00783D2C"/>
    <w:rsid w:val="00794F29"/>
    <w:rsid w:val="00796B6B"/>
    <w:rsid w:val="007A2250"/>
    <w:rsid w:val="007A5759"/>
    <w:rsid w:val="007B2031"/>
    <w:rsid w:val="007C41A5"/>
    <w:rsid w:val="007C7B9E"/>
    <w:rsid w:val="007D080B"/>
    <w:rsid w:val="007D128E"/>
    <w:rsid w:val="007D2C4C"/>
    <w:rsid w:val="007D34AA"/>
    <w:rsid w:val="007E20B0"/>
    <w:rsid w:val="00815122"/>
    <w:rsid w:val="00816E77"/>
    <w:rsid w:val="00816FC6"/>
    <w:rsid w:val="00820904"/>
    <w:rsid w:val="00821A4B"/>
    <w:rsid w:val="008250AB"/>
    <w:rsid w:val="00831263"/>
    <w:rsid w:val="00831DB7"/>
    <w:rsid w:val="00832EBF"/>
    <w:rsid w:val="008366CB"/>
    <w:rsid w:val="00837F3A"/>
    <w:rsid w:val="00841CD7"/>
    <w:rsid w:val="008508F4"/>
    <w:rsid w:val="0085220A"/>
    <w:rsid w:val="00857BD8"/>
    <w:rsid w:val="008620F3"/>
    <w:rsid w:val="00866257"/>
    <w:rsid w:val="008706D3"/>
    <w:rsid w:val="00871A3B"/>
    <w:rsid w:val="00874F24"/>
    <w:rsid w:val="00876230"/>
    <w:rsid w:val="008765AF"/>
    <w:rsid w:val="008770A6"/>
    <w:rsid w:val="00877C80"/>
    <w:rsid w:val="00877D5B"/>
    <w:rsid w:val="00886B1E"/>
    <w:rsid w:val="008975A3"/>
    <w:rsid w:val="008975BF"/>
    <w:rsid w:val="008A2141"/>
    <w:rsid w:val="008A460D"/>
    <w:rsid w:val="008A4CD5"/>
    <w:rsid w:val="008A644A"/>
    <w:rsid w:val="008B05BD"/>
    <w:rsid w:val="008B0C03"/>
    <w:rsid w:val="008B0DD1"/>
    <w:rsid w:val="008B427B"/>
    <w:rsid w:val="008B5357"/>
    <w:rsid w:val="008B6009"/>
    <w:rsid w:val="008C148F"/>
    <w:rsid w:val="008D1081"/>
    <w:rsid w:val="008D15AA"/>
    <w:rsid w:val="008D15C6"/>
    <w:rsid w:val="008D6968"/>
    <w:rsid w:val="008E3F07"/>
    <w:rsid w:val="008E5F36"/>
    <w:rsid w:val="008F2757"/>
    <w:rsid w:val="008F2E4F"/>
    <w:rsid w:val="008F7436"/>
    <w:rsid w:val="009055E4"/>
    <w:rsid w:val="00917E9C"/>
    <w:rsid w:val="00932924"/>
    <w:rsid w:val="00950330"/>
    <w:rsid w:val="00951C56"/>
    <w:rsid w:val="0095599F"/>
    <w:rsid w:val="009560C8"/>
    <w:rsid w:val="00957312"/>
    <w:rsid w:val="0096424B"/>
    <w:rsid w:val="00973D04"/>
    <w:rsid w:val="009B32FA"/>
    <w:rsid w:val="009C73CF"/>
    <w:rsid w:val="009D12AF"/>
    <w:rsid w:val="009E00AE"/>
    <w:rsid w:val="009E09D3"/>
    <w:rsid w:val="009E15F7"/>
    <w:rsid w:val="009E4071"/>
    <w:rsid w:val="009E6E74"/>
    <w:rsid w:val="009F6541"/>
    <w:rsid w:val="009F6C37"/>
    <w:rsid w:val="00A000BA"/>
    <w:rsid w:val="00A11DAD"/>
    <w:rsid w:val="00A30BA1"/>
    <w:rsid w:val="00A37DEE"/>
    <w:rsid w:val="00A433C3"/>
    <w:rsid w:val="00A44017"/>
    <w:rsid w:val="00A445DA"/>
    <w:rsid w:val="00A4704F"/>
    <w:rsid w:val="00A54BB7"/>
    <w:rsid w:val="00A5643A"/>
    <w:rsid w:val="00A5723C"/>
    <w:rsid w:val="00A61A60"/>
    <w:rsid w:val="00A64547"/>
    <w:rsid w:val="00A6604E"/>
    <w:rsid w:val="00A70386"/>
    <w:rsid w:val="00A707A4"/>
    <w:rsid w:val="00A7274B"/>
    <w:rsid w:val="00A73FB8"/>
    <w:rsid w:val="00A763CB"/>
    <w:rsid w:val="00A801D1"/>
    <w:rsid w:val="00A81F69"/>
    <w:rsid w:val="00A86DA0"/>
    <w:rsid w:val="00A9040A"/>
    <w:rsid w:val="00A93813"/>
    <w:rsid w:val="00AA0D01"/>
    <w:rsid w:val="00AA3484"/>
    <w:rsid w:val="00AA3FEE"/>
    <w:rsid w:val="00AA7E7B"/>
    <w:rsid w:val="00AB6D0F"/>
    <w:rsid w:val="00AB7858"/>
    <w:rsid w:val="00AC61A6"/>
    <w:rsid w:val="00AD1DD2"/>
    <w:rsid w:val="00AD2062"/>
    <w:rsid w:val="00AD2F1D"/>
    <w:rsid w:val="00AD5614"/>
    <w:rsid w:val="00AD59B8"/>
    <w:rsid w:val="00AE1E46"/>
    <w:rsid w:val="00AF0989"/>
    <w:rsid w:val="00AF2332"/>
    <w:rsid w:val="00AF424D"/>
    <w:rsid w:val="00AF785C"/>
    <w:rsid w:val="00B3498C"/>
    <w:rsid w:val="00B3638B"/>
    <w:rsid w:val="00B43CAD"/>
    <w:rsid w:val="00B55A49"/>
    <w:rsid w:val="00B61CE6"/>
    <w:rsid w:val="00B67F76"/>
    <w:rsid w:val="00B70EFF"/>
    <w:rsid w:val="00B72D0F"/>
    <w:rsid w:val="00B7532F"/>
    <w:rsid w:val="00B7558C"/>
    <w:rsid w:val="00B9194F"/>
    <w:rsid w:val="00BA003B"/>
    <w:rsid w:val="00BB05E2"/>
    <w:rsid w:val="00BB22B8"/>
    <w:rsid w:val="00BC16A7"/>
    <w:rsid w:val="00BC47DE"/>
    <w:rsid w:val="00BD03F3"/>
    <w:rsid w:val="00BD1111"/>
    <w:rsid w:val="00BD26B6"/>
    <w:rsid w:val="00BE01C6"/>
    <w:rsid w:val="00BE4DAC"/>
    <w:rsid w:val="00BE4DF2"/>
    <w:rsid w:val="00BE51BA"/>
    <w:rsid w:val="00BF13F8"/>
    <w:rsid w:val="00BF463B"/>
    <w:rsid w:val="00BF4C1B"/>
    <w:rsid w:val="00C01CFF"/>
    <w:rsid w:val="00C0268F"/>
    <w:rsid w:val="00C04FCF"/>
    <w:rsid w:val="00C13669"/>
    <w:rsid w:val="00C15B78"/>
    <w:rsid w:val="00C2207B"/>
    <w:rsid w:val="00C24B38"/>
    <w:rsid w:val="00C2510F"/>
    <w:rsid w:val="00C253FE"/>
    <w:rsid w:val="00C26AE0"/>
    <w:rsid w:val="00C36F2B"/>
    <w:rsid w:val="00C3787E"/>
    <w:rsid w:val="00C40ADA"/>
    <w:rsid w:val="00C46129"/>
    <w:rsid w:val="00C529E8"/>
    <w:rsid w:val="00C6013F"/>
    <w:rsid w:val="00C71561"/>
    <w:rsid w:val="00C76F94"/>
    <w:rsid w:val="00C8124F"/>
    <w:rsid w:val="00C81513"/>
    <w:rsid w:val="00C84637"/>
    <w:rsid w:val="00C92AD3"/>
    <w:rsid w:val="00C93678"/>
    <w:rsid w:val="00CA1009"/>
    <w:rsid w:val="00CA30B4"/>
    <w:rsid w:val="00CA3B8A"/>
    <w:rsid w:val="00CA72FC"/>
    <w:rsid w:val="00CB11B7"/>
    <w:rsid w:val="00CB56F5"/>
    <w:rsid w:val="00CB6E04"/>
    <w:rsid w:val="00CC2512"/>
    <w:rsid w:val="00CC547F"/>
    <w:rsid w:val="00CD1151"/>
    <w:rsid w:val="00CD2678"/>
    <w:rsid w:val="00CD5D21"/>
    <w:rsid w:val="00CE0BCA"/>
    <w:rsid w:val="00CE4470"/>
    <w:rsid w:val="00CE7906"/>
    <w:rsid w:val="00CF0E19"/>
    <w:rsid w:val="00CF74B5"/>
    <w:rsid w:val="00D00C3A"/>
    <w:rsid w:val="00D11F20"/>
    <w:rsid w:val="00D14196"/>
    <w:rsid w:val="00D21145"/>
    <w:rsid w:val="00D21E9C"/>
    <w:rsid w:val="00D27D9B"/>
    <w:rsid w:val="00D33948"/>
    <w:rsid w:val="00D376DB"/>
    <w:rsid w:val="00D40AC0"/>
    <w:rsid w:val="00D40DE9"/>
    <w:rsid w:val="00D41212"/>
    <w:rsid w:val="00D42B45"/>
    <w:rsid w:val="00D46EF1"/>
    <w:rsid w:val="00D503E4"/>
    <w:rsid w:val="00D56813"/>
    <w:rsid w:val="00D601B6"/>
    <w:rsid w:val="00D660A1"/>
    <w:rsid w:val="00D807FE"/>
    <w:rsid w:val="00D8668B"/>
    <w:rsid w:val="00D92274"/>
    <w:rsid w:val="00D94339"/>
    <w:rsid w:val="00D9707F"/>
    <w:rsid w:val="00DA1F8E"/>
    <w:rsid w:val="00DA4C85"/>
    <w:rsid w:val="00DA57A4"/>
    <w:rsid w:val="00DB0D07"/>
    <w:rsid w:val="00DB54AF"/>
    <w:rsid w:val="00DC39E8"/>
    <w:rsid w:val="00DC4F22"/>
    <w:rsid w:val="00DC7DEF"/>
    <w:rsid w:val="00DD3A4E"/>
    <w:rsid w:val="00DD51B7"/>
    <w:rsid w:val="00DD5341"/>
    <w:rsid w:val="00DD5F80"/>
    <w:rsid w:val="00DD788A"/>
    <w:rsid w:val="00DE2205"/>
    <w:rsid w:val="00DE6998"/>
    <w:rsid w:val="00DF0054"/>
    <w:rsid w:val="00DF1572"/>
    <w:rsid w:val="00DF209F"/>
    <w:rsid w:val="00DF2682"/>
    <w:rsid w:val="00DF3309"/>
    <w:rsid w:val="00DF4186"/>
    <w:rsid w:val="00DF5124"/>
    <w:rsid w:val="00DF7F39"/>
    <w:rsid w:val="00E01915"/>
    <w:rsid w:val="00E10BCB"/>
    <w:rsid w:val="00E1167C"/>
    <w:rsid w:val="00E1702C"/>
    <w:rsid w:val="00E170C0"/>
    <w:rsid w:val="00E22EE8"/>
    <w:rsid w:val="00E23ABB"/>
    <w:rsid w:val="00E23E99"/>
    <w:rsid w:val="00E3093A"/>
    <w:rsid w:val="00E31ACB"/>
    <w:rsid w:val="00E33078"/>
    <w:rsid w:val="00E335AB"/>
    <w:rsid w:val="00E33AB6"/>
    <w:rsid w:val="00E4012C"/>
    <w:rsid w:val="00E42A8F"/>
    <w:rsid w:val="00E43A21"/>
    <w:rsid w:val="00E537F0"/>
    <w:rsid w:val="00E56E95"/>
    <w:rsid w:val="00E61D18"/>
    <w:rsid w:val="00E70EED"/>
    <w:rsid w:val="00E741D5"/>
    <w:rsid w:val="00E74474"/>
    <w:rsid w:val="00E80A96"/>
    <w:rsid w:val="00E814B0"/>
    <w:rsid w:val="00E8497E"/>
    <w:rsid w:val="00E87A6A"/>
    <w:rsid w:val="00E9232A"/>
    <w:rsid w:val="00E93420"/>
    <w:rsid w:val="00EA4D1B"/>
    <w:rsid w:val="00EA7BEB"/>
    <w:rsid w:val="00EB1D11"/>
    <w:rsid w:val="00EC7D6A"/>
    <w:rsid w:val="00ED3D05"/>
    <w:rsid w:val="00ED781A"/>
    <w:rsid w:val="00EE64AE"/>
    <w:rsid w:val="00EF48AD"/>
    <w:rsid w:val="00F06445"/>
    <w:rsid w:val="00F07114"/>
    <w:rsid w:val="00F11610"/>
    <w:rsid w:val="00F206A7"/>
    <w:rsid w:val="00F20CFE"/>
    <w:rsid w:val="00F2194B"/>
    <w:rsid w:val="00F22E2E"/>
    <w:rsid w:val="00F3105E"/>
    <w:rsid w:val="00F332A2"/>
    <w:rsid w:val="00F33FA3"/>
    <w:rsid w:val="00F41591"/>
    <w:rsid w:val="00F41A63"/>
    <w:rsid w:val="00F45BEB"/>
    <w:rsid w:val="00F51F56"/>
    <w:rsid w:val="00F54523"/>
    <w:rsid w:val="00F77CB9"/>
    <w:rsid w:val="00F83067"/>
    <w:rsid w:val="00F84544"/>
    <w:rsid w:val="00F85B68"/>
    <w:rsid w:val="00F92FA8"/>
    <w:rsid w:val="00F954FA"/>
    <w:rsid w:val="00F95B1F"/>
    <w:rsid w:val="00FA05B2"/>
    <w:rsid w:val="00FA486B"/>
    <w:rsid w:val="00FA68A7"/>
    <w:rsid w:val="00FB5B93"/>
    <w:rsid w:val="00FC0C51"/>
    <w:rsid w:val="00FC2927"/>
    <w:rsid w:val="00FD427A"/>
    <w:rsid w:val="00FD7480"/>
    <w:rsid w:val="00FE1B88"/>
    <w:rsid w:val="00FE4F63"/>
    <w:rsid w:val="00FF01B7"/>
    <w:rsid w:val="00FF0EE8"/>
    <w:rsid w:val="00FF2D72"/>
    <w:rsid w:val="00FF7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104f75,#260859,#004712,#8a2529,#c2a204,#e87d1e"/>
    </o:shapedefaults>
    <o:shapelayout v:ext="edit">
      <o:idmap v:ext="edit" data="1"/>
    </o:shapelayout>
  </w:shapeDefaults>
  <w:decimalSymbol w:val="."/>
  <w:listSeparator w:val=","/>
  <w14:docId w14:val="79FA7D15"/>
  <w15:docId w15:val="{BC17240B-74C7-40A5-A59F-B170C1A1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10BCB"/>
    <w:pPr>
      <w:spacing w:after="240" w:line="288" w:lineRule="auto"/>
    </w:pPr>
    <w:rPr>
      <w:sz w:val="24"/>
      <w:szCs w:val="24"/>
    </w:rPr>
  </w:style>
  <w:style w:type="paragraph" w:styleId="Heading1">
    <w:name w:val="heading 1"/>
    <w:basedOn w:val="Normal"/>
    <w:next w:val="Normal"/>
    <w:link w:val="Heading1Char"/>
    <w:qFormat/>
    <w:rsid w:val="00DF5124"/>
    <w:pPr>
      <w:pageBreakBefore/>
      <w:spacing w:line="240" w:lineRule="auto"/>
      <w:outlineLvl w:val="0"/>
    </w:pPr>
    <w:rPr>
      <w:b/>
      <w:color w:val="104F75"/>
      <w:sz w:val="36"/>
    </w:rPr>
  </w:style>
  <w:style w:type="paragraph" w:styleId="Heading2">
    <w:name w:val="heading 2"/>
    <w:basedOn w:val="Normal"/>
    <w:next w:val="Normal"/>
    <w:link w:val="Heading2Char"/>
    <w:qFormat/>
    <w:rsid w:val="00BC47DE"/>
    <w:pPr>
      <w:keepNext/>
      <w:spacing w:before="480" w:line="240" w:lineRule="auto"/>
      <w:outlineLvl w:val="1"/>
    </w:pPr>
    <w:rPr>
      <w:b/>
      <w:color w:val="104F75"/>
      <w:sz w:val="32"/>
      <w:szCs w:val="32"/>
    </w:rPr>
  </w:style>
  <w:style w:type="paragraph" w:styleId="Heading3">
    <w:name w:val="heading 3"/>
    <w:basedOn w:val="Normal"/>
    <w:next w:val="Normal"/>
    <w:link w:val="Heading3Char"/>
    <w:qFormat/>
    <w:rsid w:val="008D1081"/>
    <w:pPr>
      <w:keepNext/>
      <w:spacing w:before="360" w:line="240" w:lineRule="auto"/>
      <w:outlineLvl w:val="2"/>
    </w:pPr>
    <w:rPr>
      <w:b/>
      <w:bCs/>
      <w:color w:val="104F75"/>
      <w:sz w:val="28"/>
      <w:szCs w:val="28"/>
    </w:rPr>
  </w:style>
  <w:style w:type="paragraph" w:styleId="Heading4">
    <w:name w:val="heading 4"/>
    <w:basedOn w:val="Heading2"/>
    <w:next w:val="Normal"/>
    <w:link w:val="Heading4Char"/>
    <w:qFormat/>
    <w:rsid w:val="00F92FA8"/>
    <w:pPr>
      <w:spacing w:before="240"/>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B427B"/>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E1B88"/>
    <w:rPr>
      <w:rFonts w:ascii="Arial" w:hAnsi="Arial" w:cs="Arial"/>
      <w:b/>
      <w:color w:val="104F75"/>
      <w:sz w:val="36"/>
      <w:szCs w:val="24"/>
      <w:lang w:eastAsia="en-US"/>
    </w:rPr>
  </w:style>
  <w:style w:type="character" w:customStyle="1" w:styleId="Heading2Char">
    <w:name w:val="Heading 2 Char"/>
    <w:link w:val="Heading2"/>
    <w:rsid w:val="00BC47DE"/>
    <w:rPr>
      <w:b/>
      <w:color w:val="104F75"/>
      <w:sz w:val="32"/>
      <w:szCs w:val="32"/>
    </w:rPr>
  </w:style>
  <w:style w:type="character" w:customStyle="1" w:styleId="Heading3Char">
    <w:name w:val="Heading 3 Char"/>
    <w:link w:val="Heading3"/>
    <w:rsid w:val="008D1081"/>
    <w:rPr>
      <w:b/>
      <w:bCs/>
      <w:color w:val="104F75"/>
      <w:sz w:val="28"/>
      <w:szCs w:val="28"/>
    </w:rPr>
  </w:style>
  <w:style w:type="character" w:styleId="Hyperlink">
    <w:name w:val="Hyperlink"/>
    <w:uiPriority w:val="99"/>
    <w:unhideWhenUsed/>
    <w:qFormat/>
    <w:rsid w:val="00271DF8"/>
    <w:rPr>
      <w:color w:val="0000FF"/>
      <w:u w:val="single"/>
    </w:rPr>
  </w:style>
  <w:style w:type="paragraph" w:styleId="TOCHeading">
    <w:name w:val="TOC Heading"/>
    <w:basedOn w:val="Normal"/>
    <w:next w:val="Normal"/>
    <w:uiPriority w:val="39"/>
    <w:semiHidden/>
    <w:unhideWhenUsed/>
    <w:qFormat/>
    <w:rsid w:val="00780950"/>
    <w:pPr>
      <w:pageBreakBefore/>
    </w:pPr>
    <w:rPr>
      <w:rFonts w:cs="Arial"/>
      <w:b/>
      <w:color w:val="365F91"/>
      <w:sz w:val="36"/>
      <w:szCs w:val="28"/>
      <w:lang w:eastAsia="ja-JP"/>
    </w:rPr>
  </w:style>
  <w:style w:type="paragraph" w:customStyle="1" w:styleId="TitleText">
    <w:name w:val="TitleText"/>
    <w:basedOn w:val="Title"/>
    <w:link w:val="TitleTextChar"/>
    <w:unhideWhenUsed/>
    <w:qFormat/>
    <w:rsid w:val="009F6C37"/>
    <w:pPr>
      <w:spacing w:after="240"/>
    </w:pPr>
  </w:style>
  <w:style w:type="character" w:customStyle="1" w:styleId="TitleTextChar">
    <w:name w:val="TitleText Char"/>
    <w:link w:val="TitleText"/>
    <w:rsid w:val="009F6C37"/>
    <w:rPr>
      <w:b/>
      <w:color w:val="104F75"/>
      <w:sz w:val="92"/>
      <w:szCs w:val="92"/>
    </w:rPr>
  </w:style>
  <w:style w:type="paragraph" w:customStyle="1" w:styleId="SubtitleText">
    <w:name w:val="SubtitleText"/>
    <w:basedOn w:val="Normal"/>
    <w:link w:val="SubtitleTextChar"/>
    <w:unhideWhenUsed/>
    <w:qFormat/>
    <w:rsid w:val="006B7729"/>
    <w:pPr>
      <w:spacing w:after="1520" w:line="240" w:lineRule="auto"/>
    </w:pPr>
    <w:rPr>
      <w:rFonts w:cs="Arial"/>
      <w:b/>
      <w:color w:val="104F75"/>
      <w:sz w:val="48"/>
      <w:szCs w:val="48"/>
    </w:rPr>
  </w:style>
  <w:style w:type="character" w:customStyle="1" w:styleId="SubtitleTextChar">
    <w:name w:val="SubtitleText Char"/>
    <w:link w:val="SubtitleText"/>
    <w:rsid w:val="006B7729"/>
    <w:rPr>
      <w:rFonts w:cs="Arial"/>
      <w:b/>
      <w:color w:val="104F75"/>
      <w:sz w:val="48"/>
      <w:szCs w:val="48"/>
    </w:rPr>
  </w:style>
  <w:style w:type="paragraph" w:customStyle="1" w:styleId="DfESOutNumbered1">
    <w:name w:val="DfESOutNumbered1"/>
    <w:link w:val="DfESOutNumbered1Char"/>
    <w:qFormat/>
    <w:rsid w:val="00432F73"/>
    <w:pPr>
      <w:numPr>
        <w:numId w:val="2"/>
      </w:numPr>
      <w:spacing w:after="120" w:line="288" w:lineRule="auto"/>
    </w:pPr>
    <w:rPr>
      <w:sz w:val="24"/>
      <w:szCs w:val="24"/>
    </w:rPr>
  </w:style>
  <w:style w:type="paragraph" w:styleId="TOC1">
    <w:name w:val="toc 1"/>
    <w:basedOn w:val="Normal"/>
    <w:next w:val="Normal"/>
    <w:autoRedefine/>
    <w:uiPriority w:val="39"/>
    <w:unhideWhenUsed/>
    <w:rsid w:val="008D1081"/>
    <w:pPr>
      <w:tabs>
        <w:tab w:val="right" w:pos="9498"/>
      </w:tabs>
      <w:spacing w:after="120"/>
    </w:pPr>
    <w:rPr>
      <w:noProof/>
    </w:rPr>
  </w:style>
  <w:style w:type="paragraph" w:styleId="TOC2">
    <w:name w:val="toc 2"/>
    <w:basedOn w:val="Normal"/>
    <w:next w:val="Normal"/>
    <w:autoRedefine/>
    <w:uiPriority w:val="39"/>
    <w:unhideWhenUsed/>
    <w:rsid w:val="00932924"/>
    <w:pPr>
      <w:tabs>
        <w:tab w:val="right" w:pos="9498"/>
      </w:tabs>
      <w:spacing w:after="120"/>
      <w:ind w:left="238"/>
    </w:pPr>
    <w:rPr>
      <w:noProof/>
    </w:rPr>
  </w:style>
  <w:style w:type="paragraph" w:styleId="TOC3">
    <w:name w:val="toc 3"/>
    <w:basedOn w:val="Normal"/>
    <w:next w:val="Normal"/>
    <w:autoRedefine/>
    <w:uiPriority w:val="39"/>
    <w:unhideWhenUsed/>
    <w:rsid w:val="00932924"/>
    <w:pPr>
      <w:tabs>
        <w:tab w:val="right" w:pos="9498"/>
      </w:tabs>
      <w:spacing w:after="120"/>
      <w:ind w:left="482"/>
    </w:pPr>
    <w:rPr>
      <w:noProof/>
    </w:rPr>
  </w:style>
  <w:style w:type="paragraph" w:customStyle="1" w:styleId="CopyrightBox">
    <w:name w:val="CopyrightBox"/>
    <w:basedOn w:val="Normal"/>
    <w:link w:val="CopyrightBoxChar"/>
    <w:unhideWhenUsed/>
    <w:qFormat/>
    <w:rsid w:val="00F3105E"/>
  </w:style>
  <w:style w:type="character" w:customStyle="1" w:styleId="CopyrightBoxChar">
    <w:name w:val="CopyrightBox Char"/>
    <w:link w:val="CopyrightBox"/>
    <w:rsid w:val="00F3105E"/>
    <w:rPr>
      <w:sz w:val="24"/>
      <w:szCs w:val="24"/>
    </w:rPr>
  </w:style>
  <w:style w:type="paragraph" w:customStyle="1" w:styleId="CopyrightSpacing">
    <w:name w:val="CopyrightSpacing"/>
    <w:basedOn w:val="Normal"/>
    <w:link w:val="CopyrightSpacingChar"/>
    <w:unhideWhenUsed/>
    <w:rsid w:val="00D807FE"/>
    <w:pPr>
      <w:spacing w:before="6000" w:after="120"/>
    </w:pPr>
  </w:style>
  <w:style w:type="character" w:customStyle="1" w:styleId="CopyrightSpacingChar">
    <w:name w:val="CopyrightSpacing Char"/>
    <w:link w:val="CopyrightSpacing"/>
    <w:rsid w:val="00D807FE"/>
    <w:rPr>
      <w:sz w:val="24"/>
      <w:szCs w:val="24"/>
    </w:rPr>
  </w:style>
  <w:style w:type="paragraph" w:styleId="Bibliography">
    <w:name w:val="Bibliography"/>
    <w:basedOn w:val="Normal"/>
    <w:next w:val="Normal"/>
    <w:uiPriority w:val="37"/>
    <w:semiHidden/>
    <w:unhideWhenUsed/>
    <w:rsid w:val="00F332A2"/>
  </w:style>
  <w:style w:type="paragraph" w:styleId="BlockText">
    <w:name w:val="Block Text"/>
    <w:basedOn w:val="Normal"/>
    <w:semiHidden/>
    <w:unhideWhenUsed/>
    <w:rsid w:val="00F332A2"/>
    <w:pPr>
      <w:pBdr>
        <w:top w:val="single" w:sz="2" w:space="10" w:color="104F75" w:themeColor="accent1"/>
        <w:left w:val="single" w:sz="2" w:space="10" w:color="104F75" w:themeColor="accent1"/>
        <w:bottom w:val="single" w:sz="2" w:space="10" w:color="104F75" w:themeColor="accent1"/>
        <w:right w:val="single" w:sz="2" w:space="10" w:color="104F75" w:themeColor="accent1"/>
      </w:pBdr>
      <w:ind w:left="1152" w:right="1152"/>
    </w:pPr>
    <w:rPr>
      <w:rFonts w:asciiTheme="minorHAnsi" w:eastAsiaTheme="minorEastAsia" w:hAnsiTheme="minorHAnsi" w:cstheme="minorBidi"/>
      <w:i/>
      <w:iCs/>
      <w:color w:val="104F75" w:themeColor="accent1"/>
    </w:rPr>
  </w:style>
  <w:style w:type="paragraph" w:styleId="Title">
    <w:name w:val="Title"/>
    <w:basedOn w:val="Normal"/>
    <w:next w:val="Normal"/>
    <w:link w:val="TitleChar"/>
    <w:unhideWhenUsed/>
    <w:rsid w:val="00871A3B"/>
    <w:pPr>
      <w:spacing w:before="3600" w:after="0" w:line="240" w:lineRule="auto"/>
    </w:pPr>
    <w:rPr>
      <w:b/>
      <w:color w:val="104F75"/>
      <w:sz w:val="92"/>
      <w:szCs w:val="92"/>
    </w:rPr>
  </w:style>
  <w:style w:type="character" w:customStyle="1" w:styleId="TitleChar">
    <w:name w:val="Title Char"/>
    <w:link w:val="Title"/>
    <w:rsid w:val="00871A3B"/>
    <w:rPr>
      <w:b/>
      <w:color w:val="104F75"/>
      <w:sz w:val="92"/>
      <w:szCs w:val="92"/>
    </w:rPr>
  </w:style>
  <w:style w:type="paragraph" w:styleId="TableofFigures">
    <w:name w:val="table of figures"/>
    <w:basedOn w:val="Normal"/>
    <w:next w:val="Normal"/>
    <w:uiPriority w:val="99"/>
    <w:unhideWhenUsed/>
    <w:rsid w:val="00780950"/>
  </w:style>
  <w:style w:type="paragraph" w:customStyle="1" w:styleId="TOCHeader">
    <w:name w:val="TOC Header"/>
    <w:basedOn w:val="Normal"/>
    <w:link w:val="TOCHeaderChar"/>
    <w:unhideWhenUsed/>
    <w:rsid w:val="00C93678"/>
    <w:rPr>
      <w:b/>
      <w:color w:val="104F75"/>
      <w:sz w:val="36"/>
      <w:szCs w:val="36"/>
    </w:rPr>
  </w:style>
  <w:style w:type="character" w:customStyle="1" w:styleId="TOCHeaderChar">
    <w:name w:val="TOC Header Char"/>
    <w:link w:val="TOCHeader"/>
    <w:rsid w:val="00C93678"/>
    <w:rPr>
      <w:b/>
      <w:color w:val="104F75"/>
      <w:sz w:val="36"/>
      <w:szCs w:val="36"/>
    </w:rPr>
  </w:style>
  <w:style w:type="paragraph" w:styleId="BodyText2">
    <w:name w:val="Body Text 2"/>
    <w:basedOn w:val="Normal"/>
    <w:link w:val="BodyText2Char"/>
    <w:semiHidden/>
    <w:unhideWhenUsed/>
    <w:rsid w:val="00F332A2"/>
    <w:pPr>
      <w:spacing w:after="120" w:line="480" w:lineRule="auto"/>
    </w:pPr>
  </w:style>
  <w:style w:type="character" w:customStyle="1" w:styleId="DfESOutNumbered1Char">
    <w:name w:val="DfESOutNumbered1 Char"/>
    <w:link w:val="DfESOutNumbered1"/>
    <w:rsid w:val="00432F73"/>
    <w:rPr>
      <w:sz w:val="24"/>
      <w:szCs w:val="24"/>
    </w:rPr>
  </w:style>
  <w:style w:type="paragraph" w:styleId="ListParagraph">
    <w:name w:val="List Paragraph"/>
    <w:basedOn w:val="Normal"/>
    <w:uiPriority w:val="34"/>
    <w:qFormat/>
    <w:rsid w:val="00195058"/>
    <w:pPr>
      <w:numPr>
        <w:ilvl w:val="1"/>
        <w:numId w:val="14"/>
      </w:numPr>
      <w:spacing w:after="120"/>
    </w:pPr>
    <w:rPr>
      <w:color w:val="000000" w:themeColor="text1"/>
    </w:rPr>
  </w:style>
  <w:style w:type="paragraph" w:styleId="Caption">
    <w:name w:val="caption"/>
    <w:basedOn w:val="Normal"/>
    <w:next w:val="Normal"/>
    <w:qFormat/>
    <w:rsid w:val="00E61D18"/>
    <w:pPr>
      <w:spacing w:before="120" w:after="120"/>
      <w:jc w:val="center"/>
    </w:pPr>
    <w:rPr>
      <w:b/>
      <w:bCs/>
      <w:color w:val="000000" w:themeColor="text1"/>
      <w:sz w:val="20"/>
      <w:szCs w:val="20"/>
    </w:rPr>
  </w:style>
  <w:style w:type="character" w:customStyle="1" w:styleId="Heading4Char">
    <w:name w:val="Heading 4 Char"/>
    <w:link w:val="Heading4"/>
    <w:rsid w:val="00F92FA8"/>
    <w:rPr>
      <w:b/>
      <w:bCs/>
      <w:color w:val="104F75"/>
      <w:sz w:val="24"/>
      <w:szCs w:val="28"/>
    </w:rPr>
  </w:style>
  <w:style w:type="paragraph" w:styleId="ListBullet">
    <w:name w:val="List Bullet"/>
    <w:basedOn w:val="ListParagraph"/>
    <w:unhideWhenUsed/>
    <w:rsid w:val="00271DF8"/>
    <w:pPr>
      <w:numPr>
        <w:ilvl w:val="0"/>
        <w:numId w:val="15"/>
      </w:numPr>
    </w:p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4"/>
      <w:szCs w:val="24"/>
    </w:rPr>
  </w:style>
  <w:style w:type="character" w:customStyle="1" w:styleId="Heading8Char">
    <w:name w:val="Heading 8 Char"/>
    <w:link w:val="Heading8"/>
    <w:semiHidden/>
    <w:rsid w:val="008B427B"/>
    <w:rPr>
      <w:rFonts w:ascii="Calibri" w:hAnsi="Calibri"/>
      <w:i/>
      <w:iCs/>
      <w:sz w:val="24"/>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character" w:customStyle="1" w:styleId="BodyText2Char">
    <w:name w:val="Body Text 2 Char"/>
    <w:basedOn w:val="DefaultParagraphFont"/>
    <w:link w:val="BodyText2"/>
    <w:semiHidden/>
    <w:rsid w:val="00F332A2"/>
    <w:rPr>
      <w:sz w:val="24"/>
      <w:szCs w:val="24"/>
    </w:rPr>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semiHidden/>
    <w:unhideWhenUsed/>
    <w:rsid w:val="00F332A2"/>
    <w:pPr>
      <w:spacing w:after="120"/>
    </w:pPr>
    <w:rPr>
      <w:sz w:val="16"/>
      <w:szCs w:val="16"/>
    </w:rPr>
  </w:style>
  <w:style w:type="paragraph" w:customStyle="1" w:styleId="TableHeader">
    <w:name w:val="TableHeader"/>
    <w:basedOn w:val="Normal"/>
    <w:qFormat/>
    <w:rsid w:val="001C77BD"/>
    <w:pPr>
      <w:spacing w:after="0"/>
    </w:pPr>
    <w:rPr>
      <w:b/>
    </w:r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character" w:customStyle="1" w:styleId="BodyText3Char">
    <w:name w:val="Body Text 3 Char"/>
    <w:basedOn w:val="DefaultParagraphFont"/>
    <w:link w:val="BodyText3"/>
    <w:semiHidden/>
    <w:rsid w:val="00F332A2"/>
    <w:rPr>
      <w:sz w:val="16"/>
      <w:szCs w:val="16"/>
    </w:rPr>
  </w:style>
  <w:style w:type="paragraph" w:customStyle="1" w:styleId="TableRow">
    <w:name w:val="TableRow"/>
    <w:basedOn w:val="Normal"/>
    <w:link w:val="TableRowChar"/>
    <w:qFormat/>
    <w:rsid w:val="00DA57A4"/>
    <w:pPr>
      <w:spacing w:after="0"/>
    </w:pPr>
  </w:style>
  <w:style w:type="paragraph" w:styleId="BodyTextFirstIndent">
    <w:name w:val="Body Text First Indent"/>
    <w:basedOn w:val="BodyText"/>
    <w:link w:val="BodyTextFirstIndentChar"/>
    <w:semiHidden/>
    <w:unhideWhenUsed/>
    <w:rsid w:val="00F332A2"/>
    <w:pPr>
      <w:spacing w:after="240"/>
      <w:ind w:firstLine="360"/>
    </w:pPr>
  </w:style>
  <w:style w:type="character" w:customStyle="1" w:styleId="TableRowChar">
    <w:name w:val="TableRow Char"/>
    <w:link w:val="TableRow"/>
    <w:rsid w:val="00DA57A4"/>
    <w:rPr>
      <w:sz w:val="24"/>
      <w:szCs w:val="24"/>
    </w:rPr>
  </w:style>
  <w:style w:type="paragraph" w:styleId="Header">
    <w:name w:val="header"/>
    <w:basedOn w:val="Normal"/>
    <w:link w:val="HeaderChar"/>
    <w:unhideWhenUsed/>
    <w:rsid w:val="005C657D"/>
    <w:pPr>
      <w:tabs>
        <w:tab w:val="center" w:pos="4513"/>
        <w:tab w:val="right" w:pos="9026"/>
      </w:tabs>
      <w:spacing w:after="0" w:line="240" w:lineRule="auto"/>
    </w:pPr>
  </w:style>
  <w:style w:type="character" w:customStyle="1" w:styleId="HeaderChar">
    <w:name w:val="Header Char"/>
    <w:basedOn w:val="DefaultParagraphFont"/>
    <w:link w:val="Header"/>
    <w:rsid w:val="005C657D"/>
    <w:rPr>
      <w:sz w:val="24"/>
      <w:szCs w:val="24"/>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customStyle="1" w:styleId="BodyTextFirstIndentChar">
    <w:name w:val="Body Text First Indent Char"/>
    <w:basedOn w:val="BodyTextChar"/>
    <w:link w:val="BodyTextFirstIndent"/>
    <w:semiHidden/>
    <w:rsid w:val="00F332A2"/>
    <w:rPr>
      <w:sz w:val="24"/>
      <w:szCs w:val="24"/>
    </w:rPr>
  </w:style>
  <w:style w:type="character" w:styleId="CommentReference">
    <w:name w:val="annotation reference"/>
    <w:basedOn w:val="DefaultParagraphFont"/>
    <w:unhideWhenUsed/>
    <w:rsid w:val="00BF4C1B"/>
    <w:rPr>
      <w:sz w:val="16"/>
      <w:szCs w:val="16"/>
    </w:rPr>
  </w:style>
  <w:style w:type="paragraph" w:styleId="CommentText">
    <w:name w:val="annotation text"/>
    <w:basedOn w:val="Normal"/>
    <w:link w:val="CommentTextChar"/>
    <w:unhideWhenUsed/>
    <w:rsid w:val="00BF4C1B"/>
    <w:pPr>
      <w:spacing w:line="240" w:lineRule="auto"/>
    </w:pPr>
    <w:rPr>
      <w:sz w:val="20"/>
      <w:szCs w:val="20"/>
    </w:rPr>
  </w:style>
  <w:style w:type="character" w:customStyle="1" w:styleId="CommentTextChar">
    <w:name w:val="Comment Text Char"/>
    <w:basedOn w:val="DefaultParagraphFont"/>
    <w:link w:val="CommentText"/>
    <w:rsid w:val="00BF4C1B"/>
  </w:style>
  <w:style w:type="paragraph" w:styleId="CommentSubject">
    <w:name w:val="annotation subject"/>
    <w:basedOn w:val="CommentText"/>
    <w:next w:val="CommentText"/>
    <w:link w:val="CommentSubjectChar"/>
    <w:semiHidden/>
    <w:unhideWhenUsed/>
    <w:rsid w:val="00BF4C1B"/>
    <w:rPr>
      <w:b/>
      <w:bCs/>
    </w:rPr>
  </w:style>
  <w:style w:type="character" w:customStyle="1" w:styleId="CommentSubjectChar">
    <w:name w:val="Comment Subject Char"/>
    <w:basedOn w:val="CommentTextChar"/>
    <w:link w:val="CommentSubject"/>
    <w:semiHidden/>
    <w:rsid w:val="00BF4C1B"/>
    <w:rPr>
      <w:b/>
      <w:bCs/>
    </w:rPr>
  </w:style>
  <w:style w:type="paragraph" w:styleId="EndnoteText">
    <w:name w:val="endnote text"/>
    <w:basedOn w:val="Normal"/>
    <w:link w:val="EndnoteTextChar"/>
    <w:semiHidden/>
    <w:unhideWhenUsed/>
    <w:rsid w:val="00BC47DE"/>
    <w:pPr>
      <w:spacing w:after="0" w:line="240" w:lineRule="auto"/>
    </w:pPr>
    <w:rPr>
      <w:sz w:val="20"/>
      <w:szCs w:val="20"/>
    </w:rPr>
  </w:style>
  <w:style w:type="character" w:customStyle="1" w:styleId="EndnoteTextChar">
    <w:name w:val="Endnote Text Char"/>
    <w:basedOn w:val="DefaultParagraphFont"/>
    <w:link w:val="EndnoteText"/>
    <w:semiHidden/>
    <w:rsid w:val="00BC47DE"/>
  </w:style>
  <w:style w:type="character" w:styleId="EndnoteReference">
    <w:name w:val="endnote reference"/>
    <w:basedOn w:val="DefaultParagraphFont"/>
    <w:semiHidden/>
    <w:unhideWhenUsed/>
    <w:rsid w:val="00BC47DE"/>
    <w:rPr>
      <w:vertAlign w:val="superscript"/>
    </w:rPr>
  </w:style>
  <w:style w:type="paragraph" w:styleId="FootnoteText">
    <w:name w:val="footnote text"/>
    <w:basedOn w:val="Normal"/>
    <w:link w:val="FootnoteTextChar"/>
    <w:semiHidden/>
    <w:unhideWhenUsed/>
    <w:rsid w:val="00BC47DE"/>
    <w:pPr>
      <w:spacing w:after="0" w:line="240" w:lineRule="auto"/>
    </w:pPr>
    <w:rPr>
      <w:sz w:val="20"/>
      <w:szCs w:val="20"/>
    </w:rPr>
  </w:style>
  <w:style w:type="character" w:customStyle="1" w:styleId="FootnoteTextChar">
    <w:name w:val="Footnote Text Char"/>
    <w:basedOn w:val="DefaultParagraphFont"/>
    <w:link w:val="FootnoteText"/>
    <w:semiHidden/>
    <w:rsid w:val="00BC47DE"/>
  </w:style>
  <w:style w:type="character" w:styleId="FootnoteReference">
    <w:name w:val="footnote reference"/>
    <w:basedOn w:val="DefaultParagraphFont"/>
    <w:semiHidden/>
    <w:unhideWhenUsed/>
    <w:rsid w:val="00BC47DE"/>
    <w:rPr>
      <w:vertAlign w:val="superscript"/>
    </w:rPr>
  </w:style>
  <w:style w:type="paragraph" w:customStyle="1" w:styleId="ColouredBoxHeadline">
    <w:name w:val="Coloured Box Headline"/>
    <w:basedOn w:val="Normal"/>
    <w:rsid w:val="00302BEE"/>
    <w:pPr>
      <w:spacing w:before="120"/>
    </w:pPr>
    <w:rPr>
      <w:b/>
      <w:bCs/>
      <w:sz w:val="28"/>
      <w:szCs w:val="20"/>
    </w:rPr>
  </w:style>
  <w:style w:type="paragraph" w:styleId="BodyTextIndent">
    <w:name w:val="Body Text Indent"/>
    <w:basedOn w:val="Normal"/>
    <w:link w:val="BodyTextIndentChar"/>
    <w:semiHidden/>
    <w:unhideWhenUsed/>
    <w:rsid w:val="00F332A2"/>
    <w:pPr>
      <w:spacing w:after="120"/>
      <w:ind w:left="283"/>
    </w:pPr>
  </w:style>
  <w:style w:type="character" w:customStyle="1" w:styleId="BodyTextIndentChar">
    <w:name w:val="Body Text Indent Char"/>
    <w:basedOn w:val="DefaultParagraphFont"/>
    <w:link w:val="BodyTextIndent"/>
    <w:semiHidden/>
    <w:rsid w:val="00F332A2"/>
    <w:rPr>
      <w:sz w:val="24"/>
      <w:szCs w:val="24"/>
    </w:rPr>
  </w:style>
  <w:style w:type="paragraph" w:styleId="BodyTextFirstIndent2">
    <w:name w:val="Body Text First Indent 2"/>
    <w:basedOn w:val="BodyTextIndent"/>
    <w:link w:val="BodyTextFirstIndent2Char"/>
    <w:semiHidden/>
    <w:unhideWhenUsed/>
    <w:rsid w:val="00F332A2"/>
    <w:pPr>
      <w:spacing w:after="240"/>
      <w:ind w:left="360" w:firstLine="360"/>
    </w:pPr>
  </w:style>
  <w:style w:type="character" w:customStyle="1" w:styleId="BodyTextFirstIndent2Char">
    <w:name w:val="Body Text First Indent 2 Char"/>
    <w:basedOn w:val="BodyTextIndentChar"/>
    <w:link w:val="BodyTextFirstIndent2"/>
    <w:semiHidden/>
    <w:rsid w:val="00F332A2"/>
    <w:rPr>
      <w:sz w:val="24"/>
      <w:szCs w:val="24"/>
    </w:rPr>
  </w:style>
  <w:style w:type="paragraph" w:styleId="Date">
    <w:name w:val="Date"/>
    <w:basedOn w:val="Normal"/>
    <w:next w:val="Normal"/>
    <w:link w:val="DateChar"/>
    <w:unhideWhenUsed/>
    <w:rsid w:val="00C93678"/>
    <w:rPr>
      <w:b/>
      <w:color w:val="1F497D" w:themeColor="text2"/>
      <w:sz w:val="44"/>
      <w:szCs w:val="44"/>
    </w:rPr>
  </w:style>
  <w:style w:type="character" w:customStyle="1" w:styleId="DateChar">
    <w:name w:val="Date Char"/>
    <w:basedOn w:val="DefaultParagraphFont"/>
    <w:link w:val="Date"/>
    <w:rsid w:val="00C93678"/>
    <w:rPr>
      <w:b/>
      <w:color w:val="1F497D" w:themeColor="text2"/>
      <w:sz w:val="44"/>
      <w:szCs w:val="44"/>
    </w:rPr>
  </w:style>
  <w:style w:type="character" w:customStyle="1" w:styleId="SourceChar">
    <w:name w:val="Source Char"/>
    <w:basedOn w:val="DefaultParagraphFont"/>
    <w:link w:val="Source"/>
    <w:locked/>
    <w:rsid w:val="006B7729"/>
  </w:style>
  <w:style w:type="paragraph" w:customStyle="1" w:styleId="Source">
    <w:name w:val="Source"/>
    <w:basedOn w:val="Normal"/>
    <w:link w:val="SourceChar"/>
    <w:qFormat/>
    <w:rsid w:val="006B7729"/>
    <w:pPr>
      <w:jc w:val="right"/>
    </w:pPr>
    <w:rPr>
      <w:sz w:val="20"/>
      <w:szCs w:val="20"/>
    </w:rPr>
  </w:style>
  <w:style w:type="paragraph" w:customStyle="1" w:styleId="SocialMedia">
    <w:name w:val="SocialMedia"/>
    <w:basedOn w:val="Normal"/>
    <w:link w:val="SocialMediaChar"/>
    <w:rsid w:val="00C2510F"/>
    <w:pPr>
      <w:tabs>
        <w:tab w:val="left" w:pos="4253"/>
        <w:tab w:val="left" w:pos="4820"/>
      </w:tabs>
      <w:spacing w:after="0" w:line="240" w:lineRule="auto"/>
      <w:ind w:firstLine="34"/>
    </w:pPr>
    <w:rPr>
      <w:noProof/>
    </w:rPr>
  </w:style>
  <w:style w:type="paragraph" w:customStyle="1" w:styleId="Reference">
    <w:name w:val="Reference"/>
    <w:basedOn w:val="Normal"/>
    <w:link w:val="ReferenceChar"/>
    <w:rsid w:val="00C2510F"/>
    <w:pPr>
      <w:tabs>
        <w:tab w:val="left" w:pos="1701"/>
      </w:tabs>
      <w:spacing w:before="240"/>
    </w:pPr>
  </w:style>
  <w:style w:type="character" w:customStyle="1" w:styleId="SocialMediaChar">
    <w:name w:val="SocialMedia Char"/>
    <w:basedOn w:val="DefaultParagraphFont"/>
    <w:link w:val="SocialMedia"/>
    <w:rsid w:val="00C2510F"/>
    <w:rPr>
      <w:noProof/>
      <w:sz w:val="24"/>
      <w:szCs w:val="24"/>
    </w:rPr>
  </w:style>
  <w:style w:type="paragraph" w:customStyle="1" w:styleId="Licence">
    <w:name w:val="Licence"/>
    <w:basedOn w:val="Normal"/>
    <w:link w:val="LicenceChar"/>
    <w:rsid w:val="00C2510F"/>
    <w:pPr>
      <w:tabs>
        <w:tab w:val="left" w:pos="1418"/>
      </w:tabs>
      <w:ind w:left="284"/>
      <w:contextualSpacing/>
    </w:pPr>
  </w:style>
  <w:style w:type="character" w:customStyle="1" w:styleId="ReferenceChar">
    <w:name w:val="Reference Char"/>
    <w:basedOn w:val="DefaultParagraphFont"/>
    <w:link w:val="Reference"/>
    <w:rsid w:val="00C2510F"/>
    <w:rPr>
      <w:sz w:val="24"/>
      <w:szCs w:val="24"/>
    </w:rPr>
  </w:style>
  <w:style w:type="paragraph" w:customStyle="1" w:styleId="LicenceIntro">
    <w:name w:val="LicenceIntro"/>
    <w:basedOn w:val="Licence"/>
    <w:rsid w:val="00C2510F"/>
    <w:pPr>
      <w:spacing w:after="0"/>
      <w:ind w:left="0"/>
    </w:pPr>
    <w:rPr>
      <w:szCs w:val="20"/>
    </w:rPr>
  </w:style>
  <w:style w:type="character" w:customStyle="1" w:styleId="LicenceChar">
    <w:name w:val="Licence Char"/>
    <w:basedOn w:val="DefaultParagraphFont"/>
    <w:link w:val="Licence"/>
    <w:rsid w:val="00C2510F"/>
    <w:rPr>
      <w:sz w:val="24"/>
      <w:szCs w:val="24"/>
    </w:rPr>
  </w:style>
  <w:style w:type="paragraph" w:customStyle="1" w:styleId="TableRowRight">
    <w:name w:val="TableRowRight"/>
    <w:basedOn w:val="TableRow"/>
    <w:rsid w:val="00D46EF1"/>
    <w:pPr>
      <w:jc w:val="right"/>
    </w:pPr>
    <w:rPr>
      <w:szCs w:val="20"/>
    </w:rPr>
  </w:style>
  <w:style w:type="paragraph" w:styleId="BodyTextIndent2">
    <w:name w:val="Body Text Indent 2"/>
    <w:basedOn w:val="Normal"/>
    <w:link w:val="BodyTextIndent2Char"/>
    <w:semiHidden/>
    <w:unhideWhenUsed/>
    <w:rsid w:val="00F332A2"/>
    <w:pPr>
      <w:spacing w:after="120" w:line="480" w:lineRule="auto"/>
      <w:ind w:left="283"/>
    </w:pPr>
  </w:style>
  <w:style w:type="character" w:customStyle="1" w:styleId="BodyTextIndent2Char">
    <w:name w:val="Body Text Indent 2 Char"/>
    <w:basedOn w:val="DefaultParagraphFont"/>
    <w:link w:val="BodyTextIndent2"/>
    <w:semiHidden/>
    <w:rsid w:val="00F332A2"/>
    <w:rPr>
      <w:sz w:val="24"/>
      <w:szCs w:val="24"/>
    </w:rPr>
  </w:style>
  <w:style w:type="paragraph" w:styleId="BodyTextIndent3">
    <w:name w:val="Body Text Indent 3"/>
    <w:basedOn w:val="Normal"/>
    <w:link w:val="BodyTextIndent3Char"/>
    <w:semiHidden/>
    <w:unhideWhenUsed/>
    <w:rsid w:val="00F332A2"/>
    <w:pPr>
      <w:spacing w:after="120"/>
      <w:ind w:left="283"/>
    </w:pPr>
    <w:rPr>
      <w:sz w:val="16"/>
      <w:szCs w:val="16"/>
    </w:rPr>
  </w:style>
  <w:style w:type="character" w:customStyle="1" w:styleId="BodyTextIndent3Char">
    <w:name w:val="Body Text Indent 3 Char"/>
    <w:basedOn w:val="DefaultParagraphFont"/>
    <w:link w:val="BodyTextIndent3"/>
    <w:semiHidden/>
    <w:rsid w:val="00F332A2"/>
    <w:rPr>
      <w:sz w:val="16"/>
      <w:szCs w:val="16"/>
    </w:rPr>
  </w:style>
  <w:style w:type="character" w:styleId="BookTitle">
    <w:name w:val="Book Title"/>
    <w:basedOn w:val="DefaultParagraphFont"/>
    <w:uiPriority w:val="33"/>
    <w:semiHidden/>
    <w:unhideWhenUsed/>
    <w:rsid w:val="00F332A2"/>
    <w:rPr>
      <w:b/>
      <w:bCs/>
      <w:smallCaps/>
      <w:spacing w:val="5"/>
    </w:rPr>
  </w:style>
  <w:style w:type="paragraph" w:styleId="Closing">
    <w:name w:val="Closing"/>
    <w:basedOn w:val="Normal"/>
    <w:link w:val="ClosingChar"/>
    <w:semiHidden/>
    <w:unhideWhenUsed/>
    <w:rsid w:val="00F332A2"/>
    <w:pPr>
      <w:spacing w:after="0" w:line="240" w:lineRule="auto"/>
      <w:ind w:left="4252"/>
    </w:pPr>
  </w:style>
  <w:style w:type="character" w:customStyle="1" w:styleId="ClosingChar">
    <w:name w:val="Closing Char"/>
    <w:basedOn w:val="DefaultParagraphFont"/>
    <w:link w:val="Closing"/>
    <w:semiHidden/>
    <w:rsid w:val="00F332A2"/>
    <w:rPr>
      <w:sz w:val="24"/>
      <w:szCs w:val="24"/>
    </w:rPr>
  </w:style>
  <w:style w:type="paragraph" w:styleId="DocumentMap">
    <w:name w:val="Document Map"/>
    <w:basedOn w:val="Normal"/>
    <w:link w:val="DocumentMapChar"/>
    <w:semiHidden/>
    <w:unhideWhenUsed/>
    <w:rsid w:val="00F332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F332A2"/>
    <w:rPr>
      <w:rFonts w:ascii="Tahoma" w:hAnsi="Tahoma" w:cs="Tahoma"/>
      <w:sz w:val="16"/>
      <w:szCs w:val="16"/>
    </w:rPr>
  </w:style>
  <w:style w:type="paragraph" w:styleId="E-mailSignature">
    <w:name w:val="E-mail Signature"/>
    <w:basedOn w:val="Normal"/>
    <w:link w:val="E-mailSignatureChar"/>
    <w:semiHidden/>
    <w:unhideWhenUsed/>
    <w:rsid w:val="00F332A2"/>
    <w:pPr>
      <w:spacing w:after="0" w:line="240" w:lineRule="auto"/>
    </w:pPr>
  </w:style>
  <w:style w:type="character" w:customStyle="1" w:styleId="E-mailSignatureChar">
    <w:name w:val="E-mail Signature Char"/>
    <w:basedOn w:val="DefaultParagraphFont"/>
    <w:link w:val="E-mailSignature"/>
    <w:semiHidden/>
    <w:rsid w:val="00F332A2"/>
    <w:rPr>
      <w:sz w:val="24"/>
      <w:szCs w:val="24"/>
    </w:rPr>
  </w:style>
  <w:style w:type="character" w:styleId="Emphasis">
    <w:name w:val="Emphasis"/>
    <w:basedOn w:val="DefaultParagraphFont"/>
    <w:semiHidden/>
    <w:unhideWhenUsed/>
    <w:rsid w:val="00F332A2"/>
    <w:rPr>
      <w:i/>
      <w:iCs/>
    </w:rPr>
  </w:style>
  <w:style w:type="paragraph" w:styleId="EnvelopeAddress">
    <w:name w:val="envelope address"/>
    <w:basedOn w:val="Normal"/>
    <w:semiHidden/>
    <w:unhideWhenUsed/>
    <w:rsid w:val="00F332A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semiHidden/>
    <w:unhideWhenUsed/>
    <w:rsid w:val="00F332A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semiHidden/>
    <w:unhideWhenUsed/>
    <w:rsid w:val="00F332A2"/>
    <w:rPr>
      <w:color w:val="800080" w:themeColor="followedHyperlink"/>
      <w:u w:val="single"/>
    </w:rPr>
  </w:style>
  <w:style w:type="character" w:styleId="HTMLAcronym">
    <w:name w:val="HTML Acronym"/>
    <w:basedOn w:val="DefaultParagraphFont"/>
    <w:semiHidden/>
    <w:unhideWhenUsed/>
    <w:rsid w:val="00F332A2"/>
  </w:style>
  <w:style w:type="paragraph" w:styleId="HTMLAddress">
    <w:name w:val="HTML Address"/>
    <w:basedOn w:val="Normal"/>
    <w:link w:val="HTMLAddressChar"/>
    <w:semiHidden/>
    <w:unhideWhenUsed/>
    <w:rsid w:val="00F332A2"/>
    <w:pPr>
      <w:spacing w:after="0" w:line="240" w:lineRule="auto"/>
    </w:pPr>
    <w:rPr>
      <w:i/>
      <w:iCs/>
    </w:rPr>
  </w:style>
  <w:style w:type="character" w:customStyle="1" w:styleId="HTMLAddressChar">
    <w:name w:val="HTML Address Char"/>
    <w:basedOn w:val="DefaultParagraphFont"/>
    <w:link w:val="HTMLAddress"/>
    <w:semiHidden/>
    <w:rsid w:val="00F332A2"/>
    <w:rPr>
      <w:i/>
      <w:iCs/>
      <w:sz w:val="24"/>
      <w:szCs w:val="24"/>
    </w:rPr>
  </w:style>
  <w:style w:type="character" w:styleId="HTMLCite">
    <w:name w:val="HTML Cite"/>
    <w:basedOn w:val="DefaultParagraphFont"/>
    <w:semiHidden/>
    <w:unhideWhenUsed/>
    <w:rsid w:val="00F332A2"/>
    <w:rPr>
      <w:i/>
      <w:iCs/>
    </w:rPr>
  </w:style>
  <w:style w:type="character" w:styleId="HTMLCode">
    <w:name w:val="HTML Code"/>
    <w:basedOn w:val="DefaultParagraphFont"/>
    <w:semiHidden/>
    <w:unhideWhenUsed/>
    <w:rsid w:val="00F332A2"/>
    <w:rPr>
      <w:rFonts w:ascii="Consolas" w:hAnsi="Consolas"/>
      <w:sz w:val="20"/>
      <w:szCs w:val="20"/>
    </w:rPr>
  </w:style>
  <w:style w:type="character" w:styleId="HTMLDefinition">
    <w:name w:val="HTML Definition"/>
    <w:basedOn w:val="DefaultParagraphFont"/>
    <w:semiHidden/>
    <w:unhideWhenUsed/>
    <w:rsid w:val="00F332A2"/>
    <w:rPr>
      <w:i/>
      <w:iCs/>
    </w:rPr>
  </w:style>
  <w:style w:type="character" w:styleId="HTMLKeyboard">
    <w:name w:val="HTML Keyboard"/>
    <w:basedOn w:val="DefaultParagraphFont"/>
    <w:semiHidden/>
    <w:unhideWhenUsed/>
    <w:rsid w:val="00F332A2"/>
    <w:rPr>
      <w:rFonts w:ascii="Consolas" w:hAnsi="Consolas"/>
      <w:sz w:val="20"/>
      <w:szCs w:val="20"/>
    </w:rPr>
  </w:style>
  <w:style w:type="paragraph" w:styleId="HTMLPreformatted">
    <w:name w:val="HTML Preformatted"/>
    <w:basedOn w:val="Normal"/>
    <w:link w:val="HTMLPreformattedChar"/>
    <w:semiHidden/>
    <w:unhideWhenUsed/>
    <w:rsid w:val="00F332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F332A2"/>
    <w:rPr>
      <w:rFonts w:ascii="Consolas" w:hAnsi="Consolas"/>
    </w:rPr>
  </w:style>
  <w:style w:type="character" w:styleId="HTMLSample">
    <w:name w:val="HTML Sample"/>
    <w:basedOn w:val="DefaultParagraphFont"/>
    <w:semiHidden/>
    <w:unhideWhenUsed/>
    <w:rsid w:val="00F332A2"/>
    <w:rPr>
      <w:rFonts w:ascii="Consolas" w:hAnsi="Consolas"/>
      <w:sz w:val="24"/>
      <w:szCs w:val="24"/>
    </w:rPr>
  </w:style>
  <w:style w:type="character" w:styleId="HTMLTypewriter">
    <w:name w:val="HTML Typewriter"/>
    <w:basedOn w:val="DefaultParagraphFont"/>
    <w:semiHidden/>
    <w:unhideWhenUsed/>
    <w:rsid w:val="00F332A2"/>
    <w:rPr>
      <w:rFonts w:ascii="Consolas" w:hAnsi="Consolas"/>
      <w:sz w:val="20"/>
      <w:szCs w:val="20"/>
    </w:rPr>
  </w:style>
  <w:style w:type="character" w:styleId="HTMLVariable">
    <w:name w:val="HTML Variable"/>
    <w:basedOn w:val="DefaultParagraphFont"/>
    <w:semiHidden/>
    <w:unhideWhenUsed/>
    <w:rsid w:val="00F332A2"/>
    <w:rPr>
      <w:i/>
      <w:iCs/>
    </w:rPr>
  </w:style>
  <w:style w:type="paragraph" w:styleId="Index1">
    <w:name w:val="index 1"/>
    <w:basedOn w:val="Normal"/>
    <w:next w:val="Normal"/>
    <w:autoRedefine/>
    <w:semiHidden/>
    <w:unhideWhenUsed/>
    <w:rsid w:val="00F332A2"/>
    <w:pPr>
      <w:spacing w:after="0" w:line="240" w:lineRule="auto"/>
      <w:ind w:left="240" w:hanging="240"/>
    </w:pPr>
  </w:style>
  <w:style w:type="paragraph" w:styleId="Index2">
    <w:name w:val="index 2"/>
    <w:basedOn w:val="Normal"/>
    <w:next w:val="Normal"/>
    <w:autoRedefine/>
    <w:semiHidden/>
    <w:unhideWhenUsed/>
    <w:rsid w:val="00F332A2"/>
    <w:pPr>
      <w:spacing w:after="0" w:line="240" w:lineRule="auto"/>
      <w:ind w:left="480" w:hanging="240"/>
    </w:pPr>
  </w:style>
  <w:style w:type="paragraph" w:styleId="Index3">
    <w:name w:val="index 3"/>
    <w:basedOn w:val="Normal"/>
    <w:next w:val="Normal"/>
    <w:autoRedefine/>
    <w:semiHidden/>
    <w:unhideWhenUsed/>
    <w:rsid w:val="00F332A2"/>
    <w:pPr>
      <w:spacing w:after="0" w:line="240" w:lineRule="auto"/>
      <w:ind w:left="720" w:hanging="240"/>
    </w:pPr>
  </w:style>
  <w:style w:type="paragraph" w:styleId="Index4">
    <w:name w:val="index 4"/>
    <w:basedOn w:val="Normal"/>
    <w:next w:val="Normal"/>
    <w:autoRedefine/>
    <w:semiHidden/>
    <w:unhideWhenUsed/>
    <w:rsid w:val="00F332A2"/>
    <w:pPr>
      <w:spacing w:after="0" w:line="240" w:lineRule="auto"/>
      <w:ind w:left="960" w:hanging="240"/>
    </w:pPr>
  </w:style>
  <w:style w:type="paragraph" w:styleId="Index5">
    <w:name w:val="index 5"/>
    <w:basedOn w:val="Normal"/>
    <w:next w:val="Normal"/>
    <w:autoRedefine/>
    <w:semiHidden/>
    <w:unhideWhenUsed/>
    <w:rsid w:val="00F332A2"/>
    <w:pPr>
      <w:spacing w:after="0" w:line="240" w:lineRule="auto"/>
      <w:ind w:left="1200" w:hanging="240"/>
    </w:pPr>
  </w:style>
  <w:style w:type="paragraph" w:styleId="Index6">
    <w:name w:val="index 6"/>
    <w:basedOn w:val="Normal"/>
    <w:next w:val="Normal"/>
    <w:autoRedefine/>
    <w:semiHidden/>
    <w:unhideWhenUsed/>
    <w:rsid w:val="00F332A2"/>
    <w:pPr>
      <w:spacing w:after="0" w:line="240" w:lineRule="auto"/>
      <w:ind w:left="1440" w:hanging="240"/>
    </w:pPr>
  </w:style>
  <w:style w:type="paragraph" w:styleId="Index7">
    <w:name w:val="index 7"/>
    <w:basedOn w:val="Normal"/>
    <w:next w:val="Normal"/>
    <w:autoRedefine/>
    <w:semiHidden/>
    <w:unhideWhenUsed/>
    <w:rsid w:val="00F332A2"/>
    <w:pPr>
      <w:spacing w:after="0" w:line="240" w:lineRule="auto"/>
      <w:ind w:left="1680" w:hanging="240"/>
    </w:pPr>
  </w:style>
  <w:style w:type="paragraph" w:styleId="Index8">
    <w:name w:val="index 8"/>
    <w:basedOn w:val="Normal"/>
    <w:next w:val="Normal"/>
    <w:autoRedefine/>
    <w:semiHidden/>
    <w:unhideWhenUsed/>
    <w:rsid w:val="00F332A2"/>
    <w:pPr>
      <w:spacing w:after="0" w:line="240" w:lineRule="auto"/>
      <w:ind w:left="1920" w:hanging="240"/>
    </w:pPr>
  </w:style>
  <w:style w:type="paragraph" w:styleId="Index9">
    <w:name w:val="index 9"/>
    <w:basedOn w:val="Normal"/>
    <w:next w:val="Normal"/>
    <w:autoRedefine/>
    <w:semiHidden/>
    <w:unhideWhenUsed/>
    <w:rsid w:val="00F332A2"/>
    <w:pPr>
      <w:spacing w:after="0" w:line="240" w:lineRule="auto"/>
      <w:ind w:left="2160" w:hanging="240"/>
    </w:pPr>
  </w:style>
  <w:style w:type="paragraph" w:styleId="IndexHeading">
    <w:name w:val="index heading"/>
    <w:basedOn w:val="Normal"/>
    <w:next w:val="Index1"/>
    <w:semiHidden/>
    <w:unhideWhenUsed/>
    <w:rsid w:val="00F332A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F332A2"/>
    <w:rPr>
      <w:b/>
      <w:bCs/>
      <w:i/>
      <w:iCs/>
      <w:color w:val="104F75" w:themeColor="accent1"/>
    </w:rPr>
  </w:style>
  <w:style w:type="paragraph" w:styleId="IntenseQuote">
    <w:name w:val="Intense Quote"/>
    <w:basedOn w:val="Normal"/>
    <w:next w:val="Normal"/>
    <w:link w:val="IntenseQuoteChar"/>
    <w:uiPriority w:val="30"/>
    <w:semiHidden/>
    <w:unhideWhenUsed/>
    <w:rsid w:val="00F332A2"/>
    <w:pPr>
      <w:pBdr>
        <w:bottom w:val="single" w:sz="4" w:space="4" w:color="104F75" w:themeColor="accent1"/>
      </w:pBdr>
      <w:spacing w:before="200" w:after="280"/>
      <w:ind w:left="936" w:right="936"/>
    </w:pPr>
    <w:rPr>
      <w:b/>
      <w:bCs/>
      <w:i/>
      <w:iCs/>
      <w:color w:val="104F75" w:themeColor="accent1"/>
    </w:rPr>
  </w:style>
  <w:style w:type="character" w:customStyle="1" w:styleId="IntenseQuoteChar">
    <w:name w:val="Intense Quote Char"/>
    <w:basedOn w:val="DefaultParagraphFont"/>
    <w:link w:val="IntenseQuote"/>
    <w:uiPriority w:val="30"/>
    <w:semiHidden/>
    <w:rsid w:val="00F332A2"/>
    <w:rPr>
      <w:b/>
      <w:bCs/>
      <w:i/>
      <w:iCs/>
      <w:color w:val="104F75" w:themeColor="accent1"/>
      <w:sz w:val="24"/>
      <w:szCs w:val="24"/>
    </w:rPr>
  </w:style>
  <w:style w:type="character" w:styleId="IntenseReference">
    <w:name w:val="Intense Reference"/>
    <w:basedOn w:val="DefaultParagraphFont"/>
    <w:uiPriority w:val="32"/>
    <w:semiHidden/>
    <w:unhideWhenUsed/>
    <w:rsid w:val="00F332A2"/>
    <w:rPr>
      <w:b/>
      <w:bCs/>
      <w:smallCaps/>
      <w:color w:val="407291" w:themeColor="accent2"/>
      <w:spacing w:val="5"/>
      <w:u w:val="single"/>
    </w:rPr>
  </w:style>
  <w:style w:type="character" w:styleId="LineNumber">
    <w:name w:val="line number"/>
    <w:basedOn w:val="DefaultParagraphFont"/>
    <w:semiHidden/>
    <w:unhideWhenUsed/>
    <w:rsid w:val="00F332A2"/>
  </w:style>
  <w:style w:type="paragraph" w:styleId="List">
    <w:name w:val="List"/>
    <w:basedOn w:val="Normal"/>
    <w:semiHidden/>
    <w:unhideWhenUsed/>
    <w:rsid w:val="00F332A2"/>
    <w:pPr>
      <w:ind w:left="283" w:hanging="283"/>
      <w:contextualSpacing/>
    </w:pPr>
  </w:style>
  <w:style w:type="paragraph" w:styleId="List2">
    <w:name w:val="List 2"/>
    <w:basedOn w:val="Normal"/>
    <w:semiHidden/>
    <w:unhideWhenUsed/>
    <w:rsid w:val="00F332A2"/>
    <w:pPr>
      <w:ind w:left="566" w:hanging="283"/>
      <w:contextualSpacing/>
    </w:pPr>
  </w:style>
  <w:style w:type="paragraph" w:styleId="List3">
    <w:name w:val="List 3"/>
    <w:basedOn w:val="Normal"/>
    <w:semiHidden/>
    <w:unhideWhenUsed/>
    <w:rsid w:val="00F332A2"/>
    <w:pPr>
      <w:ind w:left="849" w:hanging="283"/>
      <w:contextualSpacing/>
    </w:pPr>
  </w:style>
  <w:style w:type="paragraph" w:styleId="List4">
    <w:name w:val="List 4"/>
    <w:basedOn w:val="Normal"/>
    <w:semiHidden/>
    <w:unhideWhenUsed/>
    <w:rsid w:val="00F332A2"/>
    <w:pPr>
      <w:ind w:left="1132" w:hanging="283"/>
      <w:contextualSpacing/>
    </w:pPr>
  </w:style>
  <w:style w:type="paragraph" w:styleId="List5">
    <w:name w:val="List 5"/>
    <w:basedOn w:val="Normal"/>
    <w:semiHidden/>
    <w:unhideWhenUsed/>
    <w:rsid w:val="00F332A2"/>
    <w:pPr>
      <w:ind w:left="1415" w:hanging="283"/>
      <w:contextualSpacing/>
    </w:pPr>
  </w:style>
  <w:style w:type="paragraph" w:styleId="ListBullet2">
    <w:name w:val="List Bullet 2"/>
    <w:basedOn w:val="Normal"/>
    <w:rsid w:val="00F332A2"/>
    <w:pPr>
      <w:numPr>
        <w:numId w:val="3"/>
      </w:numPr>
      <w:contextualSpacing/>
    </w:pPr>
  </w:style>
  <w:style w:type="paragraph" w:styleId="ListBullet3">
    <w:name w:val="List Bullet 3"/>
    <w:basedOn w:val="Normal"/>
    <w:rsid w:val="00F332A2"/>
    <w:pPr>
      <w:numPr>
        <w:numId w:val="4"/>
      </w:numPr>
      <w:contextualSpacing/>
    </w:pPr>
  </w:style>
  <w:style w:type="paragraph" w:styleId="ListBullet4">
    <w:name w:val="List Bullet 4"/>
    <w:basedOn w:val="Normal"/>
    <w:rsid w:val="00F332A2"/>
    <w:pPr>
      <w:numPr>
        <w:numId w:val="5"/>
      </w:numPr>
      <w:contextualSpacing/>
    </w:pPr>
  </w:style>
  <w:style w:type="paragraph" w:styleId="ListBullet5">
    <w:name w:val="List Bullet 5"/>
    <w:basedOn w:val="Normal"/>
    <w:rsid w:val="00F332A2"/>
    <w:pPr>
      <w:numPr>
        <w:numId w:val="6"/>
      </w:numPr>
      <w:contextualSpacing/>
    </w:pPr>
  </w:style>
  <w:style w:type="paragraph" w:styleId="ListContinue">
    <w:name w:val="List Continue"/>
    <w:basedOn w:val="Normal"/>
    <w:semiHidden/>
    <w:unhideWhenUsed/>
    <w:rsid w:val="00F332A2"/>
    <w:pPr>
      <w:spacing w:after="120"/>
      <w:ind w:left="283"/>
      <w:contextualSpacing/>
    </w:pPr>
  </w:style>
  <w:style w:type="paragraph" w:styleId="ListContinue2">
    <w:name w:val="List Continue 2"/>
    <w:basedOn w:val="Normal"/>
    <w:semiHidden/>
    <w:unhideWhenUsed/>
    <w:rsid w:val="00F332A2"/>
    <w:pPr>
      <w:spacing w:after="120"/>
      <w:ind w:left="566"/>
      <w:contextualSpacing/>
    </w:pPr>
  </w:style>
  <w:style w:type="paragraph" w:styleId="ListContinue3">
    <w:name w:val="List Continue 3"/>
    <w:basedOn w:val="Normal"/>
    <w:semiHidden/>
    <w:unhideWhenUsed/>
    <w:rsid w:val="00F332A2"/>
    <w:pPr>
      <w:spacing w:after="120"/>
      <w:ind w:left="849"/>
      <w:contextualSpacing/>
    </w:pPr>
  </w:style>
  <w:style w:type="paragraph" w:styleId="ListContinue4">
    <w:name w:val="List Continue 4"/>
    <w:basedOn w:val="Normal"/>
    <w:semiHidden/>
    <w:unhideWhenUsed/>
    <w:rsid w:val="00F332A2"/>
    <w:pPr>
      <w:spacing w:after="120"/>
      <w:ind w:left="1132"/>
      <w:contextualSpacing/>
    </w:pPr>
  </w:style>
  <w:style w:type="paragraph" w:styleId="ListContinue5">
    <w:name w:val="List Continue 5"/>
    <w:basedOn w:val="Normal"/>
    <w:semiHidden/>
    <w:unhideWhenUsed/>
    <w:rsid w:val="00F332A2"/>
    <w:pPr>
      <w:spacing w:after="120"/>
      <w:ind w:left="1415"/>
      <w:contextualSpacing/>
    </w:pPr>
  </w:style>
  <w:style w:type="paragraph" w:styleId="ListNumber">
    <w:name w:val="List Number"/>
    <w:basedOn w:val="Normal"/>
    <w:semiHidden/>
    <w:unhideWhenUsed/>
    <w:rsid w:val="00F332A2"/>
    <w:pPr>
      <w:numPr>
        <w:numId w:val="7"/>
      </w:numPr>
      <w:contextualSpacing/>
    </w:pPr>
  </w:style>
  <w:style w:type="paragraph" w:styleId="ListNumber2">
    <w:name w:val="List Number 2"/>
    <w:basedOn w:val="Normal"/>
    <w:semiHidden/>
    <w:unhideWhenUsed/>
    <w:rsid w:val="00F332A2"/>
    <w:pPr>
      <w:numPr>
        <w:numId w:val="8"/>
      </w:numPr>
      <w:contextualSpacing/>
    </w:pPr>
  </w:style>
  <w:style w:type="paragraph" w:styleId="ListNumber3">
    <w:name w:val="List Number 3"/>
    <w:basedOn w:val="Normal"/>
    <w:semiHidden/>
    <w:unhideWhenUsed/>
    <w:rsid w:val="00F332A2"/>
    <w:pPr>
      <w:numPr>
        <w:numId w:val="9"/>
      </w:numPr>
      <w:contextualSpacing/>
    </w:pPr>
  </w:style>
  <w:style w:type="paragraph" w:styleId="ListNumber4">
    <w:name w:val="List Number 4"/>
    <w:basedOn w:val="Normal"/>
    <w:semiHidden/>
    <w:unhideWhenUsed/>
    <w:rsid w:val="00F332A2"/>
    <w:pPr>
      <w:numPr>
        <w:numId w:val="10"/>
      </w:numPr>
      <w:contextualSpacing/>
    </w:pPr>
  </w:style>
  <w:style w:type="paragraph" w:styleId="ListNumber5">
    <w:name w:val="List Number 5"/>
    <w:basedOn w:val="Normal"/>
    <w:semiHidden/>
    <w:unhideWhenUsed/>
    <w:rsid w:val="00F332A2"/>
    <w:pPr>
      <w:numPr>
        <w:numId w:val="11"/>
      </w:numPr>
      <w:contextualSpacing/>
    </w:pPr>
  </w:style>
  <w:style w:type="paragraph" w:styleId="MacroText">
    <w:name w:val="macro"/>
    <w:link w:val="MacroTextChar"/>
    <w:semiHidden/>
    <w:unhideWhenUsed/>
    <w:rsid w:val="00F332A2"/>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rPr>
  </w:style>
  <w:style w:type="character" w:customStyle="1" w:styleId="MacroTextChar">
    <w:name w:val="Macro Text Char"/>
    <w:basedOn w:val="DefaultParagraphFont"/>
    <w:link w:val="MacroText"/>
    <w:semiHidden/>
    <w:rsid w:val="00F332A2"/>
    <w:rPr>
      <w:rFonts w:ascii="Consolas" w:hAnsi="Consolas"/>
    </w:rPr>
  </w:style>
  <w:style w:type="paragraph" w:styleId="MessageHeader">
    <w:name w:val="Message Header"/>
    <w:basedOn w:val="Normal"/>
    <w:link w:val="MessageHeaderChar"/>
    <w:semiHidden/>
    <w:unhideWhenUsed/>
    <w:rsid w:val="00F332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332A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2A2"/>
    <w:rPr>
      <w:sz w:val="24"/>
      <w:szCs w:val="24"/>
    </w:rPr>
  </w:style>
  <w:style w:type="paragraph" w:styleId="NormalWeb">
    <w:name w:val="Normal (Web)"/>
    <w:basedOn w:val="Normal"/>
    <w:semiHidden/>
    <w:unhideWhenUsed/>
    <w:rsid w:val="00F332A2"/>
    <w:rPr>
      <w:rFonts w:ascii="Times New Roman" w:hAnsi="Times New Roman"/>
    </w:rPr>
  </w:style>
  <w:style w:type="paragraph" w:styleId="NormalIndent">
    <w:name w:val="Normal Indent"/>
    <w:basedOn w:val="Normal"/>
    <w:semiHidden/>
    <w:unhideWhenUsed/>
    <w:rsid w:val="00F332A2"/>
    <w:pPr>
      <w:ind w:left="720"/>
    </w:pPr>
  </w:style>
  <w:style w:type="paragraph" w:styleId="NoteHeading">
    <w:name w:val="Note Heading"/>
    <w:basedOn w:val="Normal"/>
    <w:next w:val="Normal"/>
    <w:link w:val="NoteHeadingChar"/>
    <w:semiHidden/>
    <w:unhideWhenUsed/>
    <w:rsid w:val="00F332A2"/>
    <w:pPr>
      <w:spacing w:after="0" w:line="240" w:lineRule="auto"/>
    </w:pPr>
  </w:style>
  <w:style w:type="character" w:customStyle="1" w:styleId="NoteHeadingChar">
    <w:name w:val="Note Heading Char"/>
    <w:basedOn w:val="DefaultParagraphFont"/>
    <w:link w:val="NoteHeading"/>
    <w:semiHidden/>
    <w:rsid w:val="00F332A2"/>
    <w:rPr>
      <w:sz w:val="24"/>
      <w:szCs w:val="24"/>
    </w:rPr>
  </w:style>
  <w:style w:type="character" w:styleId="PageNumber">
    <w:name w:val="page number"/>
    <w:basedOn w:val="DefaultParagraphFont"/>
    <w:semiHidden/>
    <w:unhideWhenUsed/>
    <w:rsid w:val="00F332A2"/>
  </w:style>
  <w:style w:type="character" w:styleId="PlaceholderText">
    <w:name w:val="Placeholder Text"/>
    <w:basedOn w:val="DefaultParagraphFont"/>
    <w:uiPriority w:val="99"/>
    <w:semiHidden/>
    <w:rsid w:val="00F332A2"/>
    <w:rPr>
      <w:color w:val="808080"/>
    </w:rPr>
  </w:style>
  <w:style w:type="paragraph" w:styleId="PlainText">
    <w:name w:val="Plain Text"/>
    <w:basedOn w:val="Normal"/>
    <w:link w:val="PlainTextChar"/>
    <w:semiHidden/>
    <w:unhideWhenUsed/>
    <w:rsid w:val="00F332A2"/>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F332A2"/>
    <w:rPr>
      <w:rFonts w:ascii="Consolas" w:hAnsi="Consolas"/>
      <w:sz w:val="21"/>
      <w:szCs w:val="21"/>
    </w:rPr>
  </w:style>
  <w:style w:type="paragraph" w:styleId="Quote">
    <w:name w:val="Quote"/>
    <w:basedOn w:val="Normal"/>
    <w:next w:val="Normal"/>
    <w:link w:val="QuoteChar"/>
    <w:uiPriority w:val="29"/>
    <w:semiHidden/>
    <w:unhideWhenUsed/>
    <w:qFormat/>
    <w:rsid w:val="00F332A2"/>
    <w:rPr>
      <w:i/>
      <w:iCs/>
      <w:color w:val="000000" w:themeColor="text1"/>
    </w:rPr>
  </w:style>
  <w:style w:type="character" w:customStyle="1" w:styleId="QuoteChar">
    <w:name w:val="Quote Char"/>
    <w:basedOn w:val="DefaultParagraphFont"/>
    <w:link w:val="Quote"/>
    <w:uiPriority w:val="29"/>
    <w:semiHidden/>
    <w:rsid w:val="00F332A2"/>
    <w:rPr>
      <w:i/>
      <w:iCs/>
      <w:color w:val="000000" w:themeColor="text1"/>
      <w:sz w:val="24"/>
      <w:szCs w:val="24"/>
    </w:rPr>
  </w:style>
  <w:style w:type="paragraph" w:styleId="Salutation">
    <w:name w:val="Salutation"/>
    <w:basedOn w:val="Normal"/>
    <w:next w:val="Normal"/>
    <w:link w:val="SalutationChar"/>
    <w:semiHidden/>
    <w:unhideWhenUsed/>
    <w:rsid w:val="00F332A2"/>
  </w:style>
  <w:style w:type="character" w:customStyle="1" w:styleId="SalutationChar">
    <w:name w:val="Salutation Char"/>
    <w:basedOn w:val="DefaultParagraphFont"/>
    <w:link w:val="Salutation"/>
    <w:semiHidden/>
    <w:rsid w:val="00F332A2"/>
    <w:rPr>
      <w:sz w:val="24"/>
      <w:szCs w:val="24"/>
    </w:rPr>
  </w:style>
  <w:style w:type="paragraph" w:styleId="Signature">
    <w:name w:val="Signature"/>
    <w:basedOn w:val="Normal"/>
    <w:link w:val="SignatureChar"/>
    <w:semiHidden/>
    <w:unhideWhenUsed/>
    <w:rsid w:val="00F332A2"/>
    <w:pPr>
      <w:spacing w:after="0" w:line="240" w:lineRule="auto"/>
      <w:ind w:left="4252"/>
    </w:pPr>
  </w:style>
  <w:style w:type="character" w:customStyle="1" w:styleId="SignatureChar">
    <w:name w:val="Signature Char"/>
    <w:basedOn w:val="DefaultParagraphFont"/>
    <w:link w:val="Signature"/>
    <w:semiHidden/>
    <w:rsid w:val="00F332A2"/>
    <w:rPr>
      <w:sz w:val="24"/>
      <w:szCs w:val="24"/>
    </w:rPr>
  </w:style>
  <w:style w:type="character" w:styleId="Strong">
    <w:name w:val="Strong"/>
    <w:basedOn w:val="DefaultParagraphFont"/>
    <w:semiHidden/>
    <w:unhideWhenUsed/>
    <w:rsid w:val="00F332A2"/>
    <w:rPr>
      <w:b/>
      <w:bCs/>
    </w:rPr>
  </w:style>
  <w:style w:type="paragraph" w:styleId="Subtitle">
    <w:name w:val="Subtitle"/>
    <w:basedOn w:val="Normal"/>
    <w:next w:val="Normal"/>
    <w:link w:val="SubtitleChar"/>
    <w:semiHidden/>
    <w:unhideWhenUsed/>
    <w:rsid w:val="00F332A2"/>
    <w:pPr>
      <w:numPr>
        <w:ilvl w:val="1"/>
      </w:numPr>
    </w:pPr>
    <w:rPr>
      <w:rFonts w:asciiTheme="majorHAnsi" w:eastAsiaTheme="majorEastAsia" w:hAnsiTheme="majorHAnsi" w:cstheme="majorBidi"/>
      <w:i/>
      <w:iCs/>
      <w:color w:val="104F75" w:themeColor="accent1"/>
      <w:spacing w:val="15"/>
    </w:rPr>
  </w:style>
  <w:style w:type="character" w:customStyle="1" w:styleId="SubtitleChar">
    <w:name w:val="Subtitle Char"/>
    <w:basedOn w:val="DefaultParagraphFont"/>
    <w:link w:val="Subtitle"/>
    <w:semiHidden/>
    <w:rsid w:val="00F332A2"/>
    <w:rPr>
      <w:rFonts w:asciiTheme="majorHAnsi" w:eastAsiaTheme="majorEastAsia" w:hAnsiTheme="majorHAnsi" w:cstheme="majorBidi"/>
      <w:i/>
      <w:iCs/>
      <w:color w:val="104F75" w:themeColor="accent1"/>
      <w:spacing w:val="15"/>
      <w:sz w:val="24"/>
      <w:szCs w:val="24"/>
    </w:rPr>
  </w:style>
  <w:style w:type="character" w:styleId="SubtleEmphasis">
    <w:name w:val="Subtle Emphasis"/>
    <w:basedOn w:val="DefaultParagraphFont"/>
    <w:uiPriority w:val="19"/>
    <w:semiHidden/>
    <w:unhideWhenUsed/>
    <w:qFormat/>
    <w:rsid w:val="00F332A2"/>
    <w:rPr>
      <w:i/>
      <w:iCs/>
      <w:color w:val="808080" w:themeColor="text1" w:themeTint="7F"/>
    </w:rPr>
  </w:style>
  <w:style w:type="character" w:styleId="SubtleReference">
    <w:name w:val="Subtle Reference"/>
    <w:basedOn w:val="DefaultParagraphFont"/>
    <w:uiPriority w:val="31"/>
    <w:semiHidden/>
    <w:unhideWhenUsed/>
    <w:rsid w:val="00F332A2"/>
    <w:rPr>
      <w:smallCaps/>
      <w:color w:val="407291" w:themeColor="accent2"/>
      <w:u w:val="single"/>
    </w:rPr>
  </w:style>
  <w:style w:type="paragraph" w:styleId="TableofAuthorities">
    <w:name w:val="table of authorities"/>
    <w:basedOn w:val="Normal"/>
    <w:next w:val="Normal"/>
    <w:semiHidden/>
    <w:unhideWhenUsed/>
    <w:rsid w:val="00F332A2"/>
    <w:pPr>
      <w:spacing w:after="0"/>
      <w:ind w:left="240" w:hanging="240"/>
    </w:pPr>
  </w:style>
  <w:style w:type="paragraph" w:styleId="TOAHeading">
    <w:name w:val="toa heading"/>
    <w:basedOn w:val="Normal"/>
    <w:next w:val="Normal"/>
    <w:semiHidden/>
    <w:unhideWhenUsed/>
    <w:rsid w:val="00F332A2"/>
    <w:pPr>
      <w:spacing w:before="120"/>
    </w:pPr>
    <w:rPr>
      <w:rFonts w:asciiTheme="majorHAnsi" w:eastAsiaTheme="majorEastAsia" w:hAnsiTheme="majorHAnsi" w:cstheme="majorBidi"/>
      <w:b/>
      <w:bCs/>
    </w:rPr>
  </w:style>
  <w:style w:type="paragraph" w:styleId="TOC4">
    <w:name w:val="toc 4"/>
    <w:basedOn w:val="Normal"/>
    <w:next w:val="Normal"/>
    <w:autoRedefine/>
    <w:semiHidden/>
    <w:unhideWhenUsed/>
    <w:rsid w:val="00F332A2"/>
    <w:pPr>
      <w:spacing w:after="100"/>
      <w:ind w:left="720"/>
    </w:pPr>
  </w:style>
  <w:style w:type="paragraph" w:styleId="TOC5">
    <w:name w:val="toc 5"/>
    <w:basedOn w:val="Normal"/>
    <w:next w:val="Normal"/>
    <w:autoRedefine/>
    <w:semiHidden/>
    <w:unhideWhenUsed/>
    <w:rsid w:val="00F332A2"/>
    <w:pPr>
      <w:spacing w:after="100"/>
      <w:ind w:left="960"/>
    </w:pPr>
  </w:style>
  <w:style w:type="paragraph" w:styleId="TOC6">
    <w:name w:val="toc 6"/>
    <w:basedOn w:val="Normal"/>
    <w:next w:val="Normal"/>
    <w:autoRedefine/>
    <w:semiHidden/>
    <w:unhideWhenUsed/>
    <w:rsid w:val="00F332A2"/>
    <w:pPr>
      <w:spacing w:after="100"/>
      <w:ind w:left="1200"/>
    </w:pPr>
  </w:style>
  <w:style w:type="paragraph" w:styleId="TOC7">
    <w:name w:val="toc 7"/>
    <w:basedOn w:val="Normal"/>
    <w:next w:val="Normal"/>
    <w:autoRedefine/>
    <w:semiHidden/>
    <w:unhideWhenUsed/>
    <w:rsid w:val="00F332A2"/>
    <w:pPr>
      <w:spacing w:after="100"/>
      <w:ind w:left="1440"/>
    </w:pPr>
  </w:style>
  <w:style w:type="paragraph" w:styleId="TOC8">
    <w:name w:val="toc 8"/>
    <w:basedOn w:val="Normal"/>
    <w:next w:val="Normal"/>
    <w:autoRedefine/>
    <w:semiHidden/>
    <w:unhideWhenUsed/>
    <w:rsid w:val="00F332A2"/>
    <w:pPr>
      <w:spacing w:after="100"/>
      <w:ind w:left="1680"/>
    </w:pPr>
  </w:style>
  <w:style w:type="paragraph" w:styleId="TOC9">
    <w:name w:val="toc 9"/>
    <w:basedOn w:val="Normal"/>
    <w:next w:val="Normal"/>
    <w:autoRedefine/>
    <w:semiHidden/>
    <w:unhideWhenUsed/>
    <w:rsid w:val="00F332A2"/>
    <w:pPr>
      <w:spacing w:after="100"/>
      <w:ind w:left="1920"/>
    </w:pPr>
  </w:style>
  <w:style w:type="paragraph" w:customStyle="1" w:styleId="DfESOutNumbered">
    <w:name w:val="DfESOutNumbered"/>
    <w:basedOn w:val="Normal"/>
    <w:link w:val="DfESOutNumberedChar"/>
    <w:rsid w:val="00E10BCB"/>
    <w:pPr>
      <w:widowControl w:val="0"/>
      <w:numPr>
        <w:numId w:val="12"/>
      </w:numPr>
      <w:overflowPunct w:val="0"/>
      <w:autoSpaceDE w:val="0"/>
      <w:autoSpaceDN w:val="0"/>
      <w:adjustRightInd w:val="0"/>
      <w:spacing w:line="240" w:lineRule="auto"/>
      <w:textAlignment w:val="baseline"/>
    </w:pPr>
    <w:rPr>
      <w:rFonts w:cs="Arial"/>
      <w:sz w:val="22"/>
      <w:szCs w:val="20"/>
      <w:lang w:eastAsia="en-US"/>
    </w:rPr>
  </w:style>
  <w:style w:type="character" w:customStyle="1" w:styleId="DfESOutNumberedChar">
    <w:name w:val="DfESOutNumbered Char"/>
    <w:basedOn w:val="DefaultParagraphFont"/>
    <w:link w:val="DfESOutNumbered"/>
    <w:rsid w:val="00E10BCB"/>
    <w:rPr>
      <w:rFonts w:cs="Arial"/>
      <w:sz w:val="22"/>
      <w:lang w:eastAsia="en-US"/>
    </w:rPr>
  </w:style>
  <w:style w:type="paragraph" w:customStyle="1" w:styleId="TableRowCentered">
    <w:name w:val="TableRowCentered"/>
    <w:basedOn w:val="TableRow"/>
    <w:rsid w:val="00F51F56"/>
    <w:pPr>
      <w:jc w:val="center"/>
    </w:pPr>
    <w:rPr>
      <w:szCs w:val="20"/>
    </w:rPr>
  </w:style>
  <w:style w:type="paragraph" w:customStyle="1" w:styleId="DeptBullets">
    <w:name w:val="DeptBullets"/>
    <w:basedOn w:val="Normal"/>
    <w:link w:val="DeptBulletsChar"/>
    <w:rsid w:val="00432F73"/>
    <w:pPr>
      <w:widowControl w:val="0"/>
      <w:numPr>
        <w:numId w:val="13"/>
      </w:numPr>
      <w:overflowPunct w:val="0"/>
      <w:autoSpaceDE w:val="0"/>
      <w:autoSpaceDN w:val="0"/>
      <w:adjustRightInd w:val="0"/>
      <w:spacing w:line="240" w:lineRule="auto"/>
      <w:textAlignment w:val="baseline"/>
    </w:pPr>
    <w:rPr>
      <w:szCs w:val="20"/>
      <w:lang w:eastAsia="en-US"/>
    </w:rPr>
  </w:style>
  <w:style w:type="character" w:customStyle="1" w:styleId="DeptBulletsChar">
    <w:name w:val="DeptBullets Char"/>
    <w:basedOn w:val="DefaultParagraphFont"/>
    <w:link w:val="DeptBullets"/>
    <w:rsid w:val="00432F73"/>
    <w:rPr>
      <w:sz w:val="24"/>
      <w:lang w:eastAsia="en-US"/>
    </w:rPr>
  </w:style>
  <w:style w:type="character" w:customStyle="1" w:styleId="LogosChar">
    <w:name w:val="Logos Char"/>
    <w:basedOn w:val="DefaultParagraphFont"/>
    <w:link w:val="Logos"/>
    <w:locked/>
    <w:rsid w:val="00F20CFE"/>
    <w:rPr>
      <w:noProof/>
      <w:color w:val="0D0D0D" w:themeColor="text1" w:themeTint="F2"/>
      <w:sz w:val="24"/>
      <w:szCs w:val="24"/>
    </w:rPr>
  </w:style>
  <w:style w:type="paragraph" w:customStyle="1" w:styleId="Logos">
    <w:name w:val="Logos"/>
    <w:basedOn w:val="Normal"/>
    <w:link w:val="LogosChar"/>
    <w:rsid w:val="00F20CFE"/>
    <w:pPr>
      <w:pageBreakBefore/>
      <w:widowControl w:val="0"/>
    </w:pPr>
    <w:rPr>
      <w:noProof/>
      <w:color w:val="0D0D0D" w:themeColor="text1" w:themeTint="F2"/>
    </w:rPr>
  </w:style>
  <w:style w:type="paragraph" w:customStyle="1" w:styleId="ColumnHeader">
    <w:name w:val="Column Header"/>
    <w:basedOn w:val="Normal"/>
    <w:next w:val="Columnnumbered"/>
    <w:link w:val="ColumnHeaderChar"/>
    <w:qFormat/>
    <w:rsid w:val="00F85B68"/>
    <w:pPr>
      <w:tabs>
        <w:tab w:val="left" w:pos="426"/>
      </w:tabs>
      <w:spacing w:after="120" w:line="240" w:lineRule="auto"/>
      <w:ind w:left="340" w:hanging="340"/>
    </w:pPr>
    <w:rPr>
      <w:rFonts w:eastAsia="Calibri" w:cs="Arial"/>
      <w:b/>
      <w:sz w:val="20"/>
      <w:szCs w:val="22"/>
      <w:lang w:eastAsia="en-US"/>
    </w:rPr>
  </w:style>
  <w:style w:type="paragraph" w:customStyle="1" w:styleId="Columnnumbered">
    <w:name w:val="Column numbered"/>
    <w:basedOn w:val="Normal"/>
    <w:link w:val="ColumnnumberedChar"/>
    <w:qFormat/>
    <w:rsid w:val="00F85B68"/>
    <w:pPr>
      <w:keepLines/>
      <w:tabs>
        <w:tab w:val="left" w:pos="340"/>
      </w:tabs>
      <w:spacing w:after="120" w:line="240" w:lineRule="auto"/>
      <w:ind w:left="340" w:hanging="340"/>
    </w:pPr>
    <w:rPr>
      <w:rFonts w:eastAsia="Calibri" w:cs="Arial"/>
      <w:sz w:val="20"/>
      <w:szCs w:val="22"/>
      <w:lang w:eastAsia="en-US"/>
    </w:rPr>
  </w:style>
  <w:style w:type="character" w:customStyle="1" w:styleId="ColumnHeaderChar">
    <w:name w:val="Column Header Char"/>
    <w:basedOn w:val="DefaultParagraphFont"/>
    <w:link w:val="ColumnHeader"/>
    <w:rsid w:val="00F85B68"/>
    <w:rPr>
      <w:rFonts w:eastAsia="Calibri" w:cs="Arial"/>
      <w:b/>
      <w:szCs w:val="22"/>
      <w:lang w:eastAsia="en-US"/>
    </w:rPr>
  </w:style>
  <w:style w:type="character" w:customStyle="1" w:styleId="ColumnnumberedChar">
    <w:name w:val="Column numbered Char"/>
    <w:basedOn w:val="DefaultParagraphFont"/>
    <w:link w:val="Columnnumbered"/>
    <w:rsid w:val="00F85B68"/>
    <w:rPr>
      <w:rFonts w:eastAsia="Calibri"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0798">
      <w:bodyDiv w:val="1"/>
      <w:marLeft w:val="0"/>
      <w:marRight w:val="0"/>
      <w:marTop w:val="0"/>
      <w:marBottom w:val="0"/>
      <w:divBdr>
        <w:top w:val="none" w:sz="0" w:space="0" w:color="auto"/>
        <w:left w:val="none" w:sz="0" w:space="0" w:color="auto"/>
        <w:bottom w:val="none" w:sz="0" w:space="0" w:color="auto"/>
        <w:right w:val="none" w:sz="0" w:space="0" w:color="auto"/>
      </w:divBdr>
    </w:div>
    <w:div w:id="381945255">
      <w:bodyDiv w:val="1"/>
      <w:marLeft w:val="0"/>
      <w:marRight w:val="0"/>
      <w:marTop w:val="0"/>
      <w:marBottom w:val="0"/>
      <w:divBdr>
        <w:top w:val="none" w:sz="0" w:space="0" w:color="auto"/>
        <w:left w:val="none" w:sz="0" w:space="0" w:color="auto"/>
        <w:bottom w:val="none" w:sz="0" w:space="0" w:color="auto"/>
        <w:right w:val="none" w:sz="0" w:space="0" w:color="auto"/>
      </w:divBdr>
    </w:div>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562640700">
      <w:bodyDiv w:val="1"/>
      <w:marLeft w:val="0"/>
      <w:marRight w:val="0"/>
      <w:marTop w:val="0"/>
      <w:marBottom w:val="0"/>
      <w:divBdr>
        <w:top w:val="none" w:sz="0" w:space="0" w:color="auto"/>
        <w:left w:val="none" w:sz="0" w:space="0" w:color="auto"/>
        <w:bottom w:val="none" w:sz="0" w:space="0" w:color="auto"/>
        <w:right w:val="none" w:sz="0" w:space="0" w:color="auto"/>
      </w:divBdr>
    </w:div>
    <w:div w:id="687096662">
      <w:bodyDiv w:val="1"/>
      <w:marLeft w:val="0"/>
      <w:marRight w:val="0"/>
      <w:marTop w:val="0"/>
      <w:marBottom w:val="0"/>
      <w:divBdr>
        <w:top w:val="none" w:sz="0" w:space="0" w:color="auto"/>
        <w:left w:val="none" w:sz="0" w:space="0" w:color="auto"/>
        <w:bottom w:val="none" w:sz="0" w:space="0" w:color="auto"/>
        <w:right w:val="none" w:sz="0" w:space="0" w:color="auto"/>
      </w:divBdr>
    </w:div>
    <w:div w:id="688408814">
      <w:bodyDiv w:val="1"/>
      <w:marLeft w:val="0"/>
      <w:marRight w:val="0"/>
      <w:marTop w:val="0"/>
      <w:marBottom w:val="0"/>
      <w:divBdr>
        <w:top w:val="none" w:sz="0" w:space="0" w:color="auto"/>
        <w:left w:val="none" w:sz="0" w:space="0" w:color="auto"/>
        <w:bottom w:val="none" w:sz="0" w:space="0" w:color="auto"/>
        <w:right w:val="none" w:sz="0" w:space="0" w:color="auto"/>
      </w:divBdr>
    </w:div>
    <w:div w:id="1016469217">
      <w:bodyDiv w:val="1"/>
      <w:marLeft w:val="0"/>
      <w:marRight w:val="0"/>
      <w:marTop w:val="0"/>
      <w:marBottom w:val="0"/>
      <w:divBdr>
        <w:top w:val="none" w:sz="0" w:space="0" w:color="auto"/>
        <w:left w:val="none" w:sz="0" w:space="0" w:color="auto"/>
        <w:bottom w:val="none" w:sz="0" w:space="0" w:color="auto"/>
        <w:right w:val="none" w:sz="0" w:space="0" w:color="auto"/>
      </w:divBdr>
    </w:div>
    <w:div w:id="1031875933">
      <w:bodyDiv w:val="1"/>
      <w:marLeft w:val="0"/>
      <w:marRight w:val="0"/>
      <w:marTop w:val="0"/>
      <w:marBottom w:val="0"/>
      <w:divBdr>
        <w:top w:val="none" w:sz="0" w:space="0" w:color="auto"/>
        <w:left w:val="none" w:sz="0" w:space="0" w:color="auto"/>
        <w:bottom w:val="none" w:sz="0" w:space="0" w:color="auto"/>
        <w:right w:val="none" w:sz="0" w:space="0" w:color="auto"/>
      </w:divBdr>
    </w:div>
    <w:div w:id="1120759893">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396276122">
      <w:bodyDiv w:val="1"/>
      <w:marLeft w:val="0"/>
      <w:marRight w:val="0"/>
      <w:marTop w:val="0"/>
      <w:marBottom w:val="0"/>
      <w:divBdr>
        <w:top w:val="none" w:sz="0" w:space="0" w:color="auto"/>
        <w:left w:val="none" w:sz="0" w:space="0" w:color="auto"/>
        <w:bottom w:val="none" w:sz="0" w:space="0" w:color="auto"/>
        <w:right w:val="none" w:sz="0" w:space="0" w:color="auto"/>
      </w:divBdr>
    </w:div>
    <w:div w:id="1656258270">
      <w:bodyDiv w:val="1"/>
      <w:marLeft w:val="0"/>
      <w:marRight w:val="0"/>
      <w:marTop w:val="0"/>
      <w:marBottom w:val="0"/>
      <w:divBdr>
        <w:top w:val="none" w:sz="0" w:space="0" w:color="auto"/>
        <w:left w:val="none" w:sz="0" w:space="0" w:color="auto"/>
        <w:bottom w:val="none" w:sz="0" w:space="0" w:color="auto"/>
        <w:right w:val="none" w:sz="0" w:space="0" w:color="auto"/>
      </w:divBdr>
    </w:div>
    <w:div w:id="1674339806">
      <w:bodyDiv w:val="1"/>
      <w:marLeft w:val="0"/>
      <w:marRight w:val="0"/>
      <w:marTop w:val="0"/>
      <w:marBottom w:val="0"/>
      <w:divBdr>
        <w:top w:val="none" w:sz="0" w:space="0" w:color="auto"/>
        <w:left w:val="none" w:sz="0" w:space="0" w:color="auto"/>
        <w:bottom w:val="none" w:sz="0" w:space="0" w:color="auto"/>
        <w:right w:val="none" w:sz="0" w:space="0" w:color="auto"/>
      </w:divBdr>
    </w:div>
    <w:div w:id="1798454567">
      <w:bodyDiv w:val="1"/>
      <w:marLeft w:val="0"/>
      <w:marRight w:val="0"/>
      <w:marTop w:val="0"/>
      <w:marBottom w:val="0"/>
      <w:divBdr>
        <w:top w:val="none" w:sz="0" w:space="0" w:color="auto"/>
        <w:left w:val="none" w:sz="0" w:space="0" w:color="auto"/>
        <w:bottom w:val="none" w:sz="0" w:space="0" w:color="auto"/>
        <w:right w:val="none" w:sz="0" w:space="0" w:color="auto"/>
      </w:divBdr>
    </w:div>
    <w:div w:id="1908876859">
      <w:bodyDiv w:val="1"/>
      <w:marLeft w:val="0"/>
      <w:marRight w:val="0"/>
      <w:marTop w:val="0"/>
      <w:marBottom w:val="0"/>
      <w:divBdr>
        <w:top w:val="none" w:sz="0" w:space="0" w:color="auto"/>
        <w:left w:val="none" w:sz="0" w:space="0" w:color="auto"/>
        <w:bottom w:val="none" w:sz="0" w:space="0" w:color="auto"/>
        <w:right w:val="none" w:sz="0" w:space="0" w:color="auto"/>
      </w:divBdr>
    </w:div>
    <w:div w:id="1939825541">
      <w:bodyDiv w:val="1"/>
      <w:marLeft w:val="0"/>
      <w:marRight w:val="0"/>
      <w:marTop w:val="0"/>
      <w:marBottom w:val="0"/>
      <w:divBdr>
        <w:top w:val="none" w:sz="0" w:space="0" w:color="auto"/>
        <w:left w:val="none" w:sz="0" w:space="0" w:color="auto"/>
        <w:bottom w:val="none" w:sz="0" w:space="0" w:color="auto"/>
        <w:right w:val="none" w:sz="0" w:space="0" w:color="auto"/>
      </w:divBdr>
    </w:div>
    <w:div w:id="1940678401">
      <w:bodyDiv w:val="1"/>
      <w:marLeft w:val="0"/>
      <w:marRight w:val="0"/>
      <w:marTop w:val="0"/>
      <w:marBottom w:val="0"/>
      <w:divBdr>
        <w:top w:val="none" w:sz="0" w:space="0" w:color="auto"/>
        <w:left w:val="none" w:sz="0" w:space="0" w:color="auto"/>
        <w:bottom w:val="none" w:sz="0" w:space="0" w:color="auto"/>
        <w:right w:val="none" w:sz="0" w:space="0" w:color="auto"/>
      </w:divBdr>
    </w:div>
    <w:div w:id="2001612882">
      <w:bodyDiv w:val="1"/>
      <w:marLeft w:val="0"/>
      <w:marRight w:val="0"/>
      <w:marTop w:val="0"/>
      <w:marBottom w:val="0"/>
      <w:divBdr>
        <w:top w:val="none" w:sz="0" w:space="0" w:color="auto"/>
        <w:left w:val="none" w:sz="0" w:space="0" w:color="auto"/>
        <w:bottom w:val="none" w:sz="0" w:space="0" w:color="auto"/>
        <w:right w:val="none" w:sz="0" w:space="0" w:color="auto"/>
      </w:divBdr>
    </w:div>
    <w:div w:id="2017148480">
      <w:bodyDiv w:val="1"/>
      <w:marLeft w:val="0"/>
      <w:marRight w:val="0"/>
      <w:marTop w:val="0"/>
      <w:marBottom w:val="0"/>
      <w:divBdr>
        <w:top w:val="none" w:sz="0" w:space="0" w:color="auto"/>
        <w:left w:val="none" w:sz="0" w:space="0" w:color="auto"/>
        <w:bottom w:val="none" w:sz="0" w:space="0" w:color="auto"/>
        <w:right w:val="none" w:sz="0" w:space="0" w:color="auto"/>
      </w:divBdr>
    </w:div>
    <w:div w:id="2038895686">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8797">
      <w:bodyDiv w:val="1"/>
      <w:marLeft w:val="0"/>
      <w:marRight w:val="0"/>
      <w:marTop w:val="0"/>
      <w:marBottom w:val="0"/>
      <w:divBdr>
        <w:top w:val="none" w:sz="0" w:space="0" w:color="auto"/>
        <w:left w:val="none" w:sz="0" w:space="0" w:color="auto"/>
        <w:bottom w:val="none" w:sz="0" w:space="0" w:color="auto"/>
        <w:right w:val="none" w:sz="0" w:space="0" w:color="auto"/>
      </w:divBdr>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overnment/collections/statistics-children-in-need" TargetMode="External"/><Relationship Id="rId18" Type="http://schemas.openxmlformats.org/officeDocument/2006/relationships/hyperlink" Target="http://www.education.gov.uk/contactu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twitter.com/educationgovuk"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psi@nationalarchives.gsi.gov.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archives.gov.uk/doc/open-government-licence/version/3"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gov.uk/government/collections/statistics-children-in-need" TargetMode="External"/><Relationship Id="rId23" Type="http://schemas.openxmlformats.org/officeDocument/2006/relationships/hyperlink" Target="http://www.facebook.com/educationgovuk" TargetMode="External"/><Relationship Id="rId10" Type="http://schemas.openxmlformats.org/officeDocument/2006/relationships/footnotes" Target="footnotes.xml"/><Relationship Id="rId19" Type="http://schemas.openxmlformats.org/officeDocument/2006/relationships/hyperlink" Target="https://www.gov.uk/government/publications?keywords=&amp;publication_filter_option=all&amp;departments%5B%5D=department-for-education&amp;commit=Refresh+resul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4.png"/></Relationships>
</file>

<file path=word/theme/theme1.xml><?xml version="1.0" encoding="utf-8"?>
<a:theme xmlns:a="http://schemas.openxmlformats.org/drawingml/2006/main" name="DfETheme">
  <a:themeElements>
    <a:clrScheme name="DfE Brand Colours">
      <a:dk1>
        <a:sysClr val="windowText" lastClr="000000"/>
      </a:dk1>
      <a:lt1>
        <a:sysClr val="window" lastClr="FFFFFF"/>
      </a:lt1>
      <a:dk2>
        <a:srgbClr val="1F497D"/>
      </a:dk2>
      <a:lt2>
        <a:srgbClr val="EEECE1"/>
      </a:lt2>
      <a:accent1>
        <a:srgbClr val="104F75"/>
      </a:accent1>
      <a:accent2>
        <a:srgbClr val="407291"/>
      </a:accent2>
      <a:accent3>
        <a:srgbClr val="CFDCE3"/>
      </a:accent3>
      <a:accent4>
        <a:srgbClr val="8A2529"/>
      </a:accent4>
      <a:accent5>
        <a:srgbClr val="A17C7F"/>
      </a:accent5>
      <a:accent6>
        <a:srgbClr val="E87D1E"/>
      </a:accent6>
      <a:hlink>
        <a:srgbClr val="0000FF"/>
      </a:hlink>
      <a:folHlink>
        <a:srgbClr val="800080"/>
      </a:folHlink>
    </a:clrScheme>
    <a:fontScheme name="DfE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DCDE5C3F5F06499918A363BB79D90D" ma:contentTypeVersion="4" ma:contentTypeDescription="Create a new document." ma:contentTypeScope="" ma:versionID="9652750020da691614d7da5e0b94be4c">
  <xsd:schema xmlns:xsd="http://www.w3.org/2001/XMLSchema" xmlns:xs="http://www.w3.org/2001/XMLSchema" xmlns:p="http://schemas.microsoft.com/office/2006/metadata/properties" xmlns:ns2="11367b4a-a6a7-4175-bb1f-9fd423e59be4" xmlns:ns3="d744bfad-cd99-4f8b-b5b5-1765e69287c7" targetNamespace="http://schemas.microsoft.com/office/2006/metadata/properties" ma:root="true" ma:fieldsID="91589e2f7562405ce529de948d638dc1" ns2:_="" ns3:_="">
    <xsd:import namespace="11367b4a-a6a7-4175-bb1f-9fd423e59be4"/>
    <xsd:import namespace="d744bfad-cd99-4f8b-b5b5-1765e69287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67b4a-a6a7-4175-bb1f-9fd423e59b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44bfad-cd99-4f8b-b5b5-1765e69287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CE39-AB92-4048-BD16-472514B227E0}">
  <ds:schemaRefs>
    <ds:schemaRef ds:uri="http://purl.org/dc/elements/1.1/"/>
    <ds:schemaRef ds:uri="http://schemas.microsoft.com/office/2006/metadata/properties"/>
    <ds:schemaRef ds:uri="http://schemas.microsoft.com/office/2006/documentManagement/types"/>
    <ds:schemaRef ds:uri="11367b4a-a6a7-4175-bb1f-9fd423e59be4"/>
    <ds:schemaRef ds:uri="http://purl.org/dc/terms/"/>
    <ds:schemaRef ds:uri="http://schemas.openxmlformats.org/package/2006/metadata/core-properties"/>
    <ds:schemaRef ds:uri="http://purl.org/dc/dcmitype/"/>
    <ds:schemaRef ds:uri="http://schemas.microsoft.com/office/infopath/2007/PartnerControls"/>
    <ds:schemaRef ds:uri="d744bfad-cd99-4f8b-b5b5-1765e69287c7"/>
    <ds:schemaRef ds:uri="http://www.w3.org/XML/1998/namespace"/>
  </ds:schemaRefs>
</ds:datastoreItem>
</file>

<file path=customXml/itemProps2.xml><?xml version="1.0" encoding="utf-8"?>
<ds:datastoreItem xmlns:ds="http://schemas.openxmlformats.org/officeDocument/2006/customXml" ds:itemID="{60492A96-F6C5-417E-8157-E1B1A91D6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67b4a-a6a7-4175-bb1f-9fd423e59be4"/>
    <ds:schemaRef ds:uri="d744bfad-cd99-4f8b-b5b5-1765e6928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4.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5.xml><?xml version="1.0" encoding="utf-8"?>
<ds:datastoreItem xmlns:ds="http://schemas.openxmlformats.org/officeDocument/2006/customXml" ds:itemID="{2498D75D-B725-4BA0-BEC1-171278ADA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2060</Words>
  <Characters>12898</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Stat guidance template</vt:lpstr>
    </vt:vector>
  </TitlesOfParts>
  <Company>Department for Education</Company>
  <LinksUpToDate>false</LinksUpToDate>
  <CharactersWithSpaces>14929</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guidance template</dc:title>
  <dc:creator>Publishing.TEAM@education.gsi.gov.uk</dc:creator>
  <dc:description>DfE-SG-Master-v3.4</dc:description>
  <cp:lastModifiedBy>TAYLOR, Mark</cp:lastModifiedBy>
  <cp:revision>5</cp:revision>
  <cp:lastPrinted>2014-04-14T09:04:00Z</cp:lastPrinted>
  <dcterms:created xsi:type="dcterms:W3CDTF">2019-11-25T16:32:00Z</dcterms:created>
  <dcterms:modified xsi:type="dcterms:W3CDTF">2019-11-26T10:44:00Z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0x01010080DCDE5C3F5F06499918A363BB79D90D</vt:lpwstr>
  </property>
  <property fmtid="{D5CDD505-2E9C-101B-9397-08002B2CF9AE}" pid="4" name="_dlc_DocIdItemGuid">
    <vt:lpwstr>453ced71-93fc-46de-989b-09d563bcdfe0</vt:lpwstr>
  </property>
  <property fmtid="{D5CDD505-2E9C-101B-9397-08002B2CF9AE}" pid="5" name="IWPOrganisationalUnit">
    <vt:lpwstr>3;#DfE|cc08a6d4-dfde-4d0f-bd85-069ebcef80d5</vt:lpwstr>
  </property>
  <property fmtid="{D5CDD505-2E9C-101B-9397-08002B2CF9AE}" pid="6" name="IWPOwner">
    <vt:lpwstr>1;#DfE|a484111e-5b24-4ad9-9778-c536c8c88985</vt:lpwstr>
  </property>
  <property fmtid="{D5CDD505-2E9C-101B-9397-08002B2CF9AE}" pid="7" name="IWPSubject">
    <vt:lpwstr/>
  </property>
  <property fmtid="{D5CDD505-2E9C-101B-9397-08002B2CF9AE}" pid="8" name="IWPFunction">
    <vt:lpwstr/>
  </property>
  <property fmtid="{D5CDD505-2E9C-101B-9397-08002B2CF9AE}" pid="9" name="IWPSiteType">
    <vt:lpwstr/>
  </property>
  <property fmtid="{D5CDD505-2E9C-101B-9397-08002B2CF9AE}" pid="10" name="IWPRightsProtectiveMarking">
    <vt:lpwstr>2;#Official|0884c477-2e62-47ea-b19c-5af6e91124c5</vt:lpwstr>
  </property>
</Properties>
</file>