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2D8D8" w14:textId="2E526E55" w:rsidR="004A0A9B" w:rsidRPr="00BB288B" w:rsidRDefault="00BB288B" w:rsidP="009412C7">
      <w:pPr>
        <w:adjustRightInd w:val="0"/>
        <w:snapToGrid w:val="0"/>
        <w:spacing w:line="440" w:lineRule="exact"/>
        <w:jc w:val="center"/>
        <w:rPr>
          <w:rFonts w:ascii="標楷體" w:eastAsia="標楷體" w:hAnsi="標楷體"/>
          <w:b/>
          <w:sz w:val="32"/>
          <w:szCs w:val="32"/>
        </w:rPr>
      </w:pPr>
      <w:r>
        <w:rPr>
          <w:rFonts w:ascii="標楷體" w:eastAsia="標楷體" w:hAnsi="標楷體" w:hint="eastAsia"/>
          <w:b/>
          <w:sz w:val="32"/>
          <w:szCs w:val="32"/>
        </w:rPr>
        <w:t>114年「軟體專利</w:t>
      </w:r>
      <w:r>
        <w:rPr>
          <w:rFonts w:ascii="標楷體" w:eastAsia="標楷體" w:hAnsi="標楷體"/>
          <w:b/>
          <w:sz w:val="32"/>
          <w:szCs w:val="32"/>
        </w:rPr>
        <w:t>」</w:t>
      </w:r>
      <w:r w:rsidR="009412C7" w:rsidRPr="00BB288B">
        <w:rPr>
          <w:rFonts w:ascii="標楷體" w:eastAsia="標楷體" w:hAnsi="標楷體" w:hint="eastAsia"/>
          <w:b/>
          <w:sz w:val="32"/>
          <w:szCs w:val="32"/>
        </w:rPr>
        <w:t>期中作業</w:t>
      </w:r>
    </w:p>
    <w:p w14:paraId="603F4A7A" w14:textId="77777777" w:rsidR="00BB288B" w:rsidRDefault="00BB288B" w:rsidP="009412C7">
      <w:pPr>
        <w:adjustRightInd w:val="0"/>
        <w:snapToGrid w:val="0"/>
        <w:spacing w:line="440" w:lineRule="exact"/>
        <w:jc w:val="center"/>
        <w:rPr>
          <w:rFonts w:ascii="標楷體" w:eastAsia="標楷體" w:hAnsi="標楷體"/>
          <w:b/>
          <w:sz w:val="32"/>
          <w:szCs w:val="32"/>
          <w:u w:val="single"/>
        </w:rPr>
      </w:pPr>
    </w:p>
    <w:tbl>
      <w:tblPr>
        <w:tblStyle w:val="a4"/>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4181"/>
      </w:tblGrid>
      <w:tr w:rsidR="009412C7" w:rsidRPr="009412C7" w14:paraId="49F7C75B" w14:textId="77777777" w:rsidTr="009412C7">
        <w:tc>
          <w:tcPr>
            <w:tcW w:w="4181" w:type="dxa"/>
          </w:tcPr>
          <w:p w14:paraId="2A1BD756" w14:textId="498014F9" w:rsidR="009412C7" w:rsidRPr="009412C7" w:rsidRDefault="009412C7" w:rsidP="009412C7">
            <w:pPr>
              <w:adjustRightInd w:val="0"/>
              <w:snapToGrid w:val="0"/>
              <w:spacing w:line="440" w:lineRule="exact"/>
              <w:rPr>
                <w:rFonts w:ascii="標楷體" w:eastAsia="標楷體" w:hAnsi="標楷體"/>
                <w:bCs/>
                <w:sz w:val="28"/>
                <w:szCs w:val="28"/>
              </w:rPr>
            </w:pPr>
            <w:r w:rsidRPr="009412C7">
              <w:rPr>
                <w:rFonts w:ascii="標楷體" w:eastAsia="標楷體" w:hAnsi="標楷體" w:hint="eastAsia"/>
                <w:bCs/>
                <w:sz w:val="28"/>
                <w:szCs w:val="28"/>
              </w:rPr>
              <w:t>學號：XXXXXXXX</w:t>
            </w:r>
          </w:p>
        </w:tc>
        <w:tc>
          <w:tcPr>
            <w:tcW w:w="4181" w:type="dxa"/>
          </w:tcPr>
          <w:p w14:paraId="0920CA26" w14:textId="75930C7D" w:rsidR="009412C7" w:rsidRPr="009412C7" w:rsidRDefault="009412C7" w:rsidP="009412C7">
            <w:pPr>
              <w:adjustRightInd w:val="0"/>
              <w:snapToGrid w:val="0"/>
              <w:spacing w:line="440" w:lineRule="exact"/>
              <w:jc w:val="right"/>
              <w:rPr>
                <w:rFonts w:ascii="標楷體" w:eastAsia="標楷體" w:hAnsi="標楷體"/>
                <w:bCs/>
                <w:sz w:val="28"/>
                <w:szCs w:val="28"/>
              </w:rPr>
            </w:pPr>
            <w:r>
              <w:rPr>
                <w:rFonts w:ascii="標楷體" w:eastAsia="標楷體" w:hAnsi="標楷體" w:hint="eastAsia"/>
                <w:bCs/>
                <w:sz w:val="28"/>
                <w:szCs w:val="28"/>
              </w:rPr>
              <w:t>姓名：</w:t>
            </w:r>
            <w:r>
              <w:rPr>
                <w:rFonts w:ascii="標楷體" w:eastAsia="標楷體" w:hAnsi="標楷體" w:hint="eastAsia"/>
                <w:bCs/>
                <w:sz w:val="28"/>
                <w:szCs w:val="28"/>
              </w:rPr>
              <w:sym w:font="Wingdings 2" w:char="F099"/>
            </w:r>
            <w:r>
              <w:rPr>
                <w:rFonts w:ascii="標楷體" w:eastAsia="標楷體" w:hAnsi="標楷體" w:hint="eastAsia"/>
                <w:bCs/>
                <w:sz w:val="28"/>
                <w:szCs w:val="28"/>
              </w:rPr>
              <w:sym w:font="Wingdings 2" w:char="F099"/>
            </w:r>
            <w:r>
              <w:rPr>
                <w:rFonts w:ascii="標楷體" w:eastAsia="標楷體" w:hAnsi="標楷體" w:hint="eastAsia"/>
                <w:bCs/>
                <w:sz w:val="28"/>
                <w:szCs w:val="28"/>
              </w:rPr>
              <w:sym w:font="Wingdings 2" w:char="F099"/>
            </w:r>
          </w:p>
        </w:tc>
      </w:tr>
    </w:tbl>
    <w:p w14:paraId="295829EC" w14:textId="76D24DB5" w:rsidR="009412C7" w:rsidRPr="009412C7" w:rsidRDefault="009412C7" w:rsidP="009412C7">
      <w:pPr>
        <w:adjustRightInd w:val="0"/>
        <w:snapToGrid w:val="0"/>
        <w:spacing w:line="440" w:lineRule="exact"/>
        <w:rPr>
          <w:rFonts w:ascii="標楷體" w:eastAsia="標楷體" w:hAnsi="標楷體"/>
          <w:b/>
          <w:sz w:val="32"/>
          <w:szCs w:val="32"/>
          <w:u w:val="single"/>
        </w:rPr>
      </w:pPr>
    </w:p>
    <w:p w14:paraId="525653CB" w14:textId="607DFC5B" w:rsidR="00BB288B" w:rsidRPr="009412C7" w:rsidRDefault="00B1689D"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sz w:val="28"/>
          <w:szCs w:val="28"/>
        </w:rPr>
        <w:t>題目：</w:t>
      </w:r>
      <w:r w:rsidRPr="009412C7">
        <w:rPr>
          <w:rFonts w:ascii="標楷體" w:eastAsia="標楷體" w:hAnsi="標楷體" w:hint="eastAsia"/>
          <w:sz w:val="28"/>
          <w:szCs w:val="28"/>
        </w:rPr>
        <w:t>「</w:t>
      </w:r>
      <w:r w:rsidR="0079129C" w:rsidRPr="0079129C">
        <w:rPr>
          <w:rFonts w:ascii="標楷體" w:eastAsia="標楷體" w:hAnsi="標楷體" w:hint="eastAsia"/>
          <w:sz w:val="28"/>
          <w:szCs w:val="28"/>
        </w:rPr>
        <w:t>智能商品追蹤系統</w:t>
      </w:r>
      <w:r w:rsidRPr="009412C7">
        <w:rPr>
          <w:rFonts w:ascii="標楷體" w:eastAsia="標楷體" w:hAnsi="標楷體" w:hint="eastAsia"/>
          <w:sz w:val="28"/>
          <w:szCs w:val="28"/>
        </w:rPr>
        <w:t>」發明專利，閱讀心得報告</w:t>
      </w:r>
    </w:p>
    <w:p w14:paraId="54D981A4" w14:textId="77777777" w:rsidR="00B1689D" w:rsidRPr="009412C7" w:rsidRDefault="00B1689D"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專利案基本資料：</w:t>
      </w:r>
    </w:p>
    <w:p w14:paraId="374F43D3" w14:textId="206082DD" w:rsidR="00B1689D" w:rsidRPr="009412C7" w:rsidRDefault="00B1689D"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申請日：</w:t>
      </w:r>
      <w:r w:rsidR="0079129C">
        <w:rPr>
          <w:rFonts w:ascii="標楷體" w:eastAsia="標楷體" w:hAnsi="標楷體" w:hint="eastAsia"/>
          <w:sz w:val="28"/>
          <w:szCs w:val="28"/>
        </w:rPr>
        <w:t>2024</w:t>
      </w:r>
      <w:r w:rsidRPr="009412C7">
        <w:rPr>
          <w:rFonts w:ascii="標楷體" w:eastAsia="標楷體" w:hAnsi="標楷體" w:hint="eastAsia"/>
          <w:sz w:val="28"/>
          <w:szCs w:val="28"/>
        </w:rPr>
        <w:t>/</w:t>
      </w:r>
      <w:r w:rsidR="0079129C">
        <w:rPr>
          <w:rFonts w:ascii="標楷體" w:eastAsia="標楷體" w:hAnsi="標楷體" w:hint="eastAsia"/>
          <w:sz w:val="28"/>
          <w:szCs w:val="28"/>
        </w:rPr>
        <w:t>11</w:t>
      </w:r>
      <w:r w:rsidR="009E1B7F" w:rsidRPr="009412C7">
        <w:rPr>
          <w:rFonts w:ascii="標楷體" w:eastAsia="標楷體" w:hAnsi="標楷體" w:hint="eastAsia"/>
          <w:sz w:val="28"/>
          <w:szCs w:val="28"/>
        </w:rPr>
        <w:t>/</w:t>
      </w:r>
      <w:r w:rsidR="0079129C">
        <w:rPr>
          <w:rFonts w:ascii="標楷體" w:eastAsia="標楷體" w:hAnsi="標楷體" w:hint="eastAsia"/>
          <w:sz w:val="28"/>
          <w:szCs w:val="28"/>
        </w:rPr>
        <w:t>25</w:t>
      </w:r>
      <w:r w:rsidR="009E1B7F" w:rsidRPr="009412C7">
        <w:rPr>
          <w:rFonts w:ascii="標楷體" w:eastAsia="標楷體" w:hAnsi="標楷體" w:hint="eastAsia"/>
          <w:sz w:val="28"/>
          <w:szCs w:val="28"/>
        </w:rPr>
        <w:t xml:space="preserve">   公開日：2024/8/16   公告日：2024/8/1</w:t>
      </w:r>
    </w:p>
    <w:p w14:paraId="76E9C7EC" w14:textId="03B8865F" w:rsidR="009E1B7F" w:rsidRPr="009412C7" w:rsidRDefault="009E1B7F"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申請號：</w:t>
      </w:r>
      <w:r w:rsidR="0079129C">
        <w:rPr>
          <w:rFonts w:ascii="標楷體" w:eastAsia="標楷體" w:hAnsi="標楷體" w:hint="eastAsia"/>
          <w:sz w:val="28"/>
          <w:szCs w:val="28"/>
        </w:rPr>
        <w:t>113145383</w:t>
      </w:r>
      <w:r w:rsidRPr="009412C7">
        <w:rPr>
          <w:rFonts w:ascii="標楷體" w:eastAsia="標楷體" w:hAnsi="標楷體" w:hint="eastAsia"/>
          <w:sz w:val="28"/>
          <w:szCs w:val="28"/>
        </w:rPr>
        <w:t xml:space="preserve">    公開號：</w:t>
      </w:r>
      <w:r w:rsidR="0079129C" w:rsidRPr="0079129C">
        <w:rPr>
          <w:rFonts w:ascii="標楷體" w:eastAsia="標楷體" w:hAnsi="標楷體" w:hint="eastAsia"/>
          <w:sz w:val="22"/>
        </w:rPr>
        <w:t>(未滿18個月)</w:t>
      </w:r>
      <w:r w:rsidR="0079129C">
        <w:rPr>
          <w:rFonts w:ascii="標楷體" w:eastAsia="標楷體" w:hAnsi="標楷體" w:hint="eastAsia"/>
          <w:sz w:val="28"/>
          <w:szCs w:val="28"/>
        </w:rPr>
        <w:t xml:space="preserve">  </w:t>
      </w:r>
      <w:r w:rsidRPr="009412C7">
        <w:rPr>
          <w:rFonts w:ascii="標楷體" w:eastAsia="標楷體" w:hAnsi="標楷體" w:hint="eastAsia"/>
          <w:sz w:val="28"/>
          <w:szCs w:val="28"/>
        </w:rPr>
        <w:t>公告號：</w:t>
      </w:r>
      <w:r w:rsidR="0079129C" w:rsidRPr="0079129C">
        <w:rPr>
          <w:rFonts w:ascii="標楷體" w:eastAsia="標楷體" w:hAnsi="標楷體"/>
          <w:sz w:val="28"/>
          <w:szCs w:val="28"/>
        </w:rPr>
        <w:t>2025/08/11</w:t>
      </w:r>
    </w:p>
    <w:p w14:paraId="01A79383" w14:textId="0D183EAE" w:rsidR="009E1B7F" w:rsidRPr="009412C7" w:rsidRDefault="009E1B7F"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申請人：</w:t>
      </w:r>
      <w:r w:rsidR="0079129C" w:rsidRPr="0079129C">
        <w:rPr>
          <w:rFonts w:ascii="標楷體" w:eastAsia="標楷體" w:hAnsi="標楷體" w:hint="eastAsia"/>
          <w:sz w:val="28"/>
          <w:szCs w:val="28"/>
        </w:rPr>
        <w:t>國立勤益科技大學</w:t>
      </w:r>
    </w:p>
    <w:p w14:paraId="14D2B5ED" w14:textId="77777777" w:rsidR="009E1B7F" w:rsidRDefault="009E1B7F" w:rsidP="009412C7">
      <w:pPr>
        <w:adjustRightInd w:val="0"/>
        <w:snapToGrid w:val="0"/>
        <w:spacing w:line="440" w:lineRule="exact"/>
        <w:ind w:left="767" w:hangingChars="274" w:hanging="767"/>
        <w:rPr>
          <w:rFonts w:ascii="標楷體" w:eastAsia="標楷體" w:hAnsi="標楷體"/>
          <w:sz w:val="28"/>
          <w:szCs w:val="28"/>
        </w:rPr>
      </w:pPr>
      <w:r w:rsidRPr="009412C7">
        <w:rPr>
          <w:rFonts w:ascii="標楷體" w:eastAsia="標楷體" w:hAnsi="標楷體" w:hint="eastAsia"/>
          <w:sz w:val="28"/>
          <w:szCs w:val="28"/>
        </w:rPr>
        <w:t>本案技術內容：（以下格式不拘）</w:t>
      </w:r>
    </w:p>
    <w:p w14:paraId="5D7E86BD" w14:textId="77777777" w:rsidR="00FA6370" w:rsidRPr="009412C7" w:rsidRDefault="00FA6370" w:rsidP="009412C7">
      <w:pPr>
        <w:adjustRightInd w:val="0"/>
        <w:snapToGrid w:val="0"/>
        <w:spacing w:line="440" w:lineRule="exact"/>
        <w:ind w:left="767" w:hangingChars="274" w:hanging="767"/>
        <w:rPr>
          <w:rFonts w:ascii="標楷體" w:eastAsia="標楷體" w:hAnsi="標楷體"/>
          <w:sz w:val="28"/>
          <w:szCs w:val="28"/>
        </w:rPr>
      </w:pPr>
    </w:p>
    <w:p w14:paraId="7299F473" w14:textId="77777777" w:rsidR="009E1B7F" w:rsidRPr="00321ECD" w:rsidRDefault="009E1B7F" w:rsidP="0079129C">
      <w:pPr>
        <w:pStyle w:val="a3"/>
        <w:numPr>
          <w:ilvl w:val="0"/>
          <w:numId w:val="1"/>
        </w:numPr>
        <w:adjustRightInd w:val="0"/>
        <w:snapToGrid w:val="0"/>
        <w:spacing w:line="440" w:lineRule="exact"/>
        <w:ind w:leftChars="0" w:left="567" w:hanging="567"/>
        <w:rPr>
          <w:rFonts w:ascii="標楷體" w:eastAsia="標楷體" w:hAnsi="標楷體"/>
          <w:b/>
          <w:bCs/>
          <w:sz w:val="28"/>
          <w:szCs w:val="28"/>
        </w:rPr>
      </w:pPr>
      <w:r w:rsidRPr="00321ECD">
        <w:rPr>
          <w:rFonts w:ascii="標楷體" w:eastAsia="標楷體" w:hAnsi="標楷體" w:hint="eastAsia"/>
          <w:b/>
          <w:bCs/>
          <w:sz w:val="28"/>
          <w:szCs w:val="28"/>
        </w:rPr>
        <w:t>本案欲解決的問題</w:t>
      </w:r>
    </w:p>
    <w:p w14:paraId="2C836A2D" w14:textId="7AA9D442" w:rsidR="0079129C" w:rsidRDefault="0079129C" w:rsidP="002656C0">
      <w:pPr>
        <w:pStyle w:val="a3"/>
        <w:adjustRightInd w:val="0"/>
        <w:snapToGrid w:val="0"/>
        <w:spacing w:line="440" w:lineRule="exact"/>
        <w:ind w:leftChars="0" w:firstLineChars="233" w:firstLine="652"/>
        <w:rPr>
          <w:rFonts w:ascii="標楷體" w:eastAsia="標楷體" w:hAnsi="標楷體"/>
          <w:sz w:val="28"/>
          <w:szCs w:val="28"/>
        </w:rPr>
      </w:pPr>
      <w:r>
        <w:rPr>
          <w:rFonts w:ascii="標楷體" w:eastAsia="標楷體" w:hAnsi="標楷體" w:hint="eastAsia"/>
          <w:sz w:val="28"/>
          <w:szCs w:val="28"/>
        </w:rPr>
        <w:t>現今零售服務業逐漸走向自動化，</w:t>
      </w:r>
      <w:r w:rsidR="002656C0">
        <w:rPr>
          <w:rFonts w:ascii="標楷體" w:eastAsia="標楷體" w:hAnsi="標楷體" w:hint="eastAsia"/>
          <w:sz w:val="28"/>
          <w:szCs w:val="28"/>
        </w:rPr>
        <w:t>且多利用人工智慧技術，使得錯誤率及人力成本降低，並增加效率</w:t>
      </w:r>
      <w:r w:rsidR="002656C0">
        <w:rPr>
          <w:rStyle w:val="a7"/>
          <w:rFonts w:ascii="標楷體" w:eastAsia="標楷體" w:hAnsi="標楷體"/>
          <w:sz w:val="28"/>
          <w:szCs w:val="28"/>
        </w:rPr>
        <w:footnoteReference w:id="1"/>
      </w:r>
      <w:r w:rsidR="002656C0">
        <w:rPr>
          <w:rFonts w:ascii="標楷體" w:eastAsia="標楷體" w:hAnsi="標楷體" w:hint="eastAsia"/>
          <w:sz w:val="28"/>
          <w:szCs w:val="28"/>
        </w:rPr>
        <w:t>，但要使人工智慧及機器學習提升識別辨識率，需要高性能的</w:t>
      </w:r>
      <w:r w:rsidR="002656C0" w:rsidRPr="002656C0">
        <w:rPr>
          <w:rFonts w:ascii="標楷體" w:eastAsia="標楷體" w:hAnsi="標楷體" w:hint="eastAsia"/>
          <w:sz w:val="28"/>
          <w:szCs w:val="28"/>
        </w:rPr>
        <w:t>攝影設備和處理器</w:t>
      </w:r>
      <w:r w:rsidR="002656C0">
        <w:rPr>
          <w:rFonts w:ascii="標楷體" w:eastAsia="標楷體" w:hAnsi="標楷體" w:hint="eastAsia"/>
          <w:sz w:val="28"/>
          <w:szCs w:val="28"/>
        </w:rPr>
        <w:t>，導致成本增加，另要追蹤</w:t>
      </w:r>
      <w:r w:rsidR="002656C0" w:rsidRPr="002656C0">
        <w:rPr>
          <w:rFonts w:ascii="標楷體" w:eastAsia="標楷體" w:hAnsi="標楷體" w:hint="eastAsia"/>
          <w:sz w:val="28"/>
          <w:szCs w:val="28"/>
        </w:rPr>
        <w:t>顧客與商品的互動仍然不易</w:t>
      </w:r>
      <w:r w:rsidR="002656C0">
        <w:rPr>
          <w:rFonts w:ascii="標楷體" w:eastAsia="標楷體" w:hAnsi="標楷體" w:hint="eastAsia"/>
          <w:sz w:val="28"/>
          <w:szCs w:val="28"/>
        </w:rPr>
        <w:t>，系統難以準確判斷商品是否被購買</w:t>
      </w:r>
      <w:r w:rsidR="002656C0">
        <w:rPr>
          <w:rStyle w:val="a7"/>
          <w:rFonts w:ascii="標楷體" w:eastAsia="標楷體" w:hAnsi="標楷體"/>
          <w:sz w:val="28"/>
          <w:szCs w:val="28"/>
        </w:rPr>
        <w:footnoteReference w:id="2"/>
      </w:r>
      <w:r w:rsidR="002656C0">
        <w:rPr>
          <w:rFonts w:ascii="標楷體" w:eastAsia="標楷體" w:hAnsi="標楷體" w:hint="eastAsia"/>
          <w:sz w:val="28"/>
          <w:szCs w:val="28"/>
        </w:rPr>
        <w:t>。因此本案要解決</w:t>
      </w:r>
      <w:r w:rsidR="002656C0" w:rsidRPr="002656C0">
        <w:rPr>
          <w:rFonts w:ascii="標楷體" w:eastAsia="標楷體" w:hAnsi="標楷體" w:hint="eastAsia"/>
          <w:sz w:val="28"/>
          <w:szCs w:val="28"/>
        </w:rPr>
        <w:t>將「誤拿或放回」判斷為購買</w:t>
      </w:r>
      <w:r w:rsidR="002656C0">
        <w:rPr>
          <w:rFonts w:ascii="標楷體" w:eastAsia="標楷體" w:hAnsi="標楷體" w:hint="eastAsia"/>
          <w:sz w:val="28"/>
          <w:szCs w:val="28"/>
        </w:rPr>
        <w:t>得缺失，希望能</w:t>
      </w:r>
      <w:r w:rsidR="002656C0" w:rsidRPr="002656C0">
        <w:rPr>
          <w:rFonts w:ascii="標楷體" w:eastAsia="標楷體" w:hAnsi="標楷體" w:hint="eastAsia"/>
          <w:sz w:val="28"/>
          <w:szCs w:val="28"/>
        </w:rPr>
        <w:t>引入更精準的判斷方法</w:t>
      </w:r>
      <w:r w:rsidR="002656C0">
        <w:rPr>
          <w:rStyle w:val="a7"/>
          <w:rFonts w:ascii="標楷體" w:eastAsia="標楷體" w:hAnsi="標楷體"/>
          <w:sz w:val="28"/>
          <w:szCs w:val="28"/>
        </w:rPr>
        <w:footnoteReference w:id="3"/>
      </w:r>
      <w:r w:rsidR="002656C0">
        <w:rPr>
          <w:rFonts w:ascii="標楷體" w:eastAsia="標楷體" w:hAnsi="標楷體" w:hint="eastAsia"/>
          <w:sz w:val="28"/>
          <w:szCs w:val="28"/>
        </w:rPr>
        <w:t>。</w:t>
      </w:r>
    </w:p>
    <w:p w14:paraId="342D831C" w14:textId="77777777" w:rsidR="00321ECD" w:rsidRPr="009412C7" w:rsidRDefault="00321ECD" w:rsidP="002656C0">
      <w:pPr>
        <w:pStyle w:val="a3"/>
        <w:adjustRightInd w:val="0"/>
        <w:snapToGrid w:val="0"/>
        <w:spacing w:line="440" w:lineRule="exact"/>
        <w:ind w:leftChars="0" w:firstLineChars="233" w:firstLine="652"/>
        <w:rPr>
          <w:rFonts w:ascii="標楷體" w:eastAsia="標楷體" w:hAnsi="標楷體"/>
          <w:sz w:val="28"/>
          <w:szCs w:val="28"/>
        </w:rPr>
      </w:pPr>
    </w:p>
    <w:p w14:paraId="3A08D460" w14:textId="77777777" w:rsidR="009E1B7F" w:rsidRPr="00321ECD" w:rsidRDefault="009E1B7F" w:rsidP="00224E55">
      <w:pPr>
        <w:pStyle w:val="a3"/>
        <w:numPr>
          <w:ilvl w:val="0"/>
          <w:numId w:val="1"/>
        </w:numPr>
        <w:adjustRightInd w:val="0"/>
        <w:snapToGrid w:val="0"/>
        <w:spacing w:line="440" w:lineRule="exact"/>
        <w:ind w:leftChars="0" w:left="567" w:hanging="567"/>
        <w:rPr>
          <w:rFonts w:ascii="標楷體" w:eastAsia="標楷體" w:hAnsi="標楷體"/>
          <w:b/>
          <w:bCs/>
          <w:sz w:val="28"/>
          <w:szCs w:val="28"/>
        </w:rPr>
      </w:pPr>
      <w:r w:rsidRPr="00321ECD">
        <w:rPr>
          <w:rFonts w:ascii="標楷體" w:eastAsia="標楷體" w:hAnsi="標楷體" w:hint="eastAsia"/>
          <w:b/>
          <w:bCs/>
          <w:sz w:val="28"/>
          <w:szCs w:val="28"/>
        </w:rPr>
        <w:t>解決問題的技術手段</w:t>
      </w:r>
    </w:p>
    <w:p w14:paraId="746B328B" w14:textId="30B5EF2D" w:rsidR="00224E55" w:rsidRPr="009412C7" w:rsidRDefault="00224E55" w:rsidP="00224E55">
      <w:pPr>
        <w:pStyle w:val="a3"/>
        <w:adjustRightInd w:val="0"/>
        <w:snapToGrid w:val="0"/>
        <w:spacing w:line="440" w:lineRule="exact"/>
        <w:ind w:leftChars="0" w:firstLineChars="183" w:firstLine="512"/>
        <w:rPr>
          <w:rFonts w:ascii="標楷體" w:eastAsia="標楷體" w:hAnsi="標楷體"/>
          <w:sz w:val="28"/>
          <w:szCs w:val="28"/>
        </w:rPr>
      </w:pPr>
      <w:r>
        <w:rPr>
          <w:rFonts w:ascii="標楷體" w:eastAsia="標楷體" w:hAnsi="標楷體" w:hint="eastAsia"/>
          <w:sz w:val="28"/>
          <w:szCs w:val="28"/>
        </w:rPr>
        <w:t>本案為一智能商品追蹤系統，主要是利用深度學習演算法運算即時動態影像，計算商品移動軌跡以判斷商品是否被購買。茲將相關技術描述如下：</w:t>
      </w:r>
    </w:p>
    <w:p w14:paraId="7FC844AF" w14:textId="7FA3B9BF" w:rsidR="009E1B7F" w:rsidRPr="00C03C72" w:rsidRDefault="009E1B7F" w:rsidP="00C03C72">
      <w:pPr>
        <w:pStyle w:val="a3"/>
        <w:numPr>
          <w:ilvl w:val="0"/>
          <w:numId w:val="7"/>
        </w:numPr>
        <w:adjustRightInd w:val="0"/>
        <w:snapToGrid w:val="0"/>
        <w:spacing w:line="440" w:lineRule="exact"/>
        <w:ind w:leftChars="0"/>
        <w:rPr>
          <w:rFonts w:ascii="標楷體" w:eastAsia="標楷體" w:hAnsi="標楷體"/>
          <w:sz w:val="28"/>
          <w:szCs w:val="28"/>
        </w:rPr>
      </w:pPr>
      <w:r w:rsidRPr="00C03C72">
        <w:rPr>
          <w:rFonts w:ascii="標楷體" w:eastAsia="標楷體" w:hAnsi="標楷體" w:hint="eastAsia"/>
          <w:sz w:val="28"/>
          <w:szCs w:val="28"/>
        </w:rPr>
        <w:t>核心技術手段</w:t>
      </w:r>
      <w:r w:rsidR="004754B1" w:rsidRPr="00C03C72">
        <w:rPr>
          <w:rFonts w:ascii="標楷體" w:eastAsia="標楷體" w:hAnsi="標楷體" w:hint="eastAsia"/>
          <w:sz w:val="28"/>
          <w:szCs w:val="28"/>
        </w:rPr>
        <w:t>：可分為特別技術特徵及一般技術特徵，特別技術特徵即本案有別於先前技術的機器學習運算模型，而一般技術特徵包括</w:t>
      </w:r>
      <w:r w:rsidR="00C03C72" w:rsidRPr="00C03C72">
        <w:rPr>
          <w:rFonts w:ascii="標楷體" w:eastAsia="標楷體" w:hAnsi="標楷體" w:hint="eastAsia"/>
          <w:sz w:val="28"/>
          <w:szCs w:val="28"/>
        </w:rPr>
        <w:t>攝影裝置及處理終端，分述如下：</w:t>
      </w:r>
    </w:p>
    <w:p w14:paraId="40FFD74C" w14:textId="35F6B75E" w:rsidR="009E1B7F" w:rsidRDefault="009E1B7F" w:rsidP="00224E55">
      <w:pPr>
        <w:pStyle w:val="a3"/>
        <w:numPr>
          <w:ilvl w:val="1"/>
          <w:numId w:val="3"/>
        </w:numPr>
        <w:adjustRightInd w:val="0"/>
        <w:snapToGrid w:val="0"/>
        <w:spacing w:line="440" w:lineRule="exact"/>
        <w:ind w:leftChars="0" w:left="851"/>
        <w:rPr>
          <w:rFonts w:ascii="標楷體" w:eastAsia="標楷體" w:hAnsi="標楷體"/>
          <w:sz w:val="28"/>
          <w:szCs w:val="28"/>
        </w:rPr>
      </w:pPr>
      <w:r w:rsidRPr="00224E55">
        <w:rPr>
          <w:rFonts w:ascii="標楷體" w:eastAsia="標楷體" w:hAnsi="標楷體" w:hint="eastAsia"/>
          <w:sz w:val="28"/>
          <w:szCs w:val="28"/>
        </w:rPr>
        <w:t>特別技術特徵</w:t>
      </w:r>
      <w:r w:rsidR="00224E55" w:rsidRPr="00224E55">
        <w:rPr>
          <w:rFonts w:ascii="標楷體" w:eastAsia="標楷體" w:hAnsi="標楷體" w:hint="eastAsia"/>
          <w:sz w:val="28"/>
          <w:szCs w:val="28"/>
        </w:rPr>
        <w:t>：</w:t>
      </w:r>
    </w:p>
    <w:p w14:paraId="2D818F42" w14:textId="104CAB37" w:rsidR="00224E55" w:rsidRPr="00224E55" w:rsidRDefault="00224E55" w:rsidP="00224E55">
      <w:pPr>
        <w:pStyle w:val="a3"/>
        <w:numPr>
          <w:ilvl w:val="2"/>
          <w:numId w:val="3"/>
        </w:numPr>
        <w:adjustRightInd w:val="0"/>
        <w:snapToGrid w:val="0"/>
        <w:spacing w:line="440" w:lineRule="exact"/>
        <w:ind w:leftChars="0" w:left="1418"/>
        <w:rPr>
          <w:rFonts w:ascii="標楷體" w:eastAsia="標楷體" w:hAnsi="標楷體"/>
          <w:sz w:val="28"/>
          <w:szCs w:val="28"/>
        </w:rPr>
      </w:pPr>
      <w:r w:rsidRPr="00224E55">
        <w:rPr>
          <w:rFonts w:ascii="標楷體" w:eastAsia="標楷體" w:hAnsi="標楷體" w:hint="eastAsia"/>
          <w:sz w:val="28"/>
          <w:szCs w:val="28"/>
        </w:rPr>
        <w:t>多邊形框選技術與感應區域框設計：在貨架與購物籃之間設置感應區域框，確保只有當商品真正被移至籃子範圍內，</w:t>
      </w:r>
      <w:r w:rsidRPr="00224E55">
        <w:rPr>
          <w:rFonts w:ascii="標楷體" w:eastAsia="標楷體" w:hAnsi="標楷體" w:hint="eastAsia"/>
          <w:sz w:val="28"/>
          <w:szCs w:val="28"/>
        </w:rPr>
        <w:lastRenderedPageBreak/>
        <w:t>系統才會判斷為購買。</w:t>
      </w:r>
    </w:p>
    <w:p w14:paraId="5E61959D" w14:textId="35C9DB78" w:rsidR="00224E55" w:rsidRDefault="00224E55" w:rsidP="00224E55">
      <w:pPr>
        <w:pStyle w:val="a3"/>
        <w:numPr>
          <w:ilvl w:val="2"/>
          <w:numId w:val="3"/>
        </w:numPr>
        <w:adjustRightInd w:val="0"/>
        <w:snapToGrid w:val="0"/>
        <w:spacing w:line="440" w:lineRule="exact"/>
        <w:ind w:leftChars="0" w:left="1418"/>
        <w:rPr>
          <w:rFonts w:ascii="標楷體" w:eastAsia="標楷體" w:hAnsi="標楷體"/>
          <w:sz w:val="28"/>
          <w:szCs w:val="28"/>
        </w:rPr>
      </w:pPr>
      <w:r w:rsidRPr="00224E55">
        <w:rPr>
          <w:rFonts w:ascii="標楷體" w:eastAsia="標楷體" w:hAnsi="標楷體" w:hint="eastAsia"/>
          <w:sz w:val="28"/>
          <w:szCs w:val="28"/>
        </w:rPr>
        <w:t>商品中心點標記與移動軌跡串聯：每一個商品外框內標記一中心點，當商品被移動時，系統會記錄中心點的連續變化並形成移動軌跡。</w:t>
      </w:r>
    </w:p>
    <w:p w14:paraId="31F363D7" w14:textId="5DFE5F90" w:rsidR="00EB4652" w:rsidRPr="004754B1" w:rsidRDefault="00EB4652" w:rsidP="004754B1">
      <w:pPr>
        <w:pStyle w:val="a3"/>
        <w:numPr>
          <w:ilvl w:val="1"/>
          <w:numId w:val="3"/>
        </w:numPr>
        <w:adjustRightInd w:val="0"/>
        <w:snapToGrid w:val="0"/>
        <w:spacing w:line="440" w:lineRule="exact"/>
        <w:ind w:leftChars="0" w:left="851"/>
        <w:rPr>
          <w:rFonts w:ascii="標楷體" w:eastAsia="標楷體" w:hAnsi="標楷體"/>
          <w:sz w:val="28"/>
          <w:szCs w:val="28"/>
        </w:rPr>
      </w:pPr>
      <w:r w:rsidRPr="004754B1">
        <w:rPr>
          <w:rFonts w:ascii="標楷體" w:eastAsia="標楷體" w:hAnsi="標楷體" w:hint="eastAsia"/>
          <w:sz w:val="28"/>
          <w:szCs w:val="28"/>
        </w:rPr>
        <w:t>一般技術特徵</w:t>
      </w:r>
      <w:r w:rsidR="004754B1" w:rsidRPr="004754B1">
        <w:rPr>
          <w:rFonts w:ascii="標楷體" w:eastAsia="標楷體" w:hAnsi="標楷體" w:hint="eastAsia"/>
          <w:sz w:val="28"/>
          <w:szCs w:val="28"/>
        </w:rPr>
        <w:t>：除以上特別技術特徵之外，系統運作仍需攝影裝置及處理終端，其中處理終終須具備使機器學習演算法順利運算之資料庫、通訊模組及運算模組</w:t>
      </w:r>
      <w:r w:rsidR="004754B1">
        <w:rPr>
          <w:rFonts w:ascii="標楷體" w:eastAsia="標楷體" w:hAnsi="標楷體" w:hint="eastAsia"/>
          <w:sz w:val="28"/>
          <w:szCs w:val="28"/>
        </w:rPr>
        <w:t>等，始能形成一完整可運作的系統。</w:t>
      </w:r>
    </w:p>
    <w:p w14:paraId="013D20E0" w14:textId="39508152" w:rsidR="004754B1" w:rsidRPr="00224E55" w:rsidRDefault="004754B1" w:rsidP="004754B1">
      <w:pPr>
        <w:adjustRightInd w:val="0"/>
        <w:snapToGrid w:val="0"/>
        <w:spacing w:line="440" w:lineRule="exact"/>
        <w:ind w:leftChars="100" w:left="240"/>
        <w:rPr>
          <w:rFonts w:ascii="標楷體" w:eastAsia="標楷體" w:hAnsi="標楷體"/>
          <w:sz w:val="28"/>
          <w:szCs w:val="28"/>
        </w:rPr>
      </w:pPr>
      <w:r>
        <w:rPr>
          <w:rFonts w:ascii="標楷體" w:eastAsia="標楷體" w:hAnsi="標楷體" w:hint="eastAsia"/>
          <w:sz w:val="28"/>
          <w:szCs w:val="28"/>
        </w:rPr>
        <w:t>(二)</w:t>
      </w:r>
      <w:r w:rsidR="00C561BF">
        <w:rPr>
          <w:rFonts w:ascii="標楷體" w:eastAsia="標楷體" w:hAnsi="標楷體" w:hint="eastAsia"/>
          <w:sz w:val="28"/>
          <w:szCs w:val="28"/>
        </w:rPr>
        <w:t>附加</w:t>
      </w:r>
      <w:r w:rsidRPr="00224E55">
        <w:rPr>
          <w:rFonts w:ascii="標楷體" w:eastAsia="標楷體" w:hAnsi="標楷體" w:hint="eastAsia"/>
          <w:sz w:val="28"/>
          <w:szCs w:val="28"/>
        </w:rPr>
        <w:t>技術手段</w:t>
      </w:r>
    </w:p>
    <w:p w14:paraId="2A4DBC59" w14:textId="508D3259" w:rsidR="00224E55" w:rsidRPr="004754B1" w:rsidRDefault="00321ECD" w:rsidP="004754B1">
      <w:pPr>
        <w:pStyle w:val="a3"/>
        <w:numPr>
          <w:ilvl w:val="0"/>
          <w:numId w:val="6"/>
        </w:numPr>
        <w:adjustRightInd w:val="0"/>
        <w:snapToGrid w:val="0"/>
        <w:spacing w:line="440" w:lineRule="exact"/>
        <w:ind w:leftChars="0" w:left="993" w:hanging="568"/>
        <w:rPr>
          <w:rFonts w:ascii="標楷體" w:eastAsia="標楷體" w:hAnsi="標楷體"/>
          <w:sz w:val="28"/>
          <w:szCs w:val="28"/>
        </w:rPr>
      </w:pPr>
      <w:r>
        <w:rPr>
          <w:rFonts w:ascii="標楷體" w:eastAsia="標楷體" w:hAnsi="標楷體" w:hint="eastAsia"/>
          <w:sz w:val="28"/>
          <w:szCs w:val="28"/>
        </w:rPr>
        <w:t>附加判斷條件：</w:t>
      </w:r>
      <w:r w:rsidR="00224E55" w:rsidRPr="004754B1">
        <w:rPr>
          <w:rFonts w:ascii="標楷體" w:eastAsia="標楷體" w:hAnsi="標楷體" w:hint="eastAsia"/>
          <w:sz w:val="28"/>
          <w:szCs w:val="28"/>
        </w:rPr>
        <w:t>系統需同時滿足「外框與感應區域框的重疊比例超過80%」以及「移動軌跡長度達到設定購買長度」兩項條件，才會發出購買訊號。</w:t>
      </w:r>
      <w:r w:rsidR="004754B1">
        <w:rPr>
          <w:rFonts w:ascii="標楷體" w:eastAsia="標楷體" w:hAnsi="標楷體" w:hint="eastAsia"/>
          <w:sz w:val="28"/>
          <w:szCs w:val="28"/>
        </w:rPr>
        <w:t>使判斷商品是否為購買商品更準確。</w:t>
      </w:r>
    </w:p>
    <w:p w14:paraId="6149F1CA" w14:textId="772B2A05" w:rsidR="00EB4652" w:rsidRDefault="00321ECD" w:rsidP="00321ECD">
      <w:pPr>
        <w:pStyle w:val="a3"/>
        <w:numPr>
          <w:ilvl w:val="0"/>
          <w:numId w:val="3"/>
        </w:numPr>
        <w:adjustRightInd w:val="0"/>
        <w:snapToGrid w:val="0"/>
        <w:spacing w:line="440" w:lineRule="exact"/>
        <w:ind w:leftChars="0" w:left="993" w:hanging="569"/>
        <w:rPr>
          <w:rFonts w:ascii="標楷體" w:eastAsia="標楷體" w:hAnsi="標楷體"/>
          <w:sz w:val="28"/>
          <w:szCs w:val="28"/>
        </w:rPr>
      </w:pPr>
      <w:r>
        <w:rPr>
          <w:rFonts w:ascii="標楷體" w:eastAsia="標楷體" w:hAnsi="標楷體" w:hint="eastAsia"/>
          <w:sz w:val="28"/>
          <w:szCs w:val="28"/>
        </w:rPr>
        <w:t>紀錄模組：</w:t>
      </w:r>
      <w:r w:rsidR="004754B1">
        <w:rPr>
          <w:rFonts w:ascii="標楷體" w:eastAsia="標楷體" w:hAnsi="標楷體" w:hint="eastAsia"/>
          <w:sz w:val="28"/>
          <w:szCs w:val="28"/>
        </w:rPr>
        <w:t>運</w:t>
      </w:r>
      <w:r w:rsidR="004754B1" w:rsidRPr="004754B1">
        <w:rPr>
          <w:rFonts w:ascii="標楷體" w:eastAsia="標楷體" w:hAnsi="標楷體" w:hint="eastAsia"/>
          <w:sz w:val="28"/>
          <w:szCs w:val="28"/>
        </w:rPr>
        <w:t>算模組將購買訊號連同商品特徵ー併傳送至紀錄模組</w:t>
      </w:r>
      <w:r w:rsidR="004754B1">
        <w:rPr>
          <w:rFonts w:ascii="標楷體" w:eastAsia="標楷體" w:hAnsi="標楷體" w:hint="eastAsia"/>
          <w:sz w:val="28"/>
          <w:szCs w:val="28"/>
        </w:rPr>
        <w:t>，以記錄商品購買數量。</w:t>
      </w:r>
    </w:p>
    <w:p w14:paraId="68094801" w14:textId="63D333DA" w:rsidR="00321ECD" w:rsidRDefault="00321ECD" w:rsidP="00321ECD">
      <w:pPr>
        <w:pStyle w:val="a3"/>
        <w:numPr>
          <w:ilvl w:val="0"/>
          <w:numId w:val="3"/>
        </w:numPr>
        <w:adjustRightInd w:val="0"/>
        <w:snapToGrid w:val="0"/>
        <w:spacing w:line="440" w:lineRule="exact"/>
        <w:ind w:leftChars="0" w:left="993" w:hanging="569"/>
        <w:rPr>
          <w:rFonts w:ascii="標楷體" w:eastAsia="標楷體" w:hAnsi="標楷體"/>
          <w:sz w:val="28"/>
          <w:szCs w:val="28"/>
        </w:rPr>
      </w:pPr>
      <w:r w:rsidRPr="00321ECD">
        <w:rPr>
          <w:rFonts w:ascii="標楷體" w:eastAsia="標楷體" w:hAnsi="標楷體" w:hint="eastAsia"/>
          <w:sz w:val="28"/>
          <w:szCs w:val="28"/>
        </w:rPr>
        <w:t>庫存管理整合：當購買數量達到通知門檻時，自動生成補貨訊號，避免缺貨</w:t>
      </w:r>
      <w:r>
        <w:rPr>
          <w:rFonts w:ascii="標楷體" w:eastAsia="標楷體" w:hAnsi="標楷體" w:hint="eastAsia"/>
          <w:sz w:val="28"/>
          <w:szCs w:val="28"/>
        </w:rPr>
        <w:t>。</w:t>
      </w:r>
    </w:p>
    <w:p w14:paraId="1BE5AC5C" w14:textId="3F4FB348" w:rsidR="00321ECD" w:rsidRDefault="00321ECD" w:rsidP="00321ECD">
      <w:pPr>
        <w:pStyle w:val="a3"/>
        <w:numPr>
          <w:ilvl w:val="0"/>
          <w:numId w:val="3"/>
        </w:numPr>
        <w:adjustRightInd w:val="0"/>
        <w:snapToGrid w:val="0"/>
        <w:spacing w:line="440" w:lineRule="exact"/>
        <w:ind w:leftChars="0" w:left="993" w:hanging="569"/>
        <w:rPr>
          <w:rFonts w:ascii="標楷體" w:eastAsia="標楷體" w:hAnsi="標楷體"/>
          <w:sz w:val="28"/>
          <w:szCs w:val="28"/>
        </w:rPr>
      </w:pPr>
      <w:r w:rsidRPr="00321ECD">
        <w:rPr>
          <w:rFonts w:ascii="標楷體" w:eastAsia="標楷體" w:hAnsi="標楷體" w:hint="eastAsia"/>
          <w:sz w:val="28"/>
          <w:szCs w:val="28"/>
        </w:rPr>
        <w:t>社群平台推播</w:t>
      </w:r>
      <w:r>
        <w:rPr>
          <w:rFonts w:ascii="標楷體" w:eastAsia="標楷體" w:hAnsi="標楷體" w:hint="eastAsia"/>
          <w:sz w:val="28"/>
          <w:szCs w:val="28"/>
        </w:rPr>
        <w:t>：</w:t>
      </w:r>
      <w:r w:rsidRPr="00321ECD">
        <w:rPr>
          <w:rFonts w:ascii="標楷體" w:eastAsia="標楷體" w:hAnsi="標楷體" w:hint="eastAsia"/>
          <w:sz w:val="28"/>
          <w:szCs w:val="28"/>
        </w:rPr>
        <w:t>透過 LINE Notify 等方式將補貨訊息即時推送給管理人員，縮短反應時間</w:t>
      </w:r>
      <w:r>
        <w:rPr>
          <w:rFonts w:ascii="標楷體" w:eastAsia="標楷體" w:hAnsi="標楷體" w:hint="eastAsia"/>
          <w:sz w:val="28"/>
          <w:szCs w:val="28"/>
        </w:rPr>
        <w:t>。</w:t>
      </w:r>
    </w:p>
    <w:p w14:paraId="248A0EB5" w14:textId="4F000192" w:rsidR="00321ECD" w:rsidRDefault="00321ECD" w:rsidP="00321ECD">
      <w:pPr>
        <w:pStyle w:val="a3"/>
        <w:numPr>
          <w:ilvl w:val="0"/>
          <w:numId w:val="3"/>
        </w:numPr>
        <w:adjustRightInd w:val="0"/>
        <w:snapToGrid w:val="0"/>
        <w:spacing w:line="440" w:lineRule="exact"/>
        <w:ind w:leftChars="0" w:left="993" w:hanging="569"/>
        <w:rPr>
          <w:rFonts w:ascii="標楷體" w:eastAsia="標楷體" w:hAnsi="標楷體"/>
          <w:sz w:val="28"/>
          <w:szCs w:val="28"/>
        </w:rPr>
      </w:pPr>
      <w:r w:rsidRPr="00321ECD">
        <w:rPr>
          <w:rFonts w:ascii="標楷體" w:eastAsia="標楷體" w:hAnsi="標楷體" w:hint="eastAsia"/>
          <w:sz w:val="28"/>
          <w:szCs w:val="28"/>
        </w:rPr>
        <w:t>顯示模組</w:t>
      </w:r>
      <w:r>
        <w:rPr>
          <w:rFonts w:ascii="標楷體" w:eastAsia="標楷體" w:hAnsi="標楷體" w:hint="eastAsia"/>
          <w:sz w:val="28"/>
          <w:szCs w:val="28"/>
        </w:rPr>
        <w:t>：</w:t>
      </w:r>
      <w:r w:rsidRPr="00321ECD">
        <w:rPr>
          <w:rFonts w:ascii="標楷體" w:eastAsia="標楷體" w:hAnsi="標楷體" w:hint="eastAsia"/>
          <w:sz w:val="28"/>
          <w:szCs w:val="28"/>
        </w:rPr>
        <w:t>在螢幕上同步顯示即時影像、感應區域框、商品外框、商品中心點及其移動軌跡，便於人工監控</w:t>
      </w:r>
      <w:r>
        <w:rPr>
          <w:rFonts w:ascii="標楷體" w:eastAsia="標楷體" w:hAnsi="標楷體" w:hint="eastAsia"/>
          <w:sz w:val="28"/>
          <w:szCs w:val="28"/>
        </w:rPr>
        <w:t>。</w:t>
      </w:r>
    </w:p>
    <w:p w14:paraId="656241B1" w14:textId="2AAF005F" w:rsidR="00321ECD" w:rsidRDefault="00321ECD" w:rsidP="00321ECD">
      <w:pPr>
        <w:pStyle w:val="a3"/>
        <w:numPr>
          <w:ilvl w:val="0"/>
          <w:numId w:val="3"/>
        </w:numPr>
        <w:adjustRightInd w:val="0"/>
        <w:snapToGrid w:val="0"/>
        <w:spacing w:line="440" w:lineRule="exact"/>
        <w:ind w:leftChars="0" w:left="993" w:hanging="569"/>
        <w:rPr>
          <w:rFonts w:ascii="標楷體" w:eastAsia="標楷體" w:hAnsi="標楷體"/>
          <w:sz w:val="28"/>
          <w:szCs w:val="28"/>
        </w:rPr>
      </w:pPr>
      <w:r w:rsidRPr="00321ECD">
        <w:rPr>
          <w:rFonts w:ascii="標楷體" w:eastAsia="標楷體" w:hAnsi="標楷體" w:hint="eastAsia"/>
          <w:sz w:val="28"/>
          <w:szCs w:val="28"/>
        </w:rPr>
        <w:t>影像資料擴增</w:t>
      </w:r>
      <w:r>
        <w:rPr>
          <w:rFonts w:ascii="標楷體" w:eastAsia="標楷體" w:hAnsi="標楷體" w:hint="eastAsia"/>
          <w:sz w:val="28"/>
          <w:szCs w:val="28"/>
        </w:rPr>
        <w:t>：</w:t>
      </w:r>
      <w:r w:rsidRPr="00321ECD">
        <w:rPr>
          <w:rFonts w:ascii="標楷體" w:eastAsia="標楷體" w:hAnsi="標楷體" w:hint="eastAsia"/>
          <w:sz w:val="28"/>
          <w:szCs w:val="28"/>
        </w:rPr>
        <w:t>結合亮度調整、模糊、雜訊、旋轉等影像處理技術，提升 AI 模型的適應性與泛化能力；或透過 Web Crawler 蒐集更多商品影像資料</w:t>
      </w:r>
      <w:r>
        <w:rPr>
          <w:rFonts w:ascii="標楷體" w:eastAsia="標楷體" w:hAnsi="標楷體" w:hint="eastAsia"/>
          <w:sz w:val="28"/>
          <w:szCs w:val="28"/>
        </w:rPr>
        <w:t>。</w:t>
      </w:r>
    </w:p>
    <w:p w14:paraId="23FC6087" w14:textId="77777777" w:rsidR="00321ECD" w:rsidRDefault="00321ECD" w:rsidP="00321ECD">
      <w:pPr>
        <w:adjustRightInd w:val="0"/>
        <w:snapToGrid w:val="0"/>
        <w:spacing w:line="440" w:lineRule="exact"/>
        <w:rPr>
          <w:rFonts w:ascii="標楷體" w:eastAsia="標楷體" w:hAnsi="標楷體"/>
          <w:sz w:val="28"/>
          <w:szCs w:val="28"/>
        </w:rPr>
      </w:pPr>
    </w:p>
    <w:p w14:paraId="6CCDC58C" w14:textId="77777777" w:rsidR="00EB4652" w:rsidRPr="00321ECD" w:rsidRDefault="00EB4652" w:rsidP="004754B1">
      <w:pPr>
        <w:pStyle w:val="a3"/>
        <w:numPr>
          <w:ilvl w:val="0"/>
          <w:numId w:val="1"/>
        </w:numPr>
        <w:adjustRightInd w:val="0"/>
        <w:snapToGrid w:val="0"/>
        <w:spacing w:line="440" w:lineRule="exact"/>
        <w:ind w:leftChars="0" w:left="567" w:hanging="567"/>
        <w:rPr>
          <w:rFonts w:ascii="標楷體" w:eastAsia="標楷體" w:hAnsi="標楷體"/>
          <w:b/>
          <w:bCs/>
          <w:sz w:val="28"/>
          <w:szCs w:val="28"/>
        </w:rPr>
      </w:pPr>
      <w:r w:rsidRPr="00321ECD">
        <w:rPr>
          <w:rFonts w:ascii="標楷體" w:eastAsia="標楷體" w:hAnsi="標楷體" w:hint="eastAsia"/>
          <w:b/>
          <w:bCs/>
          <w:sz w:val="28"/>
          <w:szCs w:val="28"/>
        </w:rPr>
        <w:t>達成之功效</w:t>
      </w:r>
    </w:p>
    <w:p w14:paraId="01C2CEB3" w14:textId="77777777" w:rsidR="00321ECD" w:rsidRDefault="00EB4652" w:rsidP="00321ECD">
      <w:pPr>
        <w:pStyle w:val="a3"/>
        <w:numPr>
          <w:ilvl w:val="1"/>
          <w:numId w:val="1"/>
        </w:numPr>
        <w:adjustRightInd w:val="0"/>
        <w:snapToGrid w:val="0"/>
        <w:spacing w:line="440" w:lineRule="exact"/>
        <w:ind w:leftChars="0" w:left="1134" w:hanging="850"/>
        <w:rPr>
          <w:rFonts w:ascii="標楷體" w:eastAsia="標楷體" w:hAnsi="標楷體"/>
          <w:sz w:val="28"/>
          <w:szCs w:val="28"/>
        </w:rPr>
      </w:pPr>
      <w:r w:rsidRPr="004754B1">
        <w:rPr>
          <w:rFonts w:ascii="標楷體" w:eastAsia="標楷體" w:hAnsi="標楷體" w:hint="eastAsia"/>
          <w:sz w:val="28"/>
          <w:szCs w:val="28"/>
        </w:rPr>
        <w:t>有別於先前技術之功效</w:t>
      </w:r>
      <w:r w:rsidR="004754B1">
        <w:rPr>
          <w:rFonts w:ascii="標楷體" w:eastAsia="標楷體" w:hAnsi="標楷體" w:hint="eastAsia"/>
          <w:sz w:val="28"/>
          <w:szCs w:val="28"/>
        </w:rPr>
        <w:t>：</w:t>
      </w:r>
    </w:p>
    <w:p w14:paraId="52F6D210" w14:textId="77777777" w:rsidR="00321ECD" w:rsidRDefault="00321ECD" w:rsidP="00321ECD">
      <w:pPr>
        <w:pStyle w:val="a3"/>
        <w:numPr>
          <w:ilvl w:val="2"/>
          <w:numId w:val="1"/>
        </w:numPr>
        <w:adjustRightInd w:val="0"/>
        <w:snapToGrid w:val="0"/>
        <w:spacing w:line="440" w:lineRule="exact"/>
        <w:ind w:leftChars="0" w:left="993" w:hanging="568"/>
        <w:rPr>
          <w:rFonts w:ascii="標楷體" w:eastAsia="標楷體" w:hAnsi="標楷體"/>
          <w:sz w:val="28"/>
          <w:szCs w:val="28"/>
        </w:rPr>
      </w:pPr>
      <w:r w:rsidRPr="00321ECD">
        <w:rPr>
          <w:rFonts w:ascii="標楷體" w:eastAsia="標楷體" w:hAnsi="標楷體" w:hint="eastAsia"/>
          <w:sz w:val="28"/>
          <w:szCs w:val="28"/>
        </w:rPr>
        <w:t>透過移動軌跡與感應區域框的雙重判斷，能有效避免單純的「拿取行為」被誤判為購買。</w:t>
      </w:r>
    </w:p>
    <w:p w14:paraId="27BD2B1A" w14:textId="7363B3D4" w:rsidR="00321ECD" w:rsidRDefault="00321ECD" w:rsidP="00321ECD">
      <w:pPr>
        <w:pStyle w:val="a3"/>
        <w:numPr>
          <w:ilvl w:val="2"/>
          <w:numId w:val="1"/>
        </w:numPr>
        <w:adjustRightInd w:val="0"/>
        <w:snapToGrid w:val="0"/>
        <w:spacing w:line="440" w:lineRule="exact"/>
        <w:ind w:leftChars="0" w:left="993" w:hanging="568"/>
        <w:rPr>
          <w:rFonts w:ascii="標楷體" w:eastAsia="標楷體" w:hAnsi="標楷體"/>
          <w:sz w:val="28"/>
          <w:szCs w:val="28"/>
        </w:rPr>
      </w:pPr>
      <w:r w:rsidRPr="00321ECD">
        <w:rPr>
          <w:rFonts w:ascii="標楷體" w:eastAsia="標楷體" w:hAnsi="標楷體" w:hint="eastAsia"/>
          <w:sz w:val="28"/>
          <w:szCs w:val="28"/>
        </w:rPr>
        <w:t>提供更高的判斷精準度，即使在部分光線不佳或商品重疊的狀況下，仍能保持一定的準確率。</w:t>
      </w:r>
    </w:p>
    <w:p w14:paraId="2D206CAB" w14:textId="18B71FCB" w:rsidR="00EB4652" w:rsidRPr="00321ECD" w:rsidRDefault="00321ECD" w:rsidP="00321ECD">
      <w:pPr>
        <w:pStyle w:val="a3"/>
        <w:numPr>
          <w:ilvl w:val="2"/>
          <w:numId w:val="1"/>
        </w:numPr>
        <w:adjustRightInd w:val="0"/>
        <w:snapToGrid w:val="0"/>
        <w:spacing w:line="440" w:lineRule="exact"/>
        <w:ind w:leftChars="0" w:left="993" w:hanging="568"/>
        <w:rPr>
          <w:rFonts w:ascii="標楷體" w:eastAsia="標楷體" w:hAnsi="標楷體"/>
          <w:sz w:val="28"/>
          <w:szCs w:val="28"/>
        </w:rPr>
      </w:pPr>
      <w:r w:rsidRPr="00321ECD">
        <w:rPr>
          <w:rFonts w:ascii="標楷體" w:eastAsia="標楷體" w:hAnsi="標楷體" w:hint="eastAsia"/>
          <w:sz w:val="28"/>
          <w:szCs w:val="28"/>
        </w:rPr>
        <w:lastRenderedPageBreak/>
        <w:t>自動生成購買訊號，並能結合銷售數據與庫存數據，為零售商提供即時管理工具</w:t>
      </w:r>
      <w:r>
        <w:rPr>
          <w:rFonts w:ascii="標楷體" w:eastAsia="標楷體" w:hAnsi="標楷體" w:hint="eastAsia"/>
          <w:sz w:val="28"/>
          <w:szCs w:val="28"/>
        </w:rPr>
        <w:t>。</w:t>
      </w:r>
    </w:p>
    <w:p w14:paraId="4FF5A9AC" w14:textId="3A1CFFA4" w:rsidR="00EB4652" w:rsidRDefault="00EB4652" w:rsidP="00321ECD">
      <w:pPr>
        <w:pStyle w:val="a3"/>
        <w:numPr>
          <w:ilvl w:val="1"/>
          <w:numId w:val="1"/>
        </w:numPr>
        <w:adjustRightInd w:val="0"/>
        <w:snapToGrid w:val="0"/>
        <w:spacing w:line="440" w:lineRule="exact"/>
        <w:ind w:leftChars="0" w:left="1134" w:hanging="910"/>
        <w:rPr>
          <w:rFonts w:ascii="標楷體" w:eastAsia="標楷體" w:hAnsi="標楷體"/>
          <w:sz w:val="28"/>
          <w:szCs w:val="28"/>
        </w:rPr>
      </w:pPr>
      <w:r w:rsidRPr="009412C7">
        <w:rPr>
          <w:rFonts w:ascii="標楷體" w:eastAsia="標楷體" w:hAnsi="標楷體" w:hint="eastAsia"/>
          <w:sz w:val="28"/>
          <w:szCs w:val="28"/>
        </w:rPr>
        <w:t>有利功效或無法預期之功效</w:t>
      </w:r>
      <w:r w:rsidR="00321ECD">
        <w:rPr>
          <w:rFonts w:ascii="標楷體" w:eastAsia="標楷體" w:hAnsi="標楷體" w:hint="eastAsia"/>
          <w:sz w:val="28"/>
          <w:szCs w:val="28"/>
        </w:rPr>
        <w:t>：</w:t>
      </w:r>
      <w:r w:rsidR="00321ECD" w:rsidRPr="00321ECD">
        <w:rPr>
          <w:rFonts w:ascii="標楷體" w:eastAsia="標楷體" w:hAnsi="標楷體" w:hint="eastAsia"/>
          <w:sz w:val="28"/>
          <w:szCs w:val="28"/>
        </w:rPr>
        <w:t>過去僅能辨識靜態商品狀態，本案則能夠根據動態行為與移動軌跡來判斷真實購買行為，這是</w:t>
      </w:r>
      <w:r w:rsidR="00321ECD">
        <w:rPr>
          <w:rFonts w:ascii="標楷體" w:eastAsia="標楷體" w:hAnsi="標楷體" w:hint="eastAsia"/>
          <w:sz w:val="28"/>
          <w:szCs w:val="28"/>
        </w:rPr>
        <w:t>利用本案技術手段直接達成之有利功效。</w:t>
      </w:r>
    </w:p>
    <w:p w14:paraId="364AA2DC" w14:textId="77777777" w:rsidR="00FA6370" w:rsidRPr="009412C7" w:rsidRDefault="00FA6370" w:rsidP="00FA6370">
      <w:pPr>
        <w:pStyle w:val="a3"/>
        <w:adjustRightInd w:val="0"/>
        <w:snapToGrid w:val="0"/>
        <w:spacing w:line="440" w:lineRule="exact"/>
        <w:ind w:leftChars="0" w:left="1134"/>
        <w:rPr>
          <w:rFonts w:ascii="標楷體" w:eastAsia="標楷體" w:hAnsi="標楷體"/>
          <w:sz w:val="28"/>
          <w:szCs w:val="28"/>
        </w:rPr>
      </w:pPr>
    </w:p>
    <w:p w14:paraId="1E7B0540" w14:textId="77777777" w:rsidR="00EB4652" w:rsidRPr="00FA6370" w:rsidRDefault="00EB4652" w:rsidP="00321ECD">
      <w:pPr>
        <w:pStyle w:val="a3"/>
        <w:numPr>
          <w:ilvl w:val="0"/>
          <w:numId w:val="1"/>
        </w:numPr>
        <w:adjustRightInd w:val="0"/>
        <w:snapToGrid w:val="0"/>
        <w:spacing w:line="440" w:lineRule="exact"/>
        <w:ind w:leftChars="0" w:left="567" w:hanging="567"/>
        <w:rPr>
          <w:rFonts w:ascii="標楷體" w:eastAsia="標楷體" w:hAnsi="標楷體"/>
          <w:b/>
          <w:bCs/>
          <w:sz w:val="28"/>
          <w:szCs w:val="28"/>
        </w:rPr>
      </w:pPr>
      <w:r w:rsidRPr="00FA6370">
        <w:rPr>
          <w:rFonts w:ascii="標楷體" w:eastAsia="標楷體" w:hAnsi="標楷體" w:hint="eastAsia"/>
          <w:b/>
          <w:bCs/>
          <w:sz w:val="28"/>
          <w:szCs w:val="28"/>
        </w:rPr>
        <w:t>心得</w:t>
      </w:r>
    </w:p>
    <w:p w14:paraId="42286E2B" w14:textId="6BD24FEC" w:rsidR="00321ECD" w:rsidRDefault="00321ECD" w:rsidP="002C2404">
      <w:pPr>
        <w:adjustRightInd w:val="0"/>
        <w:snapToGrid w:val="0"/>
        <w:spacing w:line="440" w:lineRule="exact"/>
        <w:ind w:firstLineChars="202" w:firstLine="566"/>
        <w:rPr>
          <w:rFonts w:ascii="標楷體" w:eastAsia="標楷體" w:hAnsi="標楷體"/>
          <w:sz w:val="28"/>
          <w:szCs w:val="28"/>
        </w:rPr>
      </w:pPr>
      <w:r>
        <w:rPr>
          <w:rFonts w:ascii="標楷體" w:eastAsia="標楷體" w:hAnsi="標楷體" w:hint="eastAsia"/>
          <w:sz w:val="28"/>
          <w:szCs w:val="28"/>
        </w:rPr>
        <w:t>本案欲解決先前技術無人商店自動化的問題，主要是購買商品誤判的問題，本案利用動態影像</w:t>
      </w:r>
      <w:r w:rsidR="00FA6370">
        <w:rPr>
          <w:rFonts w:ascii="標楷體" w:eastAsia="標楷體" w:hAnsi="標楷體" w:hint="eastAsia"/>
          <w:sz w:val="28"/>
          <w:szCs w:val="28"/>
        </w:rPr>
        <w:t>運</w:t>
      </w:r>
      <w:r>
        <w:rPr>
          <w:rFonts w:ascii="標楷體" w:eastAsia="標楷體" w:hAnsi="標楷體" w:hint="eastAsia"/>
          <w:sz w:val="28"/>
          <w:szCs w:val="28"/>
        </w:rPr>
        <w:t>算出商品移動軌跡，當</w:t>
      </w:r>
      <w:r w:rsidRPr="00321ECD">
        <w:rPr>
          <w:rFonts w:ascii="標楷體" w:eastAsia="標楷體" w:hAnsi="標楷體" w:hint="eastAsia"/>
          <w:sz w:val="28"/>
          <w:szCs w:val="28"/>
        </w:rPr>
        <w:t>商品外框與感應區域框重疊達一設定範圍</w:t>
      </w:r>
      <w:r>
        <w:rPr>
          <w:rFonts w:ascii="標楷體" w:eastAsia="標楷體" w:hAnsi="標楷體" w:hint="eastAsia"/>
          <w:sz w:val="28"/>
          <w:szCs w:val="28"/>
        </w:rPr>
        <w:t>內，才判斷</w:t>
      </w:r>
      <w:r w:rsidR="002C2404">
        <w:rPr>
          <w:rFonts w:ascii="標楷體" w:eastAsia="標楷體" w:hAnsi="標楷體" w:hint="eastAsia"/>
          <w:sz w:val="28"/>
          <w:szCs w:val="28"/>
        </w:rPr>
        <w:t>確實是購買商品，確實解決了過去靜態影像的問題，但仍存在一些待解決的問題：</w:t>
      </w:r>
    </w:p>
    <w:p w14:paraId="5F94B359" w14:textId="72A50B9D" w:rsidR="002C2404" w:rsidRPr="002C2404" w:rsidRDefault="002C2404" w:rsidP="002C2404">
      <w:pPr>
        <w:pStyle w:val="a3"/>
        <w:numPr>
          <w:ilvl w:val="0"/>
          <w:numId w:val="8"/>
        </w:numPr>
        <w:adjustRightInd w:val="0"/>
        <w:snapToGrid w:val="0"/>
        <w:spacing w:line="440" w:lineRule="exact"/>
        <w:ind w:leftChars="0"/>
        <w:rPr>
          <w:rFonts w:ascii="標楷體" w:eastAsia="標楷體" w:hAnsi="標楷體"/>
          <w:sz w:val="28"/>
          <w:szCs w:val="28"/>
        </w:rPr>
      </w:pPr>
      <w:r w:rsidRPr="002C2404">
        <w:rPr>
          <w:rFonts w:ascii="標楷體" w:eastAsia="標楷體" w:hAnsi="標楷體" w:hint="eastAsia"/>
          <w:sz w:val="28"/>
          <w:szCs w:val="28"/>
        </w:rPr>
        <w:t>購買商品再次確認：自動化會存在一定比率的錯誤率，但可貴之處在於效率高、速度快，但商品的買賣卻不容閃失，所以應設計一個快 速確認的方法，才會銀貨兩訖；或設計一個有爭議時的</w:t>
      </w:r>
      <w:r w:rsidR="004D018D">
        <w:rPr>
          <w:rFonts w:ascii="標楷體" w:eastAsia="標楷體" w:hAnsi="標楷體" w:hint="eastAsia"/>
          <w:sz w:val="28"/>
          <w:szCs w:val="28"/>
        </w:rPr>
        <w:t>解</w:t>
      </w:r>
      <w:r w:rsidRPr="002C2404">
        <w:rPr>
          <w:rFonts w:ascii="標楷體" w:eastAsia="標楷體" w:hAnsi="標楷體" w:hint="eastAsia"/>
          <w:sz w:val="28"/>
          <w:szCs w:val="28"/>
        </w:rPr>
        <w:t>決方案。</w:t>
      </w:r>
    </w:p>
    <w:p w14:paraId="1F3B0B76" w14:textId="040954D9" w:rsidR="002C2404" w:rsidRDefault="002C2404" w:rsidP="002C2404">
      <w:pPr>
        <w:pStyle w:val="a3"/>
        <w:numPr>
          <w:ilvl w:val="0"/>
          <w:numId w:val="8"/>
        </w:numPr>
        <w:adjustRightInd w:val="0"/>
        <w:snapToGrid w:val="0"/>
        <w:spacing w:line="440" w:lineRule="exact"/>
        <w:ind w:leftChars="0"/>
        <w:rPr>
          <w:rFonts w:ascii="標楷體" w:eastAsia="標楷體" w:hAnsi="標楷體"/>
          <w:sz w:val="28"/>
          <w:szCs w:val="28"/>
        </w:rPr>
      </w:pPr>
      <w:r>
        <w:rPr>
          <w:rFonts w:ascii="標楷體" w:eastAsia="標楷體" w:hAnsi="標楷體" w:hint="eastAsia"/>
          <w:sz w:val="28"/>
          <w:szCs w:val="28"/>
        </w:rPr>
        <w:t>對於機器學習的應用並未充分，本案實際上是利用精確演算法計算動態影像，並未充分應用人工智慧、機器學習的特性，因此，可再加以應用人工智慧之特性設計一個可自動學習應付例外狀況的系統。</w:t>
      </w:r>
    </w:p>
    <w:p w14:paraId="6CE1E0B6" w14:textId="1EA05ADB" w:rsidR="002C2404" w:rsidRPr="002C2404" w:rsidRDefault="002C2404" w:rsidP="002C2404">
      <w:pPr>
        <w:pStyle w:val="a3"/>
        <w:numPr>
          <w:ilvl w:val="0"/>
          <w:numId w:val="8"/>
        </w:numPr>
        <w:adjustRightInd w:val="0"/>
        <w:snapToGrid w:val="0"/>
        <w:spacing w:line="440" w:lineRule="exact"/>
        <w:ind w:leftChars="0"/>
        <w:rPr>
          <w:rFonts w:ascii="標楷體" w:eastAsia="標楷體" w:hAnsi="標楷體"/>
          <w:sz w:val="28"/>
          <w:szCs w:val="28"/>
        </w:rPr>
      </w:pPr>
      <w:r>
        <w:rPr>
          <w:rFonts w:ascii="標楷體" w:eastAsia="標楷體" w:hAnsi="標楷體" w:hint="eastAsia"/>
          <w:sz w:val="28"/>
          <w:szCs w:val="28"/>
        </w:rPr>
        <w:t>本案請求項撰寫未確實分段及階層化，造成閱讀上的困難。</w:t>
      </w:r>
    </w:p>
    <w:p w14:paraId="07343D33" w14:textId="77777777" w:rsidR="00EB4652" w:rsidRDefault="00EB4652" w:rsidP="009412C7">
      <w:pPr>
        <w:pStyle w:val="a3"/>
        <w:adjustRightInd w:val="0"/>
        <w:snapToGrid w:val="0"/>
        <w:spacing w:line="440" w:lineRule="exact"/>
        <w:ind w:leftChars="218" w:left="523"/>
        <w:rPr>
          <w:rFonts w:ascii="標楷體" w:eastAsia="標楷體" w:hAnsi="標楷體"/>
          <w:sz w:val="28"/>
          <w:szCs w:val="28"/>
        </w:rPr>
      </w:pPr>
    </w:p>
    <w:p w14:paraId="3BD16D14" w14:textId="50107851" w:rsidR="002C2404" w:rsidRPr="009412C7" w:rsidRDefault="002C2404" w:rsidP="002C2404">
      <w:pPr>
        <w:pStyle w:val="a3"/>
        <w:adjustRightInd w:val="0"/>
        <w:snapToGrid w:val="0"/>
        <w:spacing w:line="440" w:lineRule="exact"/>
        <w:ind w:leftChars="0" w:left="0" w:firstLineChars="152" w:firstLine="426"/>
        <w:rPr>
          <w:rFonts w:ascii="標楷體" w:eastAsia="標楷體" w:hAnsi="標楷體"/>
          <w:sz w:val="28"/>
          <w:szCs w:val="28"/>
        </w:rPr>
      </w:pPr>
      <w:r>
        <w:rPr>
          <w:rFonts w:ascii="標楷體" w:eastAsia="標楷體" w:hAnsi="標楷體" w:hint="eastAsia"/>
          <w:sz w:val="28"/>
          <w:szCs w:val="28"/>
        </w:rPr>
        <w:t>經由本案的啟發，</w:t>
      </w:r>
      <w:r w:rsidR="00FA6370">
        <w:rPr>
          <w:rFonts w:ascii="標楷體" w:eastAsia="標楷體" w:hAnsi="標楷體" w:hint="eastAsia"/>
          <w:sz w:val="28"/>
          <w:szCs w:val="28"/>
        </w:rPr>
        <w:t>除以上之正常可想像的待解決</w:t>
      </w:r>
      <w:r w:rsidR="00A30EEE">
        <w:rPr>
          <w:rFonts w:ascii="標楷體" w:eastAsia="標楷體" w:hAnsi="標楷體" w:hint="eastAsia"/>
          <w:sz w:val="28"/>
          <w:szCs w:val="28"/>
        </w:rPr>
        <w:t>問題</w:t>
      </w:r>
      <w:r w:rsidR="00FA6370">
        <w:rPr>
          <w:rFonts w:ascii="標楷體" w:eastAsia="標楷體" w:hAnsi="標楷體" w:hint="eastAsia"/>
          <w:sz w:val="28"/>
          <w:szCs w:val="28"/>
        </w:rPr>
        <w:t>外</w:t>
      </w:r>
      <w:r>
        <w:rPr>
          <w:rFonts w:ascii="標楷體" w:eastAsia="標楷體" w:hAnsi="標楷體" w:hint="eastAsia"/>
          <w:sz w:val="28"/>
          <w:szCs w:val="28"/>
        </w:rPr>
        <w:t>，</w:t>
      </w:r>
      <w:r w:rsidR="00FA6370">
        <w:rPr>
          <w:rFonts w:ascii="標楷體" w:eastAsia="標楷體" w:hAnsi="標楷體" w:hint="eastAsia"/>
          <w:sz w:val="28"/>
          <w:szCs w:val="28"/>
        </w:rPr>
        <w:t>尚有一些例外的情境，</w:t>
      </w:r>
      <w:r>
        <w:rPr>
          <w:rFonts w:ascii="標楷體" w:eastAsia="標楷體" w:hAnsi="標楷體" w:hint="eastAsia"/>
          <w:sz w:val="28"/>
          <w:szCs w:val="28"/>
        </w:rPr>
        <w:t>例如顧客拿取商品時，並非以一般速度放入購物籃，而是以拋物線丟置的方式，致使攝影機拍攝無法準確拍到商品，運算模組計算軌跡亦增加困難</w:t>
      </w:r>
      <w:r w:rsidR="00A30EEE">
        <w:rPr>
          <w:rFonts w:ascii="標楷體" w:eastAsia="標楷體" w:hAnsi="標楷體" w:hint="eastAsia"/>
          <w:sz w:val="28"/>
          <w:szCs w:val="28"/>
        </w:rPr>
        <w:t>，其次商品被拿取時恰恰握住商品的重要特徵而無法判斷商品為何，或是人潮擁擠時皆無法準確拍攝，因此關於這些特殊情境應可設法再善用人工智慧技術及機器學習技術，並搭配RFID技術，讓商品的辨識更準確。</w:t>
      </w:r>
    </w:p>
    <w:sectPr w:rsidR="002C2404" w:rsidRPr="009412C7">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04F4B" w14:textId="77777777" w:rsidR="007C25CB" w:rsidRDefault="007C25CB" w:rsidP="002656C0">
      <w:r>
        <w:separator/>
      </w:r>
    </w:p>
  </w:endnote>
  <w:endnote w:type="continuationSeparator" w:id="0">
    <w:p w14:paraId="2A6FA4E9" w14:textId="77777777" w:rsidR="007C25CB" w:rsidRDefault="007C25CB" w:rsidP="00265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2003504"/>
      <w:docPartObj>
        <w:docPartGallery w:val="Page Numbers (Bottom of Page)"/>
        <w:docPartUnique/>
      </w:docPartObj>
    </w:sdtPr>
    <w:sdtEndPr/>
    <w:sdtContent>
      <w:p w14:paraId="1CCCCD10" w14:textId="75D4FCFD" w:rsidR="00A30EEE" w:rsidRDefault="00A30EEE">
        <w:pPr>
          <w:pStyle w:val="aa"/>
          <w:jc w:val="center"/>
        </w:pPr>
        <w:r>
          <w:fldChar w:fldCharType="begin"/>
        </w:r>
        <w:r>
          <w:instrText>PAGE   \* MERGEFORMAT</w:instrText>
        </w:r>
        <w:r>
          <w:fldChar w:fldCharType="separate"/>
        </w:r>
        <w:r>
          <w:rPr>
            <w:lang w:val="zh-TW"/>
          </w:rPr>
          <w:t>2</w:t>
        </w:r>
        <w:r>
          <w:fldChar w:fldCharType="end"/>
        </w:r>
      </w:p>
    </w:sdtContent>
  </w:sdt>
  <w:p w14:paraId="15F5121C" w14:textId="77777777" w:rsidR="00A30EEE" w:rsidRDefault="00A30EE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00A43" w14:textId="77777777" w:rsidR="007C25CB" w:rsidRDefault="007C25CB" w:rsidP="002656C0">
      <w:r>
        <w:separator/>
      </w:r>
    </w:p>
  </w:footnote>
  <w:footnote w:type="continuationSeparator" w:id="0">
    <w:p w14:paraId="1BEF0A26" w14:textId="77777777" w:rsidR="007C25CB" w:rsidRDefault="007C25CB" w:rsidP="002656C0">
      <w:r>
        <w:continuationSeparator/>
      </w:r>
    </w:p>
  </w:footnote>
  <w:footnote w:id="1">
    <w:p w14:paraId="3848F661" w14:textId="317213BF" w:rsidR="002656C0" w:rsidRPr="002656C0" w:rsidRDefault="002656C0">
      <w:pPr>
        <w:pStyle w:val="a5"/>
        <w:rPr>
          <w:rFonts w:ascii="標楷體" w:eastAsia="標楷體" w:hAnsi="標楷體"/>
        </w:rPr>
      </w:pPr>
      <w:r w:rsidRPr="002656C0">
        <w:rPr>
          <w:rStyle w:val="a7"/>
          <w:rFonts w:ascii="標楷體" w:eastAsia="標楷體" w:hAnsi="標楷體"/>
        </w:rPr>
        <w:footnoteRef/>
      </w:r>
      <w:r w:rsidRPr="002656C0">
        <w:rPr>
          <w:rFonts w:ascii="標楷體" w:eastAsia="標楷體" w:hAnsi="標楷體"/>
        </w:rPr>
        <w:t xml:space="preserve"> </w:t>
      </w:r>
      <w:r w:rsidRPr="002656C0">
        <w:rPr>
          <w:rFonts w:ascii="標楷體" w:eastAsia="標楷體" w:hAnsi="標楷體" w:hint="eastAsia"/>
        </w:rPr>
        <w:t>先前技術概要</w:t>
      </w:r>
    </w:p>
  </w:footnote>
  <w:footnote w:id="2">
    <w:p w14:paraId="175CBAF3" w14:textId="5088CBD9" w:rsidR="002656C0" w:rsidRPr="002656C0" w:rsidRDefault="002656C0">
      <w:pPr>
        <w:pStyle w:val="a5"/>
        <w:rPr>
          <w:rFonts w:ascii="標楷體" w:eastAsia="標楷體" w:hAnsi="標楷體"/>
        </w:rPr>
      </w:pPr>
      <w:r w:rsidRPr="002656C0">
        <w:rPr>
          <w:rStyle w:val="a7"/>
          <w:rFonts w:ascii="標楷體" w:eastAsia="標楷體" w:hAnsi="標楷體"/>
        </w:rPr>
        <w:footnoteRef/>
      </w:r>
      <w:r w:rsidRPr="002656C0">
        <w:rPr>
          <w:rFonts w:ascii="標楷體" w:eastAsia="標楷體" w:hAnsi="標楷體"/>
        </w:rPr>
        <w:t xml:space="preserve"> </w:t>
      </w:r>
      <w:r w:rsidRPr="002656C0">
        <w:rPr>
          <w:rFonts w:ascii="標楷體" w:eastAsia="標楷體" w:hAnsi="標楷體" w:hint="eastAsia"/>
        </w:rPr>
        <w:t>先前技術缺失</w:t>
      </w:r>
    </w:p>
  </w:footnote>
  <w:footnote w:id="3">
    <w:p w14:paraId="6040DDD6" w14:textId="19E2E269" w:rsidR="002656C0" w:rsidRPr="002656C0" w:rsidRDefault="002656C0">
      <w:pPr>
        <w:pStyle w:val="a5"/>
        <w:rPr>
          <w:rFonts w:ascii="標楷體" w:eastAsia="標楷體" w:hAnsi="標楷體"/>
        </w:rPr>
      </w:pPr>
      <w:r w:rsidRPr="002656C0">
        <w:rPr>
          <w:rStyle w:val="a7"/>
          <w:rFonts w:ascii="標楷體" w:eastAsia="標楷體" w:hAnsi="標楷體"/>
        </w:rPr>
        <w:footnoteRef/>
      </w:r>
      <w:r w:rsidRPr="002656C0">
        <w:rPr>
          <w:rFonts w:ascii="標楷體" w:eastAsia="標楷體" w:hAnsi="標楷體"/>
        </w:rPr>
        <w:t xml:space="preserve"> </w:t>
      </w:r>
      <w:r w:rsidRPr="002656C0">
        <w:rPr>
          <w:rFonts w:ascii="標楷體" w:eastAsia="標楷體" w:hAnsi="標楷體" w:hint="eastAsia"/>
        </w:rPr>
        <w:t>本案要解決的問題(目的)</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C0E18"/>
    <w:multiLevelType w:val="hybridMultilevel"/>
    <w:tmpl w:val="48F0B574"/>
    <w:lvl w:ilvl="0" w:tplc="9BC2CD8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F292147"/>
    <w:multiLevelType w:val="hybridMultilevel"/>
    <w:tmpl w:val="2ED896AE"/>
    <w:lvl w:ilvl="0" w:tplc="BF604226">
      <w:start w:val="1"/>
      <w:numFmt w:val="decimalFullWidth"/>
      <w:lvlText w:val="%1、"/>
      <w:lvlJc w:val="left"/>
      <w:pPr>
        <w:ind w:left="763" w:hanging="480"/>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2" w15:restartNumberingAfterBreak="0">
    <w:nsid w:val="324A6F2B"/>
    <w:multiLevelType w:val="hybridMultilevel"/>
    <w:tmpl w:val="2ED896AE"/>
    <w:lvl w:ilvl="0" w:tplc="BF604226">
      <w:start w:val="1"/>
      <w:numFmt w:val="decimalFullWidth"/>
      <w:lvlText w:val="%1、"/>
      <w:lvlJc w:val="left"/>
      <w:pPr>
        <w:ind w:left="763" w:hanging="480"/>
      </w:pPr>
      <w:rPr>
        <w:rFonts w:hint="default"/>
      </w:rPr>
    </w:lvl>
    <w:lvl w:ilvl="1" w:tplc="04090019">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3" w15:restartNumberingAfterBreak="0">
    <w:nsid w:val="3CB0661B"/>
    <w:multiLevelType w:val="hybridMultilevel"/>
    <w:tmpl w:val="AB4AD43E"/>
    <w:lvl w:ilvl="0" w:tplc="86CE3724">
      <w:start w:val="1"/>
      <w:numFmt w:val="decimalFullWidth"/>
      <w:lvlText w:val="%1、"/>
      <w:lvlJc w:val="left"/>
      <w:pPr>
        <w:ind w:left="905" w:hanging="480"/>
      </w:pPr>
      <w:rPr>
        <w:rFonts w:ascii="標楷體" w:eastAsia="標楷體" w:hAnsi="標楷體" w:cstheme="minorBidi"/>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4" w15:restartNumberingAfterBreak="0">
    <w:nsid w:val="3FB2626F"/>
    <w:multiLevelType w:val="hybridMultilevel"/>
    <w:tmpl w:val="09F6A4AE"/>
    <w:lvl w:ilvl="0" w:tplc="BF604226">
      <w:start w:val="1"/>
      <w:numFmt w:val="decimalFullWidth"/>
      <w:lvlText w:val="%1、"/>
      <w:lvlJc w:val="left"/>
      <w:pPr>
        <w:ind w:left="763" w:hanging="480"/>
      </w:pPr>
      <w:rPr>
        <w:rFonts w:hint="default"/>
      </w:rPr>
    </w:lvl>
    <w:lvl w:ilvl="1" w:tplc="86CE3724">
      <w:start w:val="1"/>
      <w:numFmt w:val="decimalFullWidth"/>
      <w:lvlText w:val="%2、"/>
      <w:lvlJc w:val="left"/>
      <w:pPr>
        <w:ind w:left="1243" w:hanging="480"/>
      </w:pPr>
      <w:rPr>
        <w:rFonts w:ascii="標楷體" w:eastAsia="標楷體" w:hAnsi="標楷體" w:cstheme="minorBidi"/>
      </w:rPr>
    </w:lvl>
    <w:lvl w:ilvl="2" w:tplc="5564494E">
      <w:start w:val="1"/>
      <w:numFmt w:val="decimal"/>
      <w:lvlText w:val="（%3）"/>
      <w:lvlJc w:val="left"/>
      <w:pPr>
        <w:ind w:left="1963" w:hanging="720"/>
      </w:pPr>
      <w:rPr>
        <w:rFonts w:hint="default"/>
      </w:r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5" w15:restartNumberingAfterBreak="0">
    <w:nsid w:val="40B35BDC"/>
    <w:multiLevelType w:val="hybridMultilevel"/>
    <w:tmpl w:val="D7DC9948"/>
    <w:lvl w:ilvl="0" w:tplc="D7D491C6">
      <w:start w:val="1"/>
      <w:numFmt w:val="taiwaneseCountingThousand"/>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6" w15:restartNumberingAfterBreak="0">
    <w:nsid w:val="50BA29FD"/>
    <w:multiLevelType w:val="hybridMultilevel"/>
    <w:tmpl w:val="07A811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64475574"/>
    <w:multiLevelType w:val="hybridMultilevel"/>
    <w:tmpl w:val="4074F650"/>
    <w:lvl w:ilvl="0" w:tplc="04090015">
      <w:start w:val="1"/>
      <w:numFmt w:val="taiwaneseCountingThousand"/>
      <w:lvlText w:val="%1、"/>
      <w:lvlJc w:val="left"/>
      <w:pPr>
        <w:ind w:left="480" w:hanging="480"/>
      </w:pPr>
      <w:rPr>
        <w:rFonts w:hint="default"/>
      </w:rPr>
    </w:lvl>
    <w:lvl w:ilvl="1" w:tplc="2140DA24">
      <w:start w:val="1"/>
      <w:numFmt w:val="taiwaneseCountingThousand"/>
      <w:lvlText w:val="（%2）"/>
      <w:lvlJc w:val="left"/>
      <w:pPr>
        <w:ind w:left="960" w:hanging="480"/>
      </w:pPr>
      <w:rPr>
        <w:rFonts w:ascii="標楷體" w:eastAsia="標楷體" w:hAnsi="標楷體" w:cstheme="minorBidi"/>
      </w:rPr>
    </w:lvl>
    <w:lvl w:ilvl="2" w:tplc="86CE3724">
      <w:start w:val="1"/>
      <w:numFmt w:val="decimalFullWidth"/>
      <w:lvlText w:val="%3、"/>
      <w:lvlJc w:val="left"/>
      <w:pPr>
        <w:ind w:left="905" w:hanging="480"/>
      </w:pPr>
      <w:rPr>
        <w:rFonts w:ascii="標楷體" w:eastAsia="標楷體" w:hAnsi="標楷體" w:cstheme="minorBidi"/>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7"/>
  </w:num>
  <w:num w:numId="2">
    <w:abstractNumId w:val="1"/>
  </w:num>
  <w:num w:numId="3">
    <w:abstractNumId w:val="4"/>
  </w:num>
  <w:num w:numId="4">
    <w:abstractNumId w:val="2"/>
  </w:num>
  <w:num w:numId="5">
    <w:abstractNumId w:val="6"/>
  </w:num>
  <w:num w:numId="6">
    <w:abstractNumId w:val="3"/>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3F7F"/>
    <w:rsid w:val="00124477"/>
    <w:rsid w:val="00224E55"/>
    <w:rsid w:val="002656C0"/>
    <w:rsid w:val="002C2404"/>
    <w:rsid w:val="00321ECD"/>
    <w:rsid w:val="003A2A07"/>
    <w:rsid w:val="00466D6D"/>
    <w:rsid w:val="004754B1"/>
    <w:rsid w:val="004A0A9B"/>
    <w:rsid w:val="004B49B4"/>
    <w:rsid w:val="004D018D"/>
    <w:rsid w:val="00621526"/>
    <w:rsid w:val="0079129C"/>
    <w:rsid w:val="007C25CB"/>
    <w:rsid w:val="009412C7"/>
    <w:rsid w:val="009E1B7F"/>
    <w:rsid w:val="00A30EEE"/>
    <w:rsid w:val="00B1689D"/>
    <w:rsid w:val="00BB288B"/>
    <w:rsid w:val="00C02FD3"/>
    <w:rsid w:val="00C03C72"/>
    <w:rsid w:val="00C561BF"/>
    <w:rsid w:val="00CF7B3D"/>
    <w:rsid w:val="00EB4652"/>
    <w:rsid w:val="00F83F7F"/>
    <w:rsid w:val="00F86557"/>
    <w:rsid w:val="00FA63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A99D"/>
  <w15:docId w15:val="{7794A58E-3931-41BD-ACBC-5EA95CEB3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E1B7F"/>
    <w:pPr>
      <w:ind w:leftChars="200" w:left="480"/>
    </w:pPr>
  </w:style>
  <w:style w:type="table" w:styleId="a4">
    <w:name w:val="Table Grid"/>
    <w:basedOn w:val="a1"/>
    <w:uiPriority w:val="59"/>
    <w:rsid w:val="0094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note text"/>
    <w:basedOn w:val="a"/>
    <w:link w:val="a6"/>
    <w:uiPriority w:val="99"/>
    <w:semiHidden/>
    <w:unhideWhenUsed/>
    <w:rsid w:val="002656C0"/>
    <w:pPr>
      <w:snapToGrid w:val="0"/>
    </w:pPr>
    <w:rPr>
      <w:sz w:val="20"/>
      <w:szCs w:val="20"/>
    </w:rPr>
  </w:style>
  <w:style w:type="character" w:customStyle="1" w:styleId="a6">
    <w:name w:val="註腳文字 字元"/>
    <w:basedOn w:val="a0"/>
    <w:link w:val="a5"/>
    <w:uiPriority w:val="99"/>
    <w:semiHidden/>
    <w:rsid w:val="002656C0"/>
    <w:rPr>
      <w:sz w:val="20"/>
      <w:szCs w:val="20"/>
    </w:rPr>
  </w:style>
  <w:style w:type="character" w:styleId="a7">
    <w:name w:val="footnote reference"/>
    <w:basedOn w:val="a0"/>
    <w:uiPriority w:val="99"/>
    <w:semiHidden/>
    <w:unhideWhenUsed/>
    <w:rsid w:val="002656C0"/>
    <w:rPr>
      <w:vertAlign w:val="superscript"/>
    </w:rPr>
  </w:style>
  <w:style w:type="paragraph" w:styleId="a8">
    <w:name w:val="header"/>
    <w:basedOn w:val="a"/>
    <w:link w:val="a9"/>
    <w:uiPriority w:val="99"/>
    <w:unhideWhenUsed/>
    <w:rsid w:val="00A30EEE"/>
    <w:pPr>
      <w:tabs>
        <w:tab w:val="center" w:pos="4153"/>
        <w:tab w:val="right" w:pos="8306"/>
      </w:tabs>
      <w:snapToGrid w:val="0"/>
    </w:pPr>
    <w:rPr>
      <w:sz w:val="20"/>
      <w:szCs w:val="20"/>
    </w:rPr>
  </w:style>
  <w:style w:type="character" w:customStyle="1" w:styleId="a9">
    <w:name w:val="頁首 字元"/>
    <w:basedOn w:val="a0"/>
    <w:link w:val="a8"/>
    <w:uiPriority w:val="99"/>
    <w:rsid w:val="00A30EEE"/>
    <w:rPr>
      <w:sz w:val="20"/>
      <w:szCs w:val="20"/>
    </w:rPr>
  </w:style>
  <w:style w:type="paragraph" w:styleId="aa">
    <w:name w:val="footer"/>
    <w:basedOn w:val="a"/>
    <w:link w:val="ab"/>
    <w:uiPriority w:val="99"/>
    <w:unhideWhenUsed/>
    <w:rsid w:val="00A30EEE"/>
    <w:pPr>
      <w:tabs>
        <w:tab w:val="center" w:pos="4153"/>
        <w:tab w:val="right" w:pos="8306"/>
      </w:tabs>
      <w:snapToGrid w:val="0"/>
    </w:pPr>
    <w:rPr>
      <w:sz w:val="20"/>
      <w:szCs w:val="20"/>
    </w:rPr>
  </w:style>
  <w:style w:type="character" w:customStyle="1" w:styleId="ab">
    <w:name w:val="頁尾 字元"/>
    <w:basedOn w:val="a0"/>
    <w:link w:val="aa"/>
    <w:uiPriority w:val="99"/>
    <w:rsid w:val="00A30EE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5CA27-69D6-4154-A669-18B31DA13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3</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20453顏俊仁</dc:creator>
  <cp:keywords/>
  <dc:description/>
  <cp:lastModifiedBy>顏俊仁</cp:lastModifiedBy>
  <cp:revision>13</cp:revision>
  <dcterms:created xsi:type="dcterms:W3CDTF">2024-09-15T23:43:00Z</dcterms:created>
  <dcterms:modified xsi:type="dcterms:W3CDTF">2025-10-10T05:32:00Z</dcterms:modified>
</cp:coreProperties>
</file>