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91B" w:rsidRDefault="001472BE" w:rsidP="001472BE">
      <w:pPr>
        <w:pStyle w:val="Title"/>
      </w:pPr>
      <w:r>
        <w:t>TACoBell IR Dashboard Gadget</w:t>
      </w:r>
    </w:p>
    <w:sdt>
      <w:sdtPr>
        <w:rPr>
          <w:rFonts w:asciiTheme="minorHAnsi" w:eastAsiaTheme="minorHAnsi" w:hAnsiTheme="minorHAnsi" w:cstheme="minorBidi"/>
          <w:b w:val="0"/>
          <w:bCs w:val="0"/>
          <w:color w:val="auto"/>
          <w:sz w:val="22"/>
          <w:szCs w:val="22"/>
          <w:lang w:val="en-GB" w:eastAsia="en-US"/>
        </w:rPr>
        <w:id w:val="1214321727"/>
        <w:docPartObj>
          <w:docPartGallery w:val="Table of Contents"/>
          <w:docPartUnique/>
        </w:docPartObj>
      </w:sdtPr>
      <w:sdtEndPr>
        <w:rPr>
          <w:noProof/>
        </w:rPr>
      </w:sdtEndPr>
      <w:sdtContent>
        <w:p w:rsidR="007469D5" w:rsidRDefault="007469D5">
          <w:pPr>
            <w:pStyle w:val="TOCHeading"/>
          </w:pPr>
          <w:r>
            <w:t>Contents</w:t>
          </w:r>
        </w:p>
        <w:p w:rsidR="00792BE6" w:rsidRDefault="00612AE4">
          <w:pPr>
            <w:pStyle w:val="TOC1"/>
            <w:tabs>
              <w:tab w:val="right" w:leader="dot" w:pos="9016"/>
            </w:tabs>
            <w:rPr>
              <w:rFonts w:eastAsiaTheme="minorEastAsia"/>
              <w:noProof/>
              <w:lang w:eastAsia="en-GB"/>
            </w:rPr>
          </w:pPr>
          <w:r>
            <w:fldChar w:fldCharType="begin"/>
          </w:r>
          <w:r>
            <w:instrText xml:space="preserve"> TOC \o "1-4" \u </w:instrText>
          </w:r>
          <w:r>
            <w:fldChar w:fldCharType="separate"/>
          </w:r>
          <w:r w:rsidR="00792BE6">
            <w:rPr>
              <w:noProof/>
            </w:rPr>
            <w:t>Purpose</w:t>
          </w:r>
          <w:r w:rsidR="00792BE6">
            <w:rPr>
              <w:noProof/>
            </w:rPr>
            <w:tab/>
          </w:r>
          <w:r w:rsidR="00792BE6">
            <w:rPr>
              <w:noProof/>
            </w:rPr>
            <w:fldChar w:fldCharType="begin"/>
          </w:r>
          <w:r w:rsidR="00792BE6">
            <w:rPr>
              <w:noProof/>
            </w:rPr>
            <w:instrText xml:space="preserve"> PAGEREF _Toc376763655 \h </w:instrText>
          </w:r>
          <w:r w:rsidR="00792BE6">
            <w:rPr>
              <w:noProof/>
            </w:rPr>
          </w:r>
          <w:r w:rsidR="00792BE6">
            <w:rPr>
              <w:noProof/>
            </w:rPr>
            <w:fldChar w:fldCharType="separate"/>
          </w:r>
          <w:r w:rsidR="00792BE6">
            <w:rPr>
              <w:noProof/>
            </w:rPr>
            <w:t>3</w:t>
          </w:r>
          <w:r w:rsidR="00792BE6">
            <w:rPr>
              <w:noProof/>
            </w:rPr>
            <w:fldChar w:fldCharType="end"/>
          </w:r>
        </w:p>
        <w:p w:rsidR="00792BE6" w:rsidRDefault="00792BE6">
          <w:pPr>
            <w:pStyle w:val="TOC1"/>
            <w:tabs>
              <w:tab w:val="right" w:leader="dot" w:pos="9016"/>
            </w:tabs>
            <w:rPr>
              <w:rFonts w:eastAsiaTheme="minorEastAsia"/>
              <w:noProof/>
              <w:lang w:eastAsia="en-GB"/>
            </w:rPr>
          </w:pPr>
          <w:r>
            <w:rPr>
              <w:noProof/>
            </w:rPr>
            <w:t>Installation</w:t>
          </w:r>
          <w:r>
            <w:rPr>
              <w:noProof/>
            </w:rPr>
            <w:tab/>
          </w:r>
          <w:r>
            <w:rPr>
              <w:noProof/>
            </w:rPr>
            <w:fldChar w:fldCharType="begin"/>
          </w:r>
          <w:r>
            <w:rPr>
              <w:noProof/>
            </w:rPr>
            <w:instrText xml:space="preserve"> PAGEREF _Toc376763656 \h </w:instrText>
          </w:r>
          <w:r>
            <w:rPr>
              <w:noProof/>
            </w:rPr>
          </w:r>
          <w:r>
            <w:rPr>
              <w:noProof/>
            </w:rPr>
            <w:fldChar w:fldCharType="separate"/>
          </w:r>
          <w:r>
            <w:rPr>
              <w:noProof/>
            </w:rPr>
            <w:t>4</w:t>
          </w:r>
          <w:r>
            <w:rPr>
              <w:noProof/>
            </w:rPr>
            <w:fldChar w:fldCharType="end"/>
          </w:r>
        </w:p>
        <w:p w:rsidR="00792BE6" w:rsidRDefault="00792BE6">
          <w:pPr>
            <w:pStyle w:val="TOC2"/>
            <w:tabs>
              <w:tab w:val="right" w:leader="dot" w:pos="9016"/>
            </w:tabs>
            <w:rPr>
              <w:rFonts w:eastAsiaTheme="minorEastAsia"/>
              <w:noProof/>
              <w:lang w:eastAsia="en-GB"/>
            </w:rPr>
          </w:pPr>
          <w:r>
            <w:rPr>
              <w:noProof/>
            </w:rPr>
            <w:t>Installation Issues</w:t>
          </w:r>
          <w:r>
            <w:rPr>
              <w:noProof/>
            </w:rPr>
            <w:tab/>
          </w:r>
          <w:r>
            <w:rPr>
              <w:noProof/>
            </w:rPr>
            <w:fldChar w:fldCharType="begin"/>
          </w:r>
          <w:r>
            <w:rPr>
              <w:noProof/>
            </w:rPr>
            <w:instrText xml:space="preserve"> PAGEREF _Toc376763657 \h </w:instrText>
          </w:r>
          <w:r>
            <w:rPr>
              <w:noProof/>
            </w:rPr>
          </w:r>
          <w:r>
            <w:rPr>
              <w:noProof/>
            </w:rPr>
            <w:fldChar w:fldCharType="separate"/>
          </w:r>
          <w:r>
            <w:rPr>
              <w:noProof/>
            </w:rPr>
            <w:t>5</w:t>
          </w:r>
          <w:r>
            <w:rPr>
              <w:noProof/>
            </w:rPr>
            <w:fldChar w:fldCharType="end"/>
          </w:r>
        </w:p>
        <w:p w:rsidR="00792BE6" w:rsidRDefault="00792BE6">
          <w:pPr>
            <w:pStyle w:val="TOC3"/>
            <w:tabs>
              <w:tab w:val="right" w:leader="dot" w:pos="9016"/>
            </w:tabs>
            <w:rPr>
              <w:rFonts w:eastAsiaTheme="minorEastAsia"/>
              <w:noProof/>
              <w:lang w:eastAsia="en-GB"/>
            </w:rPr>
          </w:pPr>
          <w:r>
            <w:rPr>
              <w:noProof/>
            </w:rPr>
            <w:t>Windows Gadget Platform Not Installed</w:t>
          </w:r>
          <w:r>
            <w:rPr>
              <w:noProof/>
            </w:rPr>
            <w:tab/>
          </w:r>
          <w:r>
            <w:rPr>
              <w:noProof/>
            </w:rPr>
            <w:fldChar w:fldCharType="begin"/>
          </w:r>
          <w:r>
            <w:rPr>
              <w:noProof/>
            </w:rPr>
            <w:instrText xml:space="preserve"> PAGEREF _Toc376763658 \h </w:instrText>
          </w:r>
          <w:r>
            <w:rPr>
              <w:noProof/>
            </w:rPr>
          </w:r>
          <w:r>
            <w:rPr>
              <w:noProof/>
            </w:rPr>
            <w:fldChar w:fldCharType="separate"/>
          </w:r>
          <w:r>
            <w:rPr>
              <w:noProof/>
            </w:rPr>
            <w:t>5</w:t>
          </w:r>
          <w:r>
            <w:rPr>
              <w:noProof/>
            </w:rPr>
            <w:fldChar w:fldCharType="end"/>
          </w:r>
        </w:p>
        <w:p w:rsidR="00792BE6" w:rsidRDefault="00792BE6">
          <w:pPr>
            <w:pStyle w:val="TOC3"/>
            <w:tabs>
              <w:tab w:val="right" w:leader="dot" w:pos="9016"/>
            </w:tabs>
            <w:rPr>
              <w:rFonts w:eastAsiaTheme="minorEastAsia"/>
              <w:noProof/>
              <w:lang w:eastAsia="en-GB"/>
            </w:rPr>
          </w:pPr>
          <w:r>
            <w:rPr>
              <w:noProof/>
            </w:rPr>
            <w:t>Windows Sidebar Not Enabled</w:t>
          </w:r>
          <w:r>
            <w:rPr>
              <w:noProof/>
            </w:rPr>
            <w:tab/>
          </w:r>
          <w:r>
            <w:rPr>
              <w:noProof/>
            </w:rPr>
            <w:fldChar w:fldCharType="begin"/>
          </w:r>
          <w:r>
            <w:rPr>
              <w:noProof/>
            </w:rPr>
            <w:instrText xml:space="preserve"> PAGEREF _Toc376763659 \h </w:instrText>
          </w:r>
          <w:r>
            <w:rPr>
              <w:noProof/>
            </w:rPr>
          </w:r>
          <w:r>
            <w:rPr>
              <w:noProof/>
            </w:rPr>
            <w:fldChar w:fldCharType="separate"/>
          </w:r>
          <w:r>
            <w:rPr>
              <w:noProof/>
            </w:rPr>
            <w:t>5</w:t>
          </w:r>
          <w:r>
            <w:rPr>
              <w:noProof/>
            </w:rPr>
            <w:fldChar w:fldCharType="end"/>
          </w:r>
        </w:p>
        <w:p w:rsidR="00792BE6" w:rsidRDefault="00792BE6">
          <w:pPr>
            <w:pStyle w:val="TOC3"/>
            <w:tabs>
              <w:tab w:val="right" w:leader="dot" w:pos="9016"/>
            </w:tabs>
            <w:rPr>
              <w:rFonts w:eastAsiaTheme="minorEastAsia"/>
              <w:noProof/>
              <w:lang w:eastAsia="en-GB"/>
            </w:rPr>
          </w:pPr>
          <w:r>
            <w:rPr>
              <w:noProof/>
            </w:rPr>
            <w:t>Sidebar Process Hung When Working Remotely</w:t>
          </w:r>
          <w:r>
            <w:rPr>
              <w:noProof/>
            </w:rPr>
            <w:tab/>
          </w:r>
          <w:r>
            <w:rPr>
              <w:noProof/>
            </w:rPr>
            <w:fldChar w:fldCharType="begin"/>
          </w:r>
          <w:r>
            <w:rPr>
              <w:noProof/>
            </w:rPr>
            <w:instrText xml:space="preserve"> PAGEREF _Toc376763660 \h </w:instrText>
          </w:r>
          <w:r>
            <w:rPr>
              <w:noProof/>
            </w:rPr>
          </w:r>
          <w:r>
            <w:rPr>
              <w:noProof/>
            </w:rPr>
            <w:fldChar w:fldCharType="separate"/>
          </w:r>
          <w:r>
            <w:rPr>
              <w:noProof/>
            </w:rPr>
            <w:t>6</w:t>
          </w:r>
          <w:r>
            <w:rPr>
              <w:noProof/>
            </w:rPr>
            <w:fldChar w:fldCharType="end"/>
          </w:r>
        </w:p>
        <w:p w:rsidR="00792BE6" w:rsidRDefault="00792BE6">
          <w:pPr>
            <w:pStyle w:val="TOC1"/>
            <w:tabs>
              <w:tab w:val="right" w:leader="dot" w:pos="9016"/>
            </w:tabs>
            <w:rPr>
              <w:rFonts w:eastAsiaTheme="minorEastAsia"/>
              <w:noProof/>
              <w:lang w:eastAsia="en-GB"/>
            </w:rPr>
          </w:pPr>
          <w:r>
            <w:rPr>
              <w:noProof/>
            </w:rPr>
            <w:t>Enabling and Disabling the Gadget</w:t>
          </w:r>
          <w:r>
            <w:rPr>
              <w:noProof/>
            </w:rPr>
            <w:tab/>
          </w:r>
          <w:r>
            <w:rPr>
              <w:noProof/>
            </w:rPr>
            <w:fldChar w:fldCharType="begin"/>
          </w:r>
          <w:r>
            <w:rPr>
              <w:noProof/>
            </w:rPr>
            <w:instrText xml:space="preserve"> PAGEREF _Toc376763661 \h </w:instrText>
          </w:r>
          <w:r>
            <w:rPr>
              <w:noProof/>
            </w:rPr>
          </w:r>
          <w:r>
            <w:rPr>
              <w:noProof/>
            </w:rPr>
            <w:fldChar w:fldCharType="separate"/>
          </w:r>
          <w:r>
            <w:rPr>
              <w:noProof/>
            </w:rPr>
            <w:t>7</w:t>
          </w:r>
          <w:r>
            <w:rPr>
              <w:noProof/>
            </w:rPr>
            <w:fldChar w:fldCharType="end"/>
          </w:r>
        </w:p>
        <w:p w:rsidR="00792BE6" w:rsidRDefault="00792BE6">
          <w:pPr>
            <w:pStyle w:val="TOC2"/>
            <w:tabs>
              <w:tab w:val="right" w:leader="dot" w:pos="9016"/>
            </w:tabs>
            <w:rPr>
              <w:rFonts w:eastAsiaTheme="minorEastAsia"/>
              <w:noProof/>
              <w:lang w:eastAsia="en-GB"/>
            </w:rPr>
          </w:pPr>
          <w:r>
            <w:rPr>
              <w:noProof/>
            </w:rPr>
            <w:t>Disable Gadget</w:t>
          </w:r>
          <w:r>
            <w:rPr>
              <w:noProof/>
            </w:rPr>
            <w:tab/>
          </w:r>
          <w:bookmarkStart w:id="0" w:name="_GoBack"/>
          <w:bookmarkEnd w:id="0"/>
          <w:r>
            <w:rPr>
              <w:noProof/>
            </w:rPr>
            <w:fldChar w:fldCharType="begin"/>
          </w:r>
          <w:r>
            <w:rPr>
              <w:noProof/>
            </w:rPr>
            <w:instrText xml:space="preserve"> PAGEREF _Toc376763662 \h </w:instrText>
          </w:r>
          <w:r>
            <w:rPr>
              <w:noProof/>
            </w:rPr>
          </w:r>
          <w:r>
            <w:rPr>
              <w:noProof/>
            </w:rPr>
            <w:fldChar w:fldCharType="separate"/>
          </w:r>
          <w:r>
            <w:rPr>
              <w:noProof/>
            </w:rPr>
            <w:t>7</w:t>
          </w:r>
          <w:r>
            <w:rPr>
              <w:noProof/>
            </w:rPr>
            <w:fldChar w:fldCharType="end"/>
          </w:r>
        </w:p>
        <w:p w:rsidR="00792BE6" w:rsidRDefault="00792BE6">
          <w:pPr>
            <w:pStyle w:val="TOC2"/>
            <w:tabs>
              <w:tab w:val="right" w:leader="dot" w:pos="9016"/>
            </w:tabs>
            <w:rPr>
              <w:rFonts w:eastAsiaTheme="minorEastAsia"/>
              <w:noProof/>
              <w:lang w:eastAsia="en-GB"/>
            </w:rPr>
          </w:pPr>
          <w:r>
            <w:rPr>
              <w:noProof/>
            </w:rPr>
            <w:t>Enable Gadget</w:t>
          </w:r>
          <w:r>
            <w:rPr>
              <w:noProof/>
            </w:rPr>
            <w:tab/>
          </w:r>
          <w:r>
            <w:rPr>
              <w:noProof/>
            </w:rPr>
            <w:fldChar w:fldCharType="begin"/>
          </w:r>
          <w:r>
            <w:rPr>
              <w:noProof/>
            </w:rPr>
            <w:instrText xml:space="preserve"> PAGEREF _Toc376763663 \h </w:instrText>
          </w:r>
          <w:r>
            <w:rPr>
              <w:noProof/>
            </w:rPr>
          </w:r>
          <w:r>
            <w:rPr>
              <w:noProof/>
            </w:rPr>
            <w:fldChar w:fldCharType="separate"/>
          </w:r>
          <w:r>
            <w:rPr>
              <w:noProof/>
            </w:rPr>
            <w:t>7</w:t>
          </w:r>
          <w:r>
            <w:rPr>
              <w:noProof/>
            </w:rPr>
            <w:fldChar w:fldCharType="end"/>
          </w:r>
        </w:p>
        <w:p w:rsidR="00792BE6" w:rsidRDefault="00792BE6">
          <w:pPr>
            <w:pStyle w:val="TOC1"/>
            <w:tabs>
              <w:tab w:val="right" w:leader="dot" w:pos="9016"/>
            </w:tabs>
            <w:rPr>
              <w:rFonts w:eastAsiaTheme="minorEastAsia"/>
              <w:noProof/>
              <w:lang w:eastAsia="en-GB"/>
            </w:rPr>
          </w:pPr>
          <w:r>
            <w:rPr>
              <w:noProof/>
            </w:rPr>
            <w:t>Usage</w:t>
          </w:r>
          <w:r>
            <w:rPr>
              <w:noProof/>
            </w:rPr>
            <w:tab/>
          </w:r>
          <w:r>
            <w:rPr>
              <w:noProof/>
            </w:rPr>
            <w:fldChar w:fldCharType="begin"/>
          </w:r>
          <w:r>
            <w:rPr>
              <w:noProof/>
            </w:rPr>
            <w:instrText xml:space="preserve"> PAGEREF _Toc376763664 \h </w:instrText>
          </w:r>
          <w:r>
            <w:rPr>
              <w:noProof/>
            </w:rPr>
          </w:r>
          <w:r>
            <w:rPr>
              <w:noProof/>
            </w:rPr>
            <w:fldChar w:fldCharType="separate"/>
          </w:r>
          <w:r>
            <w:rPr>
              <w:noProof/>
            </w:rPr>
            <w:t>9</w:t>
          </w:r>
          <w:r>
            <w:rPr>
              <w:noProof/>
            </w:rPr>
            <w:fldChar w:fldCharType="end"/>
          </w:r>
        </w:p>
        <w:p w:rsidR="00792BE6" w:rsidRDefault="00792BE6">
          <w:pPr>
            <w:pStyle w:val="TOC2"/>
            <w:tabs>
              <w:tab w:val="right" w:leader="dot" w:pos="9016"/>
            </w:tabs>
            <w:rPr>
              <w:rFonts w:eastAsiaTheme="minorEastAsia"/>
              <w:noProof/>
              <w:lang w:eastAsia="en-GB"/>
            </w:rPr>
          </w:pPr>
          <w:r>
            <w:rPr>
              <w:noProof/>
            </w:rPr>
            <w:t>Position the Gadget</w:t>
          </w:r>
          <w:r>
            <w:rPr>
              <w:noProof/>
            </w:rPr>
            <w:tab/>
          </w:r>
          <w:r>
            <w:rPr>
              <w:noProof/>
            </w:rPr>
            <w:fldChar w:fldCharType="begin"/>
          </w:r>
          <w:r>
            <w:rPr>
              <w:noProof/>
            </w:rPr>
            <w:instrText xml:space="preserve"> PAGEREF _Toc376763665 \h </w:instrText>
          </w:r>
          <w:r>
            <w:rPr>
              <w:noProof/>
            </w:rPr>
          </w:r>
          <w:r>
            <w:rPr>
              <w:noProof/>
            </w:rPr>
            <w:fldChar w:fldCharType="separate"/>
          </w:r>
          <w:r>
            <w:rPr>
              <w:noProof/>
            </w:rPr>
            <w:t>9</w:t>
          </w:r>
          <w:r>
            <w:rPr>
              <w:noProof/>
            </w:rPr>
            <w:fldChar w:fldCharType="end"/>
          </w:r>
        </w:p>
        <w:p w:rsidR="00792BE6" w:rsidRDefault="00792BE6">
          <w:pPr>
            <w:pStyle w:val="TOC2"/>
            <w:tabs>
              <w:tab w:val="right" w:leader="dot" w:pos="9016"/>
            </w:tabs>
            <w:rPr>
              <w:rFonts w:eastAsiaTheme="minorEastAsia"/>
              <w:noProof/>
              <w:lang w:eastAsia="en-GB"/>
            </w:rPr>
          </w:pPr>
          <w:r>
            <w:rPr>
              <w:noProof/>
            </w:rPr>
            <w:t>Displaying Large Window Size</w:t>
          </w:r>
          <w:r>
            <w:rPr>
              <w:noProof/>
            </w:rPr>
            <w:tab/>
          </w:r>
          <w:r>
            <w:rPr>
              <w:noProof/>
            </w:rPr>
            <w:fldChar w:fldCharType="begin"/>
          </w:r>
          <w:r>
            <w:rPr>
              <w:noProof/>
            </w:rPr>
            <w:instrText xml:space="preserve"> PAGEREF _Toc376763666 \h </w:instrText>
          </w:r>
          <w:r>
            <w:rPr>
              <w:noProof/>
            </w:rPr>
          </w:r>
          <w:r>
            <w:rPr>
              <w:noProof/>
            </w:rPr>
            <w:fldChar w:fldCharType="separate"/>
          </w:r>
          <w:r>
            <w:rPr>
              <w:noProof/>
            </w:rPr>
            <w:t>9</w:t>
          </w:r>
          <w:r>
            <w:rPr>
              <w:noProof/>
            </w:rPr>
            <w:fldChar w:fldCharType="end"/>
          </w:r>
        </w:p>
        <w:p w:rsidR="00792BE6" w:rsidRDefault="00792BE6">
          <w:pPr>
            <w:pStyle w:val="TOC2"/>
            <w:tabs>
              <w:tab w:val="right" w:leader="dot" w:pos="9016"/>
            </w:tabs>
            <w:rPr>
              <w:rFonts w:eastAsiaTheme="minorEastAsia"/>
              <w:noProof/>
              <w:lang w:eastAsia="en-GB"/>
            </w:rPr>
          </w:pPr>
          <w:r>
            <w:rPr>
              <w:noProof/>
            </w:rPr>
            <w:t>Displaying Small Window Size</w:t>
          </w:r>
          <w:r>
            <w:rPr>
              <w:noProof/>
            </w:rPr>
            <w:tab/>
          </w:r>
          <w:r>
            <w:rPr>
              <w:noProof/>
            </w:rPr>
            <w:fldChar w:fldCharType="begin"/>
          </w:r>
          <w:r>
            <w:rPr>
              <w:noProof/>
            </w:rPr>
            <w:instrText xml:space="preserve"> PAGEREF _Toc376763667 \h </w:instrText>
          </w:r>
          <w:r>
            <w:rPr>
              <w:noProof/>
            </w:rPr>
          </w:r>
          <w:r>
            <w:rPr>
              <w:noProof/>
            </w:rPr>
            <w:fldChar w:fldCharType="separate"/>
          </w:r>
          <w:r>
            <w:rPr>
              <w:noProof/>
            </w:rPr>
            <w:t>10</w:t>
          </w:r>
          <w:r>
            <w:rPr>
              <w:noProof/>
            </w:rPr>
            <w:fldChar w:fldCharType="end"/>
          </w:r>
        </w:p>
        <w:p w:rsidR="00792BE6" w:rsidRDefault="00792BE6">
          <w:pPr>
            <w:pStyle w:val="TOC2"/>
            <w:tabs>
              <w:tab w:val="right" w:leader="dot" w:pos="9016"/>
            </w:tabs>
            <w:rPr>
              <w:rFonts w:eastAsiaTheme="minorEastAsia"/>
              <w:noProof/>
              <w:lang w:eastAsia="en-GB"/>
            </w:rPr>
          </w:pPr>
          <w:r>
            <w:rPr>
              <w:noProof/>
            </w:rPr>
            <w:t>Always On Top of Other Windows</w:t>
          </w:r>
          <w:r>
            <w:rPr>
              <w:noProof/>
            </w:rPr>
            <w:tab/>
          </w:r>
          <w:r>
            <w:rPr>
              <w:noProof/>
            </w:rPr>
            <w:fldChar w:fldCharType="begin"/>
          </w:r>
          <w:r>
            <w:rPr>
              <w:noProof/>
            </w:rPr>
            <w:instrText xml:space="preserve"> PAGEREF _Toc376763668 \h </w:instrText>
          </w:r>
          <w:r>
            <w:rPr>
              <w:noProof/>
            </w:rPr>
          </w:r>
          <w:r>
            <w:rPr>
              <w:noProof/>
            </w:rPr>
            <w:fldChar w:fldCharType="separate"/>
          </w:r>
          <w:r>
            <w:rPr>
              <w:noProof/>
            </w:rPr>
            <w:t>11</w:t>
          </w:r>
          <w:r>
            <w:rPr>
              <w:noProof/>
            </w:rPr>
            <w:fldChar w:fldCharType="end"/>
          </w:r>
        </w:p>
        <w:p w:rsidR="00792BE6" w:rsidRDefault="00792BE6">
          <w:pPr>
            <w:pStyle w:val="TOC2"/>
            <w:tabs>
              <w:tab w:val="right" w:leader="dot" w:pos="9016"/>
            </w:tabs>
            <w:rPr>
              <w:rFonts w:eastAsiaTheme="minorEastAsia"/>
              <w:noProof/>
              <w:lang w:eastAsia="en-GB"/>
            </w:rPr>
          </w:pPr>
          <w:r>
            <w:rPr>
              <w:noProof/>
            </w:rPr>
            <w:t>Transparency of Gadget When Not Active Window</w:t>
          </w:r>
          <w:r>
            <w:rPr>
              <w:noProof/>
            </w:rPr>
            <w:tab/>
          </w:r>
          <w:r>
            <w:rPr>
              <w:noProof/>
            </w:rPr>
            <w:fldChar w:fldCharType="begin"/>
          </w:r>
          <w:r>
            <w:rPr>
              <w:noProof/>
            </w:rPr>
            <w:instrText xml:space="preserve"> PAGEREF _Toc376763669 \h </w:instrText>
          </w:r>
          <w:r>
            <w:rPr>
              <w:noProof/>
            </w:rPr>
          </w:r>
          <w:r>
            <w:rPr>
              <w:noProof/>
            </w:rPr>
            <w:fldChar w:fldCharType="separate"/>
          </w:r>
          <w:r>
            <w:rPr>
              <w:noProof/>
            </w:rPr>
            <w:t>12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100% opacity</w:t>
          </w:r>
          <w:r>
            <w:rPr>
              <w:noProof/>
            </w:rPr>
            <w:tab/>
          </w:r>
          <w:r>
            <w:rPr>
              <w:noProof/>
            </w:rPr>
            <w:fldChar w:fldCharType="begin"/>
          </w:r>
          <w:r>
            <w:rPr>
              <w:noProof/>
            </w:rPr>
            <w:instrText xml:space="preserve"> PAGEREF _Toc376763670 \h </w:instrText>
          </w:r>
          <w:r>
            <w:rPr>
              <w:noProof/>
            </w:rPr>
          </w:r>
          <w:r>
            <w:rPr>
              <w:noProof/>
            </w:rPr>
            <w:fldChar w:fldCharType="separate"/>
          </w:r>
          <w:r>
            <w:rPr>
              <w:noProof/>
            </w:rPr>
            <w:t>12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80% opacity</w:t>
          </w:r>
          <w:r>
            <w:rPr>
              <w:noProof/>
            </w:rPr>
            <w:tab/>
          </w:r>
          <w:r>
            <w:rPr>
              <w:noProof/>
            </w:rPr>
            <w:fldChar w:fldCharType="begin"/>
          </w:r>
          <w:r>
            <w:rPr>
              <w:noProof/>
            </w:rPr>
            <w:instrText xml:space="preserve"> PAGEREF _Toc376763671 \h </w:instrText>
          </w:r>
          <w:r>
            <w:rPr>
              <w:noProof/>
            </w:rPr>
          </w:r>
          <w:r>
            <w:rPr>
              <w:noProof/>
            </w:rPr>
            <w:fldChar w:fldCharType="separate"/>
          </w:r>
          <w:r>
            <w:rPr>
              <w:noProof/>
            </w:rPr>
            <w:t>12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60% opacity</w:t>
          </w:r>
          <w:r>
            <w:rPr>
              <w:noProof/>
            </w:rPr>
            <w:tab/>
          </w:r>
          <w:r>
            <w:rPr>
              <w:noProof/>
            </w:rPr>
            <w:fldChar w:fldCharType="begin"/>
          </w:r>
          <w:r>
            <w:rPr>
              <w:noProof/>
            </w:rPr>
            <w:instrText xml:space="preserve"> PAGEREF _Toc376763672 \h </w:instrText>
          </w:r>
          <w:r>
            <w:rPr>
              <w:noProof/>
            </w:rPr>
          </w:r>
          <w:r>
            <w:rPr>
              <w:noProof/>
            </w:rPr>
            <w:fldChar w:fldCharType="separate"/>
          </w:r>
          <w:r>
            <w:rPr>
              <w:noProof/>
            </w:rPr>
            <w:t>13</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40% opacity</w:t>
          </w:r>
          <w:r>
            <w:rPr>
              <w:noProof/>
            </w:rPr>
            <w:tab/>
          </w:r>
          <w:r>
            <w:rPr>
              <w:noProof/>
            </w:rPr>
            <w:fldChar w:fldCharType="begin"/>
          </w:r>
          <w:r>
            <w:rPr>
              <w:noProof/>
            </w:rPr>
            <w:instrText xml:space="preserve"> PAGEREF _Toc376763673 \h </w:instrText>
          </w:r>
          <w:r>
            <w:rPr>
              <w:noProof/>
            </w:rPr>
          </w:r>
          <w:r>
            <w:rPr>
              <w:noProof/>
            </w:rPr>
            <w:fldChar w:fldCharType="separate"/>
          </w:r>
          <w:r>
            <w:rPr>
              <w:noProof/>
            </w:rPr>
            <w:t>13</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20% opacity</w:t>
          </w:r>
          <w:r>
            <w:rPr>
              <w:noProof/>
            </w:rPr>
            <w:tab/>
          </w:r>
          <w:r>
            <w:rPr>
              <w:noProof/>
            </w:rPr>
            <w:fldChar w:fldCharType="begin"/>
          </w:r>
          <w:r>
            <w:rPr>
              <w:noProof/>
            </w:rPr>
            <w:instrText xml:space="preserve"> PAGEREF _Toc376763674 \h </w:instrText>
          </w:r>
          <w:r>
            <w:rPr>
              <w:noProof/>
            </w:rPr>
          </w:r>
          <w:r>
            <w:rPr>
              <w:noProof/>
            </w:rPr>
            <w:fldChar w:fldCharType="separate"/>
          </w:r>
          <w:r>
            <w:rPr>
              <w:noProof/>
            </w:rPr>
            <w:t>13</w:t>
          </w:r>
          <w:r>
            <w:rPr>
              <w:noProof/>
            </w:rPr>
            <w:fldChar w:fldCharType="end"/>
          </w:r>
        </w:p>
        <w:p w:rsidR="00792BE6" w:rsidRDefault="00792BE6">
          <w:pPr>
            <w:pStyle w:val="TOC1"/>
            <w:tabs>
              <w:tab w:val="right" w:leader="dot" w:pos="9016"/>
            </w:tabs>
            <w:rPr>
              <w:rFonts w:eastAsiaTheme="minorEastAsia"/>
              <w:noProof/>
              <w:lang w:eastAsia="en-GB"/>
            </w:rPr>
          </w:pPr>
          <w:r>
            <w:rPr>
              <w:noProof/>
            </w:rPr>
            <w:t>Options</w:t>
          </w:r>
          <w:r>
            <w:rPr>
              <w:noProof/>
            </w:rPr>
            <w:tab/>
          </w:r>
          <w:r>
            <w:rPr>
              <w:noProof/>
            </w:rPr>
            <w:fldChar w:fldCharType="begin"/>
          </w:r>
          <w:r>
            <w:rPr>
              <w:noProof/>
            </w:rPr>
            <w:instrText xml:space="preserve"> PAGEREF _Toc376763675 \h </w:instrText>
          </w:r>
          <w:r>
            <w:rPr>
              <w:noProof/>
            </w:rPr>
          </w:r>
          <w:r>
            <w:rPr>
              <w:noProof/>
            </w:rPr>
            <w:fldChar w:fldCharType="separate"/>
          </w:r>
          <w:r>
            <w:rPr>
              <w:noProof/>
            </w:rPr>
            <w:t>15</w:t>
          </w:r>
          <w:r>
            <w:rPr>
              <w:noProof/>
            </w:rPr>
            <w:fldChar w:fldCharType="end"/>
          </w:r>
        </w:p>
        <w:p w:rsidR="00792BE6" w:rsidRDefault="00792BE6">
          <w:pPr>
            <w:pStyle w:val="TOC2"/>
            <w:tabs>
              <w:tab w:val="right" w:leader="dot" w:pos="9016"/>
            </w:tabs>
            <w:rPr>
              <w:rFonts w:eastAsiaTheme="minorEastAsia"/>
              <w:noProof/>
              <w:lang w:eastAsia="en-GB"/>
            </w:rPr>
          </w:pPr>
          <w:r>
            <w:rPr>
              <w:noProof/>
            </w:rPr>
            <w:t>Smaller Width</w:t>
          </w:r>
          <w:r>
            <w:rPr>
              <w:noProof/>
            </w:rPr>
            <w:tab/>
          </w:r>
          <w:r>
            <w:rPr>
              <w:noProof/>
            </w:rPr>
            <w:fldChar w:fldCharType="begin"/>
          </w:r>
          <w:r>
            <w:rPr>
              <w:noProof/>
            </w:rPr>
            <w:instrText xml:space="preserve"> PAGEREF _Toc376763676 \h </w:instrText>
          </w:r>
          <w:r>
            <w:rPr>
              <w:noProof/>
            </w:rPr>
          </w:r>
          <w:r>
            <w:rPr>
              <w:noProof/>
            </w:rPr>
            <w:fldChar w:fldCharType="separate"/>
          </w:r>
          <w:r>
            <w:rPr>
              <w:noProof/>
            </w:rPr>
            <w:t>16</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smaller width setting of 450</w:t>
          </w:r>
          <w:r>
            <w:rPr>
              <w:noProof/>
            </w:rPr>
            <w:tab/>
          </w:r>
          <w:r>
            <w:rPr>
              <w:noProof/>
            </w:rPr>
            <w:fldChar w:fldCharType="begin"/>
          </w:r>
          <w:r>
            <w:rPr>
              <w:noProof/>
            </w:rPr>
            <w:instrText xml:space="preserve"> PAGEREF _Toc376763677 \h </w:instrText>
          </w:r>
          <w:r>
            <w:rPr>
              <w:noProof/>
            </w:rPr>
          </w:r>
          <w:r>
            <w:rPr>
              <w:noProof/>
            </w:rPr>
            <w:fldChar w:fldCharType="separate"/>
          </w:r>
          <w:r>
            <w:rPr>
              <w:noProof/>
            </w:rPr>
            <w:t>16</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Smaller width setting of 800</w:t>
          </w:r>
          <w:r>
            <w:rPr>
              <w:noProof/>
            </w:rPr>
            <w:tab/>
          </w:r>
          <w:r>
            <w:rPr>
              <w:noProof/>
            </w:rPr>
            <w:fldChar w:fldCharType="begin"/>
          </w:r>
          <w:r>
            <w:rPr>
              <w:noProof/>
            </w:rPr>
            <w:instrText xml:space="preserve"> PAGEREF _Toc376763678 \h </w:instrText>
          </w:r>
          <w:r>
            <w:rPr>
              <w:noProof/>
            </w:rPr>
          </w:r>
          <w:r>
            <w:rPr>
              <w:noProof/>
            </w:rPr>
            <w:fldChar w:fldCharType="separate"/>
          </w:r>
          <w:r>
            <w:rPr>
              <w:noProof/>
            </w:rPr>
            <w:t>17</w:t>
          </w:r>
          <w:r>
            <w:rPr>
              <w:noProof/>
            </w:rPr>
            <w:fldChar w:fldCharType="end"/>
          </w:r>
        </w:p>
        <w:p w:rsidR="00792BE6" w:rsidRDefault="00792BE6">
          <w:pPr>
            <w:pStyle w:val="TOC2"/>
            <w:tabs>
              <w:tab w:val="right" w:leader="dot" w:pos="9016"/>
            </w:tabs>
            <w:rPr>
              <w:rFonts w:eastAsiaTheme="minorEastAsia"/>
              <w:noProof/>
              <w:lang w:eastAsia="en-GB"/>
            </w:rPr>
          </w:pPr>
          <w:r>
            <w:rPr>
              <w:noProof/>
            </w:rPr>
            <w:t>Smaller Height</w:t>
          </w:r>
          <w:r>
            <w:rPr>
              <w:noProof/>
            </w:rPr>
            <w:tab/>
          </w:r>
          <w:r>
            <w:rPr>
              <w:noProof/>
            </w:rPr>
            <w:fldChar w:fldCharType="begin"/>
          </w:r>
          <w:r>
            <w:rPr>
              <w:noProof/>
            </w:rPr>
            <w:instrText xml:space="preserve"> PAGEREF _Toc376763679 \h </w:instrText>
          </w:r>
          <w:r>
            <w:rPr>
              <w:noProof/>
            </w:rPr>
          </w:r>
          <w:r>
            <w:rPr>
              <w:noProof/>
            </w:rPr>
            <w:fldChar w:fldCharType="separate"/>
          </w:r>
          <w:r>
            <w:rPr>
              <w:noProof/>
            </w:rPr>
            <w:t>17</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smaller height setting of 105.</w:t>
          </w:r>
          <w:r>
            <w:rPr>
              <w:noProof/>
            </w:rPr>
            <w:tab/>
          </w:r>
          <w:r>
            <w:rPr>
              <w:noProof/>
            </w:rPr>
            <w:fldChar w:fldCharType="begin"/>
          </w:r>
          <w:r>
            <w:rPr>
              <w:noProof/>
            </w:rPr>
            <w:instrText xml:space="preserve"> PAGEREF _Toc376763680 \h </w:instrText>
          </w:r>
          <w:r>
            <w:rPr>
              <w:noProof/>
            </w:rPr>
          </w:r>
          <w:r>
            <w:rPr>
              <w:noProof/>
            </w:rPr>
            <w:fldChar w:fldCharType="separate"/>
          </w:r>
          <w:r>
            <w:rPr>
              <w:noProof/>
            </w:rPr>
            <w:t>17</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Smaller height setting of 255</w:t>
          </w:r>
          <w:r>
            <w:rPr>
              <w:noProof/>
            </w:rPr>
            <w:tab/>
          </w:r>
          <w:r>
            <w:rPr>
              <w:noProof/>
            </w:rPr>
            <w:fldChar w:fldCharType="begin"/>
          </w:r>
          <w:r>
            <w:rPr>
              <w:noProof/>
            </w:rPr>
            <w:instrText xml:space="preserve"> PAGEREF _Toc376763681 \h </w:instrText>
          </w:r>
          <w:r>
            <w:rPr>
              <w:noProof/>
            </w:rPr>
          </w:r>
          <w:r>
            <w:rPr>
              <w:noProof/>
            </w:rPr>
            <w:fldChar w:fldCharType="separate"/>
          </w:r>
          <w:r>
            <w:rPr>
              <w:noProof/>
            </w:rPr>
            <w:t>17</w:t>
          </w:r>
          <w:r>
            <w:rPr>
              <w:noProof/>
            </w:rPr>
            <w:fldChar w:fldCharType="end"/>
          </w:r>
        </w:p>
        <w:p w:rsidR="00792BE6" w:rsidRDefault="00792BE6">
          <w:pPr>
            <w:pStyle w:val="TOC2"/>
            <w:tabs>
              <w:tab w:val="right" w:leader="dot" w:pos="9016"/>
            </w:tabs>
            <w:rPr>
              <w:rFonts w:eastAsiaTheme="minorEastAsia"/>
              <w:noProof/>
              <w:lang w:eastAsia="en-GB"/>
            </w:rPr>
          </w:pPr>
          <w:r>
            <w:rPr>
              <w:noProof/>
            </w:rPr>
            <w:t>Clip Small Width</w:t>
          </w:r>
          <w:r>
            <w:rPr>
              <w:noProof/>
            </w:rPr>
            <w:tab/>
          </w:r>
          <w:r>
            <w:rPr>
              <w:noProof/>
            </w:rPr>
            <w:fldChar w:fldCharType="begin"/>
          </w:r>
          <w:r>
            <w:rPr>
              <w:noProof/>
            </w:rPr>
            <w:instrText xml:space="preserve"> PAGEREF _Toc376763682 \h </w:instrText>
          </w:r>
          <w:r>
            <w:rPr>
              <w:noProof/>
            </w:rPr>
          </w:r>
          <w:r>
            <w:rPr>
              <w:noProof/>
            </w:rPr>
            <w:fldChar w:fldCharType="separate"/>
          </w:r>
          <w:r>
            <w:rPr>
              <w:noProof/>
            </w:rPr>
            <w:t>18</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Clip Small Width enabled and default Smaller Width of 450</w:t>
          </w:r>
          <w:r>
            <w:rPr>
              <w:noProof/>
            </w:rPr>
            <w:tab/>
          </w:r>
          <w:r>
            <w:rPr>
              <w:noProof/>
            </w:rPr>
            <w:fldChar w:fldCharType="begin"/>
          </w:r>
          <w:r>
            <w:rPr>
              <w:noProof/>
            </w:rPr>
            <w:instrText xml:space="preserve"> PAGEREF _Toc376763683 \h </w:instrText>
          </w:r>
          <w:r>
            <w:rPr>
              <w:noProof/>
            </w:rPr>
          </w:r>
          <w:r>
            <w:rPr>
              <w:noProof/>
            </w:rPr>
            <w:fldChar w:fldCharType="separate"/>
          </w:r>
          <w:r>
            <w:rPr>
              <w:noProof/>
            </w:rPr>
            <w:t>18</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Clip Small Width disabled and default Smaller Width of 450</w:t>
          </w:r>
          <w:r>
            <w:rPr>
              <w:noProof/>
            </w:rPr>
            <w:tab/>
          </w:r>
          <w:r>
            <w:rPr>
              <w:noProof/>
            </w:rPr>
            <w:fldChar w:fldCharType="begin"/>
          </w:r>
          <w:r>
            <w:rPr>
              <w:noProof/>
            </w:rPr>
            <w:instrText xml:space="preserve"> PAGEREF _Toc376763684 \h </w:instrText>
          </w:r>
          <w:r>
            <w:rPr>
              <w:noProof/>
            </w:rPr>
          </w:r>
          <w:r>
            <w:rPr>
              <w:noProof/>
            </w:rPr>
            <w:fldChar w:fldCharType="separate"/>
          </w:r>
          <w:r>
            <w:rPr>
              <w:noProof/>
            </w:rPr>
            <w:t>19</w:t>
          </w:r>
          <w:r>
            <w:rPr>
              <w:noProof/>
            </w:rPr>
            <w:fldChar w:fldCharType="end"/>
          </w:r>
        </w:p>
        <w:p w:rsidR="00792BE6" w:rsidRDefault="00792BE6">
          <w:pPr>
            <w:pStyle w:val="TOC4"/>
            <w:tabs>
              <w:tab w:val="right" w:leader="dot" w:pos="9016"/>
            </w:tabs>
            <w:rPr>
              <w:rFonts w:eastAsiaTheme="minorEastAsia"/>
              <w:noProof/>
              <w:lang w:eastAsia="en-GB"/>
            </w:rPr>
          </w:pPr>
          <w:r>
            <w:rPr>
              <w:noProof/>
            </w:rPr>
            <w:lastRenderedPageBreak/>
            <w:t>Example - Small window with default settings Clip Small Width enabled, Smaller Width = 450, Smaller Height = 105</w:t>
          </w:r>
          <w:r>
            <w:rPr>
              <w:noProof/>
            </w:rPr>
            <w:tab/>
          </w:r>
          <w:r>
            <w:rPr>
              <w:noProof/>
            </w:rPr>
            <w:fldChar w:fldCharType="begin"/>
          </w:r>
          <w:r>
            <w:rPr>
              <w:noProof/>
            </w:rPr>
            <w:instrText xml:space="preserve"> PAGEREF _Toc376763685 \h </w:instrText>
          </w:r>
          <w:r>
            <w:rPr>
              <w:noProof/>
            </w:rPr>
          </w:r>
          <w:r>
            <w:rPr>
              <w:noProof/>
            </w:rPr>
            <w:fldChar w:fldCharType="separate"/>
          </w:r>
          <w:r>
            <w:rPr>
              <w:noProof/>
            </w:rPr>
            <w:t>19</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Small window with Clip Small Width disabled, Smaller Width = 800, Smaller Height = 190</w:t>
          </w:r>
          <w:r>
            <w:rPr>
              <w:noProof/>
            </w:rPr>
            <w:tab/>
          </w:r>
          <w:r>
            <w:rPr>
              <w:noProof/>
            </w:rPr>
            <w:fldChar w:fldCharType="begin"/>
          </w:r>
          <w:r>
            <w:rPr>
              <w:noProof/>
            </w:rPr>
            <w:instrText xml:space="preserve"> PAGEREF _Toc376763686 \h </w:instrText>
          </w:r>
          <w:r>
            <w:rPr>
              <w:noProof/>
            </w:rPr>
          </w:r>
          <w:r>
            <w:rPr>
              <w:noProof/>
            </w:rPr>
            <w:fldChar w:fldCharType="separate"/>
          </w:r>
          <w:r>
            <w:rPr>
              <w:noProof/>
            </w:rPr>
            <w:t>19</w:t>
          </w:r>
          <w:r>
            <w:rPr>
              <w:noProof/>
            </w:rPr>
            <w:fldChar w:fldCharType="end"/>
          </w:r>
        </w:p>
        <w:p w:rsidR="00792BE6" w:rsidRDefault="00792BE6">
          <w:pPr>
            <w:pStyle w:val="TOC2"/>
            <w:tabs>
              <w:tab w:val="right" w:leader="dot" w:pos="9016"/>
            </w:tabs>
            <w:rPr>
              <w:rFonts w:eastAsiaTheme="minorEastAsia"/>
              <w:noProof/>
              <w:lang w:eastAsia="en-GB"/>
            </w:rPr>
          </w:pPr>
          <w:r>
            <w:rPr>
              <w:noProof/>
            </w:rPr>
            <w:t>Larger Width</w:t>
          </w:r>
          <w:r>
            <w:rPr>
              <w:noProof/>
            </w:rPr>
            <w:tab/>
          </w:r>
          <w:r>
            <w:rPr>
              <w:noProof/>
            </w:rPr>
            <w:fldChar w:fldCharType="begin"/>
          </w:r>
          <w:r>
            <w:rPr>
              <w:noProof/>
            </w:rPr>
            <w:instrText xml:space="preserve"> PAGEREF _Toc376763687 \h </w:instrText>
          </w:r>
          <w:r>
            <w:rPr>
              <w:noProof/>
            </w:rPr>
          </w:r>
          <w:r>
            <w:rPr>
              <w:noProof/>
            </w:rPr>
            <w:fldChar w:fldCharType="separate"/>
          </w:r>
          <w:r>
            <w:rPr>
              <w:noProof/>
            </w:rPr>
            <w:t>20</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larger width setting of 1350</w:t>
          </w:r>
          <w:r>
            <w:rPr>
              <w:noProof/>
            </w:rPr>
            <w:tab/>
          </w:r>
          <w:r>
            <w:rPr>
              <w:noProof/>
            </w:rPr>
            <w:fldChar w:fldCharType="begin"/>
          </w:r>
          <w:r>
            <w:rPr>
              <w:noProof/>
            </w:rPr>
            <w:instrText xml:space="preserve"> PAGEREF _Toc376763688 \h </w:instrText>
          </w:r>
          <w:r>
            <w:rPr>
              <w:noProof/>
            </w:rPr>
          </w:r>
          <w:r>
            <w:rPr>
              <w:noProof/>
            </w:rPr>
            <w:fldChar w:fldCharType="separate"/>
          </w:r>
          <w:r>
            <w:rPr>
              <w:noProof/>
            </w:rPr>
            <w:t>20</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Larger width setting of 1900</w:t>
          </w:r>
          <w:r>
            <w:rPr>
              <w:noProof/>
            </w:rPr>
            <w:tab/>
          </w:r>
          <w:r>
            <w:rPr>
              <w:noProof/>
            </w:rPr>
            <w:fldChar w:fldCharType="begin"/>
          </w:r>
          <w:r>
            <w:rPr>
              <w:noProof/>
            </w:rPr>
            <w:instrText xml:space="preserve"> PAGEREF _Toc376763689 \h </w:instrText>
          </w:r>
          <w:r>
            <w:rPr>
              <w:noProof/>
            </w:rPr>
          </w:r>
          <w:r>
            <w:rPr>
              <w:noProof/>
            </w:rPr>
            <w:fldChar w:fldCharType="separate"/>
          </w:r>
          <w:r>
            <w:rPr>
              <w:noProof/>
            </w:rPr>
            <w:t>21</w:t>
          </w:r>
          <w:r>
            <w:rPr>
              <w:noProof/>
            </w:rPr>
            <w:fldChar w:fldCharType="end"/>
          </w:r>
        </w:p>
        <w:p w:rsidR="00792BE6" w:rsidRDefault="00792BE6">
          <w:pPr>
            <w:pStyle w:val="TOC2"/>
            <w:tabs>
              <w:tab w:val="right" w:leader="dot" w:pos="9016"/>
            </w:tabs>
            <w:rPr>
              <w:rFonts w:eastAsiaTheme="minorEastAsia"/>
              <w:noProof/>
              <w:lang w:eastAsia="en-GB"/>
            </w:rPr>
          </w:pPr>
          <w:r>
            <w:rPr>
              <w:noProof/>
            </w:rPr>
            <w:t>Larger Height</w:t>
          </w:r>
          <w:r>
            <w:rPr>
              <w:noProof/>
            </w:rPr>
            <w:tab/>
          </w:r>
          <w:r>
            <w:rPr>
              <w:noProof/>
            </w:rPr>
            <w:fldChar w:fldCharType="begin"/>
          </w:r>
          <w:r>
            <w:rPr>
              <w:noProof/>
            </w:rPr>
            <w:instrText xml:space="preserve"> PAGEREF _Toc376763690 \h </w:instrText>
          </w:r>
          <w:r>
            <w:rPr>
              <w:noProof/>
            </w:rPr>
          </w:r>
          <w:r>
            <w:rPr>
              <w:noProof/>
            </w:rPr>
            <w:fldChar w:fldCharType="separate"/>
          </w:r>
          <w:r>
            <w:rPr>
              <w:noProof/>
            </w:rPr>
            <w:t>21</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larger height setting of 420</w:t>
          </w:r>
          <w:r>
            <w:rPr>
              <w:noProof/>
            </w:rPr>
            <w:tab/>
          </w:r>
          <w:r>
            <w:rPr>
              <w:noProof/>
            </w:rPr>
            <w:fldChar w:fldCharType="begin"/>
          </w:r>
          <w:r>
            <w:rPr>
              <w:noProof/>
            </w:rPr>
            <w:instrText xml:space="preserve"> PAGEREF _Toc376763691 \h </w:instrText>
          </w:r>
          <w:r>
            <w:rPr>
              <w:noProof/>
            </w:rPr>
          </w:r>
          <w:r>
            <w:rPr>
              <w:noProof/>
            </w:rPr>
            <w:fldChar w:fldCharType="separate"/>
          </w:r>
          <w:r>
            <w:rPr>
              <w:noProof/>
            </w:rPr>
            <w:t>21</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Larger height setting of 600</w:t>
          </w:r>
          <w:r>
            <w:rPr>
              <w:noProof/>
            </w:rPr>
            <w:tab/>
          </w:r>
          <w:r>
            <w:rPr>
              <w:noProof/>
            </w:rPr>
            <w:fldChar w:fldCharType="begin"/>
          </w:r>
          <w:r>
            <w:rPr>
              <w:noProof/>
            </w:rPr>
            <w:instrText xml:space="preserve"> PAGEREF _Toc376763692 \h </w:instrText>
          </w:r>
          <w:r>
            <w:rPr>
              <w:noProof/>
            </w:rPr>
          </w:r>
          <w:r>
            <w:rPr>
              <w:noProof/>
            </w:rPr>
            <w:fldChar w:fldCharType="separate"/>
          </w:r>
          <w:r>
            <w:rPr>
              <w:noProof/>
            </w:rPr>
            <w:t>22</w:t>
          </w:r>
          <w:r>
            <w:rPr>
              <w:noProof/>
            </w:rPr>
            <w:fldChar w:fldCharType="end"/>
          </w:r>
        </w:p>
        <w:p w:rsidR="00792BE6" w:rsidRDefault="00792BE6">
          <w:pPr>
            <w:pStyle w:val="TOC2"/>
            <w:tabs>
              <w:tab w:val="right" w:leader="dot" w:pos="9016"/>
            </w:tabs>
            <w:rPr>
              <w:rFonts w:eastAsiaTheme="minorEastAsia"/>
              <w:noProof/>
              <w:lang w:eastAsia="en-GB"/>
            </w:rPr>
          </w:pPr>
          <w:r>
            <w:rPr>
              <w:noProof/>
            </w:rPr>
            <w:t>Delay Start</w:t>
          </w:r>
          <w:r>
            <w:rPr>
              <w:noProof/>
            </w:rPr>
            <w:tab/>
          </w:r>
          <w:r>
            <w:rPr>
              <w:noProof/>
            </w:rPr>
            <w:fldChar w:fldCharType="begin"/>
          </w:r>
          <w:r>
            <w:rPr>
              <w:noProof/>
            </w:rPr>
            <w:instrText xml:space="preserve"> PAGEREF _Toc376763693 \h </w:instrText>
          </w:r>
          <w:r>
            <w:rPr>
              <w:noProof/>
            </w:rPr>
          </w:r>
          <w:r>
            <w:rPr>
              <w:noProof/>
            </w:rPr>
            <w:fldChar w:fldCharType="separate"/>
          </w:r>
          <w:r>
            <w:rPr>
              <w:noProof/>
            </w:rPr>
            <w:t>22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Delay of 15 minutes</w:t>
          </w:r>
          <w:r>
            <w:rPr>
              <w:noProof/>
            </w:rPr>
            <w:tab/>
          </w:r>
          <w:r>
            <w:rPr>
              <w:noProof/>
            </w:rPr>
            <w:fldChar w:fldCharType="begin"/>
          </w:r>
          <w:r>
            <w:rPr>
              <w:noProof/>
            </w:rPr>
            <w:instrText xml:space="preserve"> PAGEREF _Toc376763694 \h </w:instrText>
          </w:r>
          <w:r>
            <w:rPr>
              <w:noProof/>
            </w:rPr>
          </w:r>
          <w:r>
            <w:rPr>
              <w:noProof/>
            </w:rPr>
            <w:fldChar w:fldCharType="separate"/>
          </w:r>
          <w:r>
            <w:rPr>
              <w:noProof/>
            </w:rPr>
            <w:t>23</w:t>
          </w:r>
          <w:r>
            <w:rPr>
              <w:noProof/>
            </w:rPr>
            <w:fldChar w:fldCharType="end"/>
          </w:r>
        </w:p>
        <w:p w:rsidR="00792BE6" w:rsidRDefault="00792BE6">
          <w:pPr>
            <w:pStyle w:val="TOC1"/>
            <w:tabs>
              <w:tab w:val="right" w:leader="dot" w:pos="9016"/>
            </w:tabs>
            <w:rPr>
              <w:rFonts w:eastAsiaTheme="minorEastAsia"/>
              <w:noProof/>
              <w:lang w:eastAsia="en-GB"/>
            </w:rPr>
          </w:pPr>
          <w:r>
            <w:rPr>
              <w:noProof/>
            </w:rPr>
            <w:t>Uninstalling</w:t>
          </w:r>
          <w:r>
            <w:rPr>
              <w:noProof/>
            </w:rPr>
            <w:tab/>
          </w:r>
          <w:r>
            <w:rPr>
              <w:noProof/>
            </w:rPr>
            <w:fldChar w:fldCharType="begin"/>
          </w:r>
          <w:r>
            <w:rPr>
              <w:noProof/>
            </w:rPr>
            <w:instrText xml:space="preserve"> PAGEREF _Toc376763695 \h </w:instrText>
          </w:r>
          <w:r>
            <w:rPr>
              <w:noProof/>
            </w:rPr>
          </w:r>
          <w:r>
            <w:rPr>
              <w:noProof/>
            </w:rPr>
            <w:fldChar w:fldCharType="separate"/>
          </w:r>
          <w:r>
            <w:rPr>
              <w:noProof/>
            </w:rPr>
            <w:t>24</w:t>
          </w:r>
          <w:r>
            <w:rPr>
              <w:noProof/>
            </w:rPr>
            <w:fldChar w:fldCharType="end"/>
          </w:r>
        </w:p>
        <w:p w:rsidR="007469D5" w:rsidRDefault="00612AE4">
          <w:r>
            <w:fldChar w:fldCharType="end"/>
          </w:r>
        </w:p>
      </w:sdtContent>
    </w:sdt>
    <w:p w:rsidR="00D47C12" w:rsidRDefault="00D47C12">
      <w:pPr>
        <w:rPr>
          <w:rFonts w:asciiTheme="majorHAnsi" w:eastAsiaTheme="majorEastAsia" w:hAnsiTheme="majorHAnsi" w:cstheme="majorBidi"/>
          <w:b/>
          <w:bCs/>
          <w:color w:val="365F91" w:themeColor="accent1" w:themeShade="BF"/>
          <w:sz w:val="28"/>
          <w:szCs w:val="28"/>
        </w:rPr>
      </w:pPr>
      <w:r>
        <w:br w:type="page"/>
      </w:r>
    </w:p>
    <w:p w:rsidR="001472BE" w:rsidRDefault="001472BE" w:rsidP="002A0A68">
      <w:pPr>
        <w:pStyle w:val="Heading1"/>
      </w:pPr>
      <w:bookmarkStart w:id="1" w:name="_Toc376763655"/>
      <w:r>
        <w:t>Purpose</w:t>
      </w:r>
      <w:bookmarkEnd w:id="1"/>
    </w:p>
    <w:p w:rsidR="001472BE" w:rsidRDefault="002A0A68">
      <w:r>
        <w:t xml:space="preserve">A </w:t>
      </w:r>
      <w:r w:rsidR="001472BE">
        <w:t xml:space="preserve">Windows Sidebar gadget designed to display the GTAC EMEA TACoBell IR Dashboard in a minimal window and avoid the overhead and </w:t>
      </w:r>
      <w:r>
        <w:t xml:space="preserve">wasted </w:t>
      </w:r>
      <w:r w:rsidR="001472BE">
        <w:t xml:space="preserve">screen real estate with displaying the TACoBell IR Dashboard in an internet browser window such as Internet Explorer.  </w:t>
      </w:r>
    </w:p>
    <w:p w:rsidR="008F1C56" w:rsidRDefault="008F1C56">
      <w:r>
        <w:t>For visual comparison the same TACoBell IR Dashboard showing an IR needing ICB is displayed in both the gadget and Internet Explorer.  The gadget is shown on top and is considerably smaller:</w:t>
      </w:r>
    </w:p>
    <w:p w:rsidR="008F1C56" w:rsidRDefault="008F1C56" w:rsidP="00B6797F">
      <w:pPr>
        <w:jc w:val="center"/>
      </w:pPr>
      <w:r>
        <w:rPr>
          <w:noProof/>
          <w:lang w:eastAsia="en-GB"/>
        </w:rPr>
        <w:drawing>
          <wp:inline distT="0" distB="0" distL="0" distR="0" wp14:anchorId="2BE7F344" wp14:editId="7C6C3298">
            <wp:extent cx="5731510" cy="3000470"/>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00470"/>
                    </a:xfrm>
                    <a:prstGeom prst="rect">
                      <a:avLst/>
                    </a:prstGeom>
                  </pic:spPr>
                </pic:pic>
              </a:graphicData>
            </a:graphic>
          </wp:inline>
        </w:drawing>
      </w:r>
    </w:p>
    <w:p w:rsidR="001472BE" w:rsidRDefault="002200F7">
      <w:r>
        <w:t>B</w:t>
      </w:r>
      <w:r w:rsidR="001472BE">
        <w:t>y developing a Sidebar gadget the features offered by gadgets can be implemented providing user interaction not typically associated with displaying the TACoBell IR Dashboard in an internet browser window, including window can be pinned to always be on top of other windows, have opacity when not actively viewed, being quickly expanded and shrunk, not being accidentally closed when exiting out of an internet browsing session, etc.</w:t>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095DFB" w:rsidRDefault="00095DFB" w:rsidP="002A0A68">
      <w:pPr>
        <w:pStyle w:val="Heading1"/>
      </w:pPr>
      <w:bookmarkStart w:id="2" w:name="_Toc376763656"/>
      <w:r>
        <w:t>Installation</w:t>
      </w:r>
      <w:bookmarkEnd w:id="2"/>
    </w:p>
    <w:p w:rsidR="002200F7" w:rsidRDefault="00095DFB">
      <w:r>
        <w:t xml:space="preserve">To install </w:t>
      </w:r>
      <w:r w:rsidR="00464A1F">
        <w:t>from Windows Explorer</w:t>
      </w:r>
      <w:r>
        <w:t xml:space="preserve"> double-click on the provided </w:t>
      </w:r>
      <w:proofErr w:type="spellStart"/>
      <w:r w:rsidRPr="00095DFB">
        <w:t>TACoBell_IR_Dashboard.gadget</w:t>
      </w:r>
      <w:proofErr w:type="spellEnd"/>
      <w:r>
        <w:t xml:space="preserve"> file:</w:t>
      </w:r>
    </w:p>
    <w:p w:rsidR="00095DFB" w:rsidRDefault="00095DFB" w:rsidP="00B6797F">
      <w:pPr>
        <w:jc w:val="center"/>
      </w:pPr>
      <w:r>
        <w:rPr>
          <w:noProof/>
          <w:lang w:eastAsia="en-GB"/>
        </w:rPr>
        <w:drawing>
          <wp:inline distT="0" distB="0" distL="0" distR="0" wp14:anchorId="5DDDE894" wp14:editId="25305D3E">
            <wp:extent cx="5731510" cy="236241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362411"/>
                    </a:xfrm>
                    <a:prstGeom prst="rect">
                      <a:avLst/>
                    </a:prstGeom>
                  </pic:spPr>
                </pic:pic>
              </a:graphicData>
            </a:graphic>
          </wp:inline>
        </w:drawing>
      </w:r>
    </w:p>
    <w:p w:rsidR="00464A1F" w:rsidRDefault="00464A1F" w:rsidP="00464A1F">
      <w:r>
        <w:t>Or you can double-click on the embedded gadget file:</w:t>
      </w:r>
    </w:p>
    <w:p w:rsidR="00464A1F" w:rsidRDefault="006E02B5" w:rsidP="00E65776">
      <w:pPr>
        <w:jc w:val="center"/>
      </w:pPr>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Package" ShapeID="_x0000_i1025" DrawAspect="Icon" ObjectID="_1450505537" r:id="rId9"/>
        </w:object>
      </w:r>
    </w:p>
    <w:p w:rsidR="00095DFB" w:rsidRDefault="00095DFB">
      <w:r>
        <w:t>You will be presented with a</w:t>
      </w:r>
      <w:r w:rsidR="008A5B91">
        <w:t xml:space="preserve"> "Desktop Gadgets - </w:t>
      </w:r>
      <w:r>
        <w:t>Security Warning</w:t>
      </w:r>
      <w:r w:rsidR="008A5B91">
        <w:t>"</w:t>
      </w:r>
      <w:r>
        <w:t xml:space="preserve">.  This is normal and expected behaviour.  Select </w:t>
      </w:r>
      <w:r w:rsidR="008A5B91">
        <w:t>"</w:t>
      </w:r>
      <w:r>
        <w:t>Install</w:t>
      </w:r>
      <w:r w:rsidR="008A5B91">
        <w:t>"</w:t>
      </w:r>
      <w:r>
        <w:t>:</w:t>
      </w:r>
    </w:p>
    <w:p w:rsidR="002A0A68" w:rsidRDefault="002A0A68" w:rsidP="00B6797F">
      <w:pPr>
        <w:jc w:val="center"/>
      </w:pPr>
      <w:r>
        <w:rPr>
          <w:noProof/>
          <w:lang w:eastAsia="en-GB"/>
        </w:rPr>
        <w:drawing>
          <wp:inline distT="0" distB="0" distL="0" distR="0" wp14:anchorId="4B75E771" wp14:editId="053CC4AD">
            <wp:extent cx="3961905" cy="253333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1905" cy="2533334"/>
                    </a:xfrm>
                    <a:prstGeom prst="rect">
                      <a:avLst/>
                    </a:prstGeom>
                  </pic:spPr>
                </pic:pic>
              </a:graphicData>
            </a:graphic>
          </wp:inline>
        </w:drawing>
      </w:r>
    </w:p>
    <w:p w:rsidR="002A0A68" w:rsidRDefault="002A0A68">
      <w:r>
        <w:t>The TACoBell IR Dashboard gadget should now be installed and visible on your desktop:</w:t>
      </w:r>
    </w:p>
    <w:p w:rsidR="002A0A68" w:rsidRDefault="002A0A68" w:rsidP="00B6797F">
      <w:pPr>
        <w:jc w:val="center"/>
      </w:pPr>
      <w:r>
        <w:rPr>
          <w:noProof/>
          <w:lang w:eastAsia="en-GB"/>
        </w:rPr>
        <w:drawing>
          <wp:inline distT="0" distB="0" distL="0" distR="0" wp14:anchorId="0751E689" wp14:editId="6C05C665">
            <wp:extent cx="4285715" cy="10190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5715" cy="1019048"/>
                    </a:xfrm>
                    <a:prstGeom prst="rect">
                      <a:avLst/>
                    </a:prstGeom>
                  </pic:spPr>
                </pic:pic>
              </a:graphicData>
            </a:graphic>
          </wp:inline>
        </w:drawing>
      </w:r>
    </w:p>
    <w:p w:rsidR="002A0A68" w:rsidRDefault="002A0A68" w:rsidP="007469D5">
      <w:pPr>
        <w:pStyle w:val="Heading2"/>
      </w:pPr>
      <w:bookmarkStart w:id="3" w:name="_Toc376763657"/>
      <w:r>
        <w:t>Installation Issues</w:t>
      </w:r>
      <w:bookmarkEnd w:id="3"/>
    </w:p>
    <w:p w:rsidR="00E17075" w:rsidRPr="00E17075" w:rsidRDefault="00E17075" w:rsidP="00E17075">
      <w:r>
        <w:t>There are two common known issues when attempting to use Windows Sidebar gadgets.</w:t>
      </w:r>
    </w:p>
    <w:p w:rsidR="00E17075" w:rsidRDefault="00E17075" w:rsidP="00E17075">
      <w:pPr>
        <w:pStyle w:val="Heading3"/>
      </w:pPr>
      <w:bookmarkStart w:id="4" w:name="_Toc376763658"/>
      <w:r>
        <w:t>Windows Gadget Platform Not Installed</w:t>
      </w:r>
      <w:bookmarkEnd w:id="4"/>
    </w:p>
    <w:p w:rsidR="008F1C56" w:rsidRDefault="008F1C56" w:rsidP="008F1C56">
      <w:r>
        <w:t xml:space="preserve">If the gadget does not successfully </w:t>
      </w:r>
      <w:r w:rsidR="00464A1F">
        <w:t>run</w:t>
      </w:r>
      <w:r>
        <w:t xml:space="preserve"> you may need to first install the Windows Gadget Platform.  To </w:t>
      </w:r>
      <w:r w:rsidR="00B6797F">
        <w:t>install</w:t>
      </w:r>
      <w:r>
        <w:t xml:space="preserve"> the Windows Gadget </w:t>
      </w:r>
      <w:r w:rsidR="00B6797F">
        <w:t>Platform</w:t>
      </w:r>
      <w:r>
        <w:t xml:space="preserve"> select Control Panel -&gt; Programs</w:t>
      </w:r>
      <w:r w:rsidR="00B6797F">
        <w:t xml:space="preserve"> -&gt; Programs and Features -&gt; Turn Windows features on or off:</w:t>
      </w:r>
    </w:p>
    <w:p w:rsidR="00B6797F" w:rsidRDefault="00B6797F" w:rsidP="00B6797F">
      <w:pPr>
        <w:jc w:val="center"/>
      </w:pPr>
      <w:r>
        <w:rPr>
          <w:noProof/>
          <w:lang w:eastAsia="en-GB"/>
        </w:rPr>
        <w:drawing>
          <wp:inline distT="0" distB="0" distL="0" distR="0" wp14:anchorId="34990C79" wp14:editId="6E805A7E">
            <wp:extent cx="5731510" cy="246222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62222"/>
                    </a:xfrm>
                    <a:prstGeom prst="rect">
                      <a:avLst/>
                    </a:prstGeom>
                  </pic:spPr>
                </pic:pic>
              </a:graphicData>
            </a:graphic>
          </wp:inline>
        </w:drawing>
      </w:r>
    </w:p>
    <w:p w:rsidR="00B6797F" w:rsidRDefault="00B6797F" w:rsidP="008F1C56">
      <w:r>
        <w:t xml:space="preserve">In the </w:t>
      </w:r>
      <w:r w:rsidR="008A5B91">
        <w:t>"</w:t>
      </w:r>
      <w:r>
        <w:t>Windows Features</w:t>
      </w:r>
      <w:r w:rsidR="008A5B91">
        <w:t>"</w:t>
      </w:r>
      <w:r>
        <w:t xml:space="preserve"> window check the </w:t>
      </w:r>
      <w:r w:rsidR="008A5B91">
        <w:t>"</w:t>
      </w:r>
      <w:r>
        <w:t>Windows Gadget Platform</w:t>
      </w:r>
      <w:r w:rsidR="008A5B91">
        <w:t>"</w:t>
      </w:r>
      <w:r>
        <w:t xml:space="preserve"> and select </w:t>
      </w:r>
      <w:r w:rsidR="008A5B91">
        <w:t>"</w:t>
      </w:r>
      <w:r>
        <w:t>OK</w:t>
      </w:r>
      <w:r w:rsidR="008A5B91">
        <w:t>"</w:t>
      </w:r>
      <w:r>
        <w:t>:</w:t>
      </w:r>
    </w:p>
    <w:p w:rsidR="00B6797F" w:rsidRDefault="00B6797F" w:rsidP="00B6797F">
      <w:pPr>
        <w:jc w:val="center"/>
      </w:pPr>
      <w:r>
        <w:rPr>
          <w:noProof/>
          <w:lang w:eastAsia="en-GB"/>
        </w:rPr>
        <w:drawing>
          <wp:inline distT="0" distB="0" distL="0" distR="0" wp14:anchorId="4D1C7A20" wp14:editId="5885FC1C">
            <wp:extent cx="4057143" cy="358095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57143" cy="3580953"/>
                    </a:xfrm>
                    <a:prstGeom prst="rect">
                      <a:avLst/>
                    </a:prstGeom>
                  </pic:spPr>
                </pic:pic>
              </a:graphicData>
            </a:graphic>
          </wp:inline>
        </w:drawing>
      </w:r>
    </w:p>
    <w:p w:rsidR="00E17075" w:rsidRDefault="00E17075" w:rsidP="00E17075">
      <w:pPr>
        <w:pStyle w:val="Heading3"/>
      </w:pPr>
      <w:bookmarkStart w:id="5" w:name="_Toc376763659"/>
      <w:r>
        <w:t>Windows Sidebar Not Enabled</w:t>
      </w:r>
      <w:bookmarkEnd w:id="5"/>
    </w:p>
    <w:p w:rsidR="00B6797F" w:rsidRDefault="00B6797F" w:rsidP="008F1C56">
      <w:r>
        <w:t xml:space="preserve">If after installing the Windows Gadget Platform the gadget will still not successfully </w:t>
      </w:r>
      <w:r w:rsidR="00DB0468">
        <w:t>display</w:t>
      </w:r>
      <w:r>
        <w:t xml:space="preserve"> you may have </w:t>
      </w:r>
      <w:r w:rsidR="00464A1F">
        <w:t xml:space="preserve">to </w:t>
      </w:r>
      <w:r>
        <w:t>implement the following registry tweak to enable the Sidebar to display:</w:t>
      </w:r>
    </w:p>
    <w:p w:rsidR="00B6797F" w:rsidRDefault="00B6797F" w:rsidP="00B6797F">
      <w:pPr>
        <w:pStyle w:val="ListParagraph"/>
      </w:pPr>
      <w:r>
        <w:t>[HKEY_LOCAL_MACHINE\SOFTWARE\Microsoft\Windows\CurrentVersion\Sidebar\Settings]</w:t>
      </w:r>
    </w:p>
    <w:p w:rsidR="00B6797F" w:rsidRDefault="00B6797F" w:rsidP="00B6797F">
      <w:pPr>
        <w:pStyle w:val="ListParagraph"/>
      </w:pPr>
      <w:r>
        <w:t>"</w:t>
      </w:r>
      <w:proofErr w:type="spellStart"/>
      <w:r>
        <w:t>SidebarDockedPartsOrder</w:t>
      </w:r>
      <w:proofErr w:type="spellEnd"/>
      <w:r>
        <w:t>"="0x1</w:t>
      </w:r>
      <w:proofErr w:type="gramStart"/>
      <w:r>
        <w:t>,0x2,0x3,0x4</w:t>
      </w:r>
      <w:proofErr w:type="gramEnd"/>
      <w:r>
        <w:t>"</w:t>
      </w:r>
    </w:p>
    <w:p w:rsidR="00B6797F" w:rsidRDefault="00B6797F" w:rsidP="00B6797F">
      <w:pPr>
        <w:pStyle w:val="ListParagraph"/>
      </w:pPr>
      <w:r>
        <w:t>"</w:t>
      </w:r>
      <w:proofErr w:type="spellStart"/>
      <w:r>
        <w:t>AllowElevatedProcess</w:t>
      </w:r>
      <w:proofErr w:type="spellEnd"/>
      <w:r>
        <w:t>"=dword</w:t>
      </w:r>
      <w:proofErr w:type="gramStart"/>
      <w:r>
        <w:t>:00000001</w:t>
      </w:r>
      <w:proofErr w:type="gramEnd"/>
    </w:p>
    <w:p w:rsidR="00751DCC" w:rsidRDefault="00B6797F" w:rsidP="00751DCC">
      <w:r>
        <w:t>A registry file allowing you to quickly implement this tweak has been embedded for your convenience:</w:t>
      </w:r>
    </w:p>
    <w:p w:rsidR="007469D5" w:rsidRDefault="00B6797F" w:rsidP="007469D5">
      <w:pPr>
        <w:jc w:val="center"/>
      </w:pPr>
      <w:r>
        <w:object w:dxaOrig="1531" w:dyaOrig="990">
          <v:shape id="_x0000_i1026" type="#_x0000_t75" style="width:76.5pt;height:49.5pt" o:ole="">
            <v:imagedata r:id="rId14" o:title=""/>
          </v:shape>
          <o:OLEObject Type="Embed" ProgID="Package" ShapeID="_x0000_i1026" DrawAspect="Icon" ObjectID="_1450505538" r:id="rId15"/>
        </w:object>
      </w:r>
    </w:p>
    <w:p w:rsidR="00751DCC" w:rsidRDefault="00751DCC" w:rsidP="00751DCC">
      <w:pPr>
        <w:pStyle w:val="Heading3"/>
      </w:pPr>
      <w:bookmarkStart w:id="6" w:name="_Toc376763660"/>
      <w:r>
        <w:t>Sidebar P</w:t>
      </w:r>
      <w:r>
        <w:t xml:space="preserve">rocess </w:t>
      </w:r>
      <w:r>
        <w:t>H</w:t>
      </w:r>
      <w:r>
        <w:t xml:space="preserve">ung </w:t>
      </w:r>
      <w:r>
        <w:t>W</w:t>
      </w:r>
      <w:r>
        <w:t xml:space="preserve">hen </w:t>
      </w:r>
      <w:r>
        <w:t>W</w:t>
      </w:r>
      <w:r>
        <w:t xml:space="preserve">orking </w:t>
      </w:r>
      <w:r>
        <w:t>Remotely</w:t>
      </w:r>
      <w:bookmarkEnd w:id="6"/>
    </w:p>
    <w:p w:rsidR="00751DCC" w:rsidRPr="00751DCC" w:rsidRDefault="00751DCC" w:rsidP="00751DCC">
      <w:r>
        <w:t>When working remotely if the TACoBell gadget is set to run upon logging into Windows, the Sidebar process may become hung.  This is because the TACoBell web site is not initially available working remotely until you have logged into the Siemens network using Siemens Remote Access.  This issue can be overcome by setting the TACoBell "Delay start" option.</w:t>
      </w:r>
    </w:p>
    <w:p w:rsidR="00440988" w:rsidRDefault="00440988">
      <w:pPr>
        <w:rPr>
          <w:rFonts w:asciiTheme="majorHAnsi" w:eastAsiaTheme="majorEastAsia" w:hAnsiTheme="majorHAnsi" w:cstheme="majorBidi"/>
          <w:b/>
          <w:bCs/>
          <w:color w:val="365F91" w:themeColor="accent1" w:themeShade="BF"/>
          <w:sz w:val="28"/>
          <w:szCs w:val="28"/>
        </w:rPr>
      </w:pPr>
      <w:r>
        <w:br w:type="page"/>
      </w:r>
    </w:p>
    <w:p w:rsidR="00D47C12" w:rsidRDefault="00D47C12" w:rsidP="00D47C12">
      <w:pPr>
        <w:pStyle w:val="Heading1"/>
      </w:pPr>
      <w:bookmarkStart w:id="7" w:name="_Toc376763661"/>
      <w:r>
        <w:t>Enabling and Disabling the Gadget</w:t>
      </w:r>
      <w:bookmarkEnd w:id="7"/>
    </w:p>
    <w:p w:rsidR="00D47C12" w:rsidRDefault="00D47C12" w:rsidP="00D47C12">
      <w:r>
        <w:t xml:space="preserve">Upon initial installation </w:t>
      </w:r>
      <w:r w:rsidR="00464A1F">
        <w:t xml:space="preserve">of </w:t>
      </w:r>
      <w:r>
        <w:t>the gadget the gadget is automatically enabled.</w:t>
      </w:r>
    </w:p>
    <w:p w:rsidR="00AB1F42" w:rsidRDefault="00AB1F42" w:rsidP="00AB1F42">
      <w:pPr>
        <w:pStyle w:val="Heading2"/>
      </w:pPr>
      <w:bookmarkStart w:id="8" w:name="_Toc376763662"/>
      <w:r>
        <w:t>Disable Gadget</w:t>
      </w:r>
      <w:bookmarkEnd w:id="8"/>
      <w:r>
        <w:t xml:space="preserve"> </w:t>
      </w:r>
    </w:p>
    <w:p w:rsidR="00AB1F42" w:rsidRDefault="00AB1F42" w:rsidP="00AB1F42">
      <w:r>
        <w:t>To disable the gadget</w:t>
      </w:r>
      <w:r w:rsidR="00DB0468">
        <w:t xml:space="preserve"> either </w:t>
      </w:r>
      <w:proofErr w:type="gramStart"/>
      <w:r w:rsidR="00DB0468">
        <w:t>hover</w:t>
      </w:r>
      <w:proofErr w:type="gramEnd"/>
      <w:r w:rsidR="00DB0468">
        <w:t xml:space="preserve"> </w:t>
      </w:r>
      <w:r w:rsidR="00464A1F">
        <w:t xml:space="preserve">over </w:t>
      </w:r>
      <w:r w:rsidR="00DB0468">
        <w:t>the gadget and select the "Close" icon or right-click over the gadget and select "Close gadget</w:t>
      </w:r>
      <w:r w:rsidR="00464A1F">
        <w:t>":</w:t>
      </w:r>
    </w:p>
    <w:p w:rsidR="00DB0468" w:rsidRDefault="00DB0468" w:rsidP="00DB0468">
      <w:pPr>
        <w:jc w:val="center"/>
      </w:pPr>
      <w:r>
        <w:rPr>
          <w:noProof/>
          <w:lang w:eastAsia="en-GB"/>
        </w:rPr>
        <w:drawing>
          <wp:inline distT="0" distB="0" distL="0" distR="0" wp14:anchorId="272599E3" wp14:editId="688D5987">
            <wp:extent cx="4780953" cy="10000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0953" cy="1000000"/>
                    </a:xfrm>
                    <a:prstGeom prst="rect">
                      <a:avLst/>
                    </a:prstGeom>
                  </pic:spPr>
                </pic:pic>
              </a:graphicData>
            </a:graphic>
          </wp:inline>
        </w:drawing>
      </w:r>
    </w:p>
    <w:p w:rsidR="00DB0468" w:rsidRDefault="00DB0468" w:rsidP="00DB0468">
      <w:pPr>
        <w:jc w:val="center"/>
      </w:pPr>
      <w:r>
        <w:t>Or</w:t>
      </w:r>
    </w:p>
    <w:p w:rsidR="00AB1F42" w:rsidRPr="00AB1F42" w:rsidRDefault="00DB0468" w:rsidP="00DB0468">
      <w:pPr>
        <w:jc w:val="center"/>
      </w:pPr>
      <w:r>
        <w:rPr>
          <w:noProof/>
          <w:lang w:eastAsia="en-GB"/>
        </w:rPr>
        <w:drawing>
          <wp:inline distT="0" distB="0" distL="0" distR="0" wp14:anchorId="11B07580" wp14:editId="399860BB">
            <wp:extent cx="4514286" cy="208571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14286" cy="2085714"/>
                    </a:xfrm>
                    <a:prstGeom prst="rect">
                      <a:avLst/>
                    </a:prstGeom>
                  </pic:spPr>
                </pic:pic>
              </a:graphicData>
            </a:graphic>
          </wp:inline>
        </w:drawing>
      </w:r>
    </w:p>
    <w:p w:rsidR="00AB1F42" w:rsidRDefault="00AB1F42" w:rsidP="00AB1F42">
      <w:pPr>
        <w:pStyle w:val="Heading2"/>
      </w:pPr>
      <w:bookmarkStart w:id="9" w:name="_Toc376763663"/>
      <w:r>
        <w:t>Enable Gadget</w:t>
      </w:r>
      <w:bookmarkEnd w:id="9"/>
    </w:p>
    <w:p w:rsidR="00D47C12" w:rsidRDefault="00440988" w:rsidP="00D47C12">
      <w:r>
        <w:t>Once installed</w:t>
      </w:r>
      <w:r w:rsidR="00AB1F42">
        <w:t>,</w:t>
      </w:r>
      <w:r>
        <w:t xml:space="preserve"> y</w:t>
      </w:r>
      <w:r w:rsidR="00D47C12">
        <w:t>ou can enable the gadget at any time by simply</w:t>
      </w:r>
      <w:r w:rsidR="00AB1F42">
        <w:t xml:space="preserve"> accessing the Gadgets window.  </w:t>
      </w:r>
      <w:r w:rsidR="00D47C12">
        <w:t>Anywhere in an open area in your Windows desktop right-click and select "Gadgets":</w:t>
      </w:r>
    </w:p>
    <w:p w:rsidR="00D47C12" w:rsidRDefault="00D47C12" w:rsidP="00D47C12">
      <w:pPr>
        <w:jc w:val="center"/>
      </w:pPr>
      <w:r>
        <w:rPr>
          <w:noProof/>
          <w:lang w:eastAsia="en-GB"/>
        </w:rPr>
        <w:drawing>
          <wp:inline distT="0" distB="0" distL="0" distR="0" wp14:anchorId="25C3A660" wp14:editId="5DD26C71">
            <wp:extent cx="2752381" cy="3628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2381" cy="3628572"/>
                    </a:xfrm>
                    <a:prstGeom prst="rect">
                      <a:avLst/>
                    </a:prstGeom>
                  </pic:spPr>
                </pic:pic>
              </a:graphicData>
            </a:graphic>
          </wp:inline>
        </w:drawing>
      </w:r>
    </w:p>
    <w:p w:rsidR="00D47C12" w:rsidRDefault="00D47C12" w:rsidP="00D47C12">
      <w:r>
        <w:t>The Gadgets window is displayed.  Simply double-click on TACoBell IR Dashboard to open and display the gadget on your desktop:</w:t>
      </w:r>
    </w:p>
    <w:p w:rsidR="00D47C12" w:rsidRDefault="00D47C12" w:rsidP="00D47C12">
      <w:pPr>
        <w:jc w:val="center"/>
      </w:pPr>
      <w:r>
        <w:rPr>
          <w:noProof/>
          <w:lang w:eastAsia="en-GB"/>
        </w:rPr>
        <w:drawing>
          <wp:inline distT="0" distB="0" distL="0" distR="0" wp14:anchorId="6C971466" wp14:editId="7AF675BA">
            <wp:extent cx="5731510" cy="3585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85255"/>
                    </a:xfrm>
                    <a:prstGeom prst="rect">
                      <a:avLst/>
                    </a:prstGeom>
                  </pic:spPr>
                </pic:pic>
              </a:graphicData>
            </a:graphic>
          </wp:inline>
        </w:drawing>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095DFB" w:rsidRDefault="002A0A68" w:rsidP="007469D5">
      <w:pPr>
        <w:pStyle w:val="Heading1"/>
      </w:pPr>
      <w:bookmarkStart w:id="10" w:name="_Toc376763664"/>
      <w:r>
        <w:t>Usage</w:t>
      </w:r>
      <w:bookmarkEnd w:id="10"/>
    </w:p>
    <w:p w:rsidR="008F1C56" w:rsidRDefault="008F1C56" w:rsidP="008F1C56">
      <w:r>
        <w:t xml:space="preserve">Because this is a Windows Sidebar gadget all of the functionality typically associated with gadgets is available. </w:t>
      </w:r>
    </w:p>
    <w:p w:rsidR="00D47C12" w:rsidRDefault="00D47C12" w:rsidP="00AB1F42">
      <w:pPr>
        <w:pStyle w:val="Heading2"/>
      </w:pPr>
      <w:bookmarkStart w:id="11" w:name="_Toc376763665"/>
      <w:r>
        <w:t xml:space="preserve">Position the </w:t>
      </w:r>
      <w:r w:rsidR="00AB1F42">
        <w:t>Gadget</w:t>
      </w:r>
      <w:bookmarkEnd w:id="11"/>
    </w:p>
    <w:p w:rsidR="00AB1F42" w:rsidRDefault="00AB1F42" w:rsidP="00AB1F42">
      <w:r>
        <w:t xml:space="preserve">The gadget can be positioned </w:t>
      </w:r>
      <w:r w:rsidR="00DB0468">
        <w:t>anywhere on the desktop.  To position the gadget hover over the gadget, select the "Drag gadget icon" and position the icon where desired:</w:t>
      </w:r>
    </w:p>
    <w:p w:rsidR="00C27E9F" w:rsidRPr="00AB1F42" w:rsidRDefault="00C27E9F" w:rsidP="00C27E9F">
      <w:pPr>
        <w:jc w:val="center"/>
      </w:pPr>
      <w:r>
        <w:rPr>
          <w:noProof/>
          <w:lang w:eastAsia="en-GB"/>
        </w:rPr>
        <w:drawing>
          <wp:inline distT="0" distB="0" distL="0" distR="0" wp14:anchorId="5C0F5755" wp14:editId="53962DF8">
            <wp:extent cx="5238096" cy="1142857"/>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096" cy="1142857"/>
                    </a:xfrm>
                    <a:prstGeom prst="rect">
                      <a:avLst/>
                    </a:prstGeom>
                  </pic:spPr>
                </pic:pic>
              </a:graphicData>
            </a:graphic>
          </wp:inline>
        </w:drawing>
      </w:r>
    </w:p>
    <w:p w:rsidR="00D47C12" w:rsidRDefault="00C27E9F" w:rsidP="008F1C56">
      <w:r>
        <w:t>Note that because this is a gadget when positioning near the edges of the display the gadget may auto-snap to the display edge.</w:t>
      </w:r>
    </w:p>
    <w:p w:rsidR="007469D5" w:rsidRDefault="007469D5" w:rsidP="007469D5">
      <w:pPr>
        <w:pStyle w:val="Heading2"/>
      </w:pPr>
      <w:bookmarkStart w:id="12" w:name="_Toc376763666"/>
      <w:r>
        <w:t>Displaying Large Window Size</w:t>
      </w:r>
      <w:bookmarkEnd w:id="12"/>
    </w:p>
    <w:p w:rsidR="008A5B91" w:rsidRDefault="008A5B91" w:rsidP="008F1C56">
      <w:r>
        <w:t xml:space="preserve">By default the gadget will start in a smaller window with the TACoBell IR Dashboard window clipped </w:t>
      </w:r>
      <w:r w:rsidR="00E301E5">
        <w:t xml:space="preserve">to the top left hand corner of the dashboard </w:t>
      </w:r>
      <w:r>
        <w:t>such that only the IRs needing ICB are displayed:</w:t>
      </w:r>
    </w:p>
    <w:p w:rsidR="008A5B91" w:rsidRDefault="008A5B91" w:rsidP="008A5B91">
      <w:pPr>
        <w:jc w:val="center"/>
      </w:pPr>
      <w:r>
        <w:rPr>
          <w:noProof/>
          <w:lang w:eastAsia="en-GB"/>
        </w:rPr>
        <w:drawing>
          <wp:inline distT="0" distB="0" distL="0" distR="0" wp14:anchorId="436E77FB" wp14:editId="7FFDBFCE">
            <wp:extent cx="4323810" cy="10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3810" cy="1028571"/>
                    </a:xfrm>
                    <a:prstGeom prst="rect">
                      <a:avLst/>
                    </a:prstGeom>
                  </pic:spPr>
                </pic:pic>
              </a:graphicData>
            </a:graphic>
          </wp:inline>
        </w:drawing>
      </w:r>
    </w:p>
    <w:p w:rsidR="008A5B91" w:rsidRDefault="008A5B91" w:rsidP="008A5B91">
      <w:r>
        <w:t xml:space="preserve">You can quickly enlarge the window by using the gadget functionality "Larger size".  Either </w:t>
      </w:r>
      <w:proofErr w:type="gramStart"/>
      <w:r>
        <w:t>hover</w:t>
      </w:r>
      <w:proofErr w:type="gramEnd"/>
      <w:r w:rsidR="00620309">
        <w:t xml:space="preserve"> over</w:t>
      </w:r>
      <w:r>
        <w:t xml:space="preserve"> the gadget and select the "Larger size" icon or right-click over the gadget and select Size -&gt; Large size:</w:t>
      </w:r>
    </w:p>
    <w:p w:rsidR="008A5B91" w:rsidRDefault="008A5B91" w:rsidP="007469D5">
      <w:pPr>
        <w:jc w:val="center"/>
      </w:pPr>
      <w:r>
        <w:rPr>
          <w:noProof/>
          <w:lang w:eastAsia="en-GB"/>
        </w:rPr>
        <w:drawing>
          <wp:inline distT="0" distB="0" distL="0" distR="0" wp14:anchorId="44B44A0E" wp14:editId="5389DD77">
            <wp:extent cx="5114286" cy="1057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286" cy="1057143"/>
                    </a:xfrm>
                    <a:prstGeom prst="rect">
                      <a:avLst/>
                    </a:prstGeom>
                  </pic:spPr>
                </pic:pic>
              </a:graphicData>
            </a:graphic>
          </wp:inline>
        </w:drawing>
      </w:r>
    </w:p>
    <w:p w:rsidR="007469D5" w:rsidRDefault="00342C53" w:rsidP="007469D5">
      <w:pPr>
        <w:jc w:val="center"/>
      </w:pPr>
      <w:r>
        <w:t>Or</w:t>
      </w:r>
    </w:p>
    <w:p w:rsidR="008A5B91" w:rsidRDefault="008A5B91" w:rsidP="007469D5">
      <w:pPr>
        <w:jc w:val="center"/>
      </w:pPr>
      <w:r>
        <w:rPr>
          <w:noProof/>
          <w:lang w:eastAsia="en-GB"/>
        </w:rPr>
        <w:drawing>
          <wp:inline distT="0" distB="0" distL="0" distR="0" wp14:anchorId="6B020B06" wp14:editId="486DDB7E">
            <wp:extent cx="4514286" cy="21238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286" cy="2123810"/>
                    </a:xfrm>
                    <a:prstGeom prst="rect">
                      <a:avLst/>
                    </a:prstGeom>
                  </pic:spPr>
                </pic:pic>
              </a:graphicData>
            </a:graphic>
          </wp:inline>
        </w:drawing>
      </w:r>
    </w:p>
    <w:p w:rsidR="008A5B91" w:rsidRDefault="008A5B91" w:rsidP="008A5B91">
      <w:r>
        <w:t>The gadget window size is now increased such that you can easily see the entire TACoBell IR Dashboard:</w:t>
      </w:r>
    </w:p>
    <w:p w:rsidR="007469D5" w:rsidRDefault="007469D5" w:rsidP="008A5B91">
      <w:r>
        <w:rPr>
          <w:noProof/>
          <w:lang w:eastAsia="en-GB"/>
        </w:rPr>
        <w:drawing>
          <wp:inline distT="0" distB="0" distL="0" distR="0" wp14:anchorId="398A436C" wp14:editId="08494720">
            <wp:extent cx="5731510" cy="1787423"/>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787423"/>
                    </a:xfrm>
                    <a:prstGeom prst="rect">
                      <a:avLst/>
                    </a:prstGeom>
                  </pic:spPr>
                </pic:pic>
              </a:graphicData>
            </a:graphic>
          </wp:inline>
        </w:drawing>
      </w:r>
    </w:p>
    <w:p w:rsidR="00E301E5" w:rsidRDefault="00E301E5" w:rsidP="008A5B91">
      <w:r>
        <w:t>The overall size of the large window can be configured in the gadget Options.</w:t>
      </w:r>
    </w:p>
    <w:p w:rsidR="008A5B91" w:rsidRDefault="007469D5" w:rsidP="007469D5">
      <w:pPr>
        <w:pStyle w:val="Heading2"/>
      </w:pPr>
      <w:bookmarkStart w:id="13" w:name="_Toc376763667"/>
      <w:r>
        <w:t>Displaying Small Window Size</w:t>
      </w:r>
      <w:bookmarkEnd w:id="13"/>
    </w:p>
    <w:p w:rsidR="007469D5" w:rsidRDefault="007469D5" w:rsidP="008A5B91">
      <w:r>
        <w:t>Once the gadget window size has been set to the larger size you can quickly set the gadget back to the smaller window size.</w:t>
      </w:r>
      <w:r w:rsidRPr="007469D5">
        <w:t xml:space="preserve"> </w:t>
      </w:r>
      <w:r>
        <w:t xml:space="preserve">  Either hover t</w:t>
      </w:r>
      <w:r w:rsidR="00620309">
        <w:t xml:space="preserve">he gadget and select the "Smaller </w:t>
      </w:r>
      <w:r>
        <w:t>size" icon or right-click over the gadget and select Size -&gt; Small size:</w:t>
      </w:r>
    </w:p>
    <w:p w:rsidR="007469D5" w:rsidRDefault="007469D5" w:rsidP="007469D5">
      <w:pPr>
        <w:jc w:val="center"/>
      </w:pPr>
      <w:r>
        <w:rPr>
          <w:noProof/>
          <w:lang w:eastAsia="en-GB"/>
        </w:rPr>
        <w:drawing>
          <wp:inline distT="0" distB="0" distL="0" distR="0" wp14:anchorId="7E3A55A3" wp14:editId="1EF44534">
            <wp:extent cx="4257143" cy="15619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7143" cy="1561905"/>
                    </a:xfrm>
                    <a:prstGeom prst="rect">
                      <a:avLst/>
                    </a:prstGeom>
                  </pic:spPr>
                </pic:pic>
              </a:graphicData>
            </a:graphic>
          </wp:inline>
        </w:drawing>
      </w:r>
    </w:p>
    <w:p w:rsidR="007469D5" w:rsidRDefault="007469D5" w:rsidP="007469D5">
      <w:pPr>
        <w:jc w:val="center"/>
      </w:pPr>
      <w:r>
        <w:t>Or</w:t>
      </w:r>
    </w:p>
    <w:p w:rsidR="007469D5" w:rsidRDefault="007469D5" w:rsidP="007469D5">
      <w:pPr>
        <w:jc w:val="center"/>
      </w:pPr>
      <w:r>
        <w:rPr>
          <w:noProof/>
          <w:lang w:eastAsia="en-GB"/>
        </w:rPr>
        <w:drawing>
          <wp:inline distT="0" distB="0" distL="0" distR="0" wp14:anchorId="1C0FA074" wp14:editId="1E8B3D56">
            <wp:extent cx="3476191" cy="222857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76191" cy="2228572"/>
                    </a:xfrm>
                    <a:prstGeom prst="rect">
                      <a:avLst/>
                    </a:prstGeom>
                  </pic:spPr>
                </pic:pic>
              </a:graphicData>
            </a:graphic>
          </wp:inline>
        </w:drawing>
      </w:r>
    </w:p>
    <w:p w:rsidR="00342C53" w:rsidRDefault="00342C53" w:rsidP="00342C53">
      <w:r>
        <w:t>The overall size of the small window can be configured in the gadget Options.</w:t>
      </w:r>
    </w:p>
    <w:p w:rsidR="007469D5" w:rsidRDefault="007469D5" w:rsidP="007469D5">
      <w:pPr>
        <w:pStyle w:val="Heading2"/>
      </w:pPr>
      <w:bookmarkStart w:id="14" w:name="_Toc376763668"/>
      <w:r>
        <w:t>Always On Top</w:t>
      </w:r>
      <w:r w:rsidR="00E17075">
        <w:t xml:space="preserve"> of Other Windows</w:t>
      </w:r>
      <w:bookmarkEnd w:id="14"/>
    </w:p>
    <w:p w:rsidR="00E301E5" w:rsidRDefault="00E17075" w:rsidP="008A5B91">
      <w:r>
        <w:t>T</w:t>
      </w:r>
      <w:r w:rsidR="007469D5">
        <w:t>he gadget</w:t>
      </w:r>
      <w:r>
        <w:t xml:space="preserve"> can be configured</w:t>
      </w:r>
      <w:r w:rsidR="007469D5">
        <w:t xml:space="preserve"> to remain on top of all other windows</w:t>
      </w:r>
      <w:r>
        <w:t xml:space="preserve">.  </w:t>
      </w:r>
    </w:p>
    <w:p w:rsidR="00E301E5" w:rsidRDefault="00E301E5" w:rsidP="008A5B91">
      <w:r>
        <w:t>By default the gadget is *not* configured to remain on top of other windows.</w:t>
      </w:r>
    </w:p>
    <w:p w:rsidR="007469D5" w:rsidRDefault="00E17075" w:rsidP="008A5B91">
      <w:r>
        <w:t>Right-click over the gadget and select "Always on top":</w:t>
      </w:r>
    </w:p>
    <w:p w:rsidR="00E17075" w:rsidRDefault="00E17075" w:rsidP="00E17075">
      <w:pPr>
        <w:jc w:val="center"/>
      </w:pPr>
      <w:r>
        <w:rPr>
          <w:noProof/>
          <w:lang w:eastAsia="en-GB"/>
        </w:rPr>
        <w:drawing>
          <wp:inline distT="0" distB="0" distL="0" distR="0" wp14:anchorId="5EBCD2C0" wp14:editId="0CEDE6AC">
            <wp:extent cx="4514286" cy="2228572"/>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28572"/>
                    </a:xfrm>
                    <a:prstGeom prst="rect">
                      <a:avLst/>
                    </a:prstGeom>
                  </pic:spPr>
                </pic:pic>
              </a:graphicData>
            </a:graphic>
          </wp:inline>
        </w:drawing>
      </w:r>
    </w:p>
    <w:p w:rsidR="00E17075" w:rsidRDefault="00E17075" w:rsidP="00E17075">
      <w:r>
        <w:t>Always on top can be disabled by right-clicking over the gadget and select "Always on top" again:</w:t>
      </w:r>
    </w:p>
    <w:p w:rsidR="00E17075" w:rsidRDefault="00E17075" w:rsidP="001857C2">
      <w:pPr>
        <w:jc w:val="center"/>
      </w:pPr>
      <w:r>
        <w:rPr>
          <w:noProof/>
          <w:lang w:eastAsia="en-GB"/>
        </w:rPr>
        <w:drawing>
          <wp:inline distT="0" distB="0" distL="0" distR="0" wp14:anchorId="1DB6FC93" wp14:editId="10044DB3">
            <wp:extent cx="4523810" cy="21714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3810" cy="2171429"/>
                    </a:xfrm>
                    <a:prstGeom prst="rect">
                      <a:avLst/>
                    </a:prstGeom>
                  </pic:spPr>
                </pic:pic>
              </a:graphicData>
            </a:graphic>
          </wp:inline>
        </w:drawing>
      </w:r>
    </w:p>
    <w:p w:rsidR="00E17075" w:rsidRDefault="00E17075" w:rsidP="00E17075">
      <w:pPr>
        <w:pStyle w:val="Heading2"/>
      </w:pPr>
      <w:bookmarkStart w:id="15" w:name="_Toc376763669"/>
      <w:r>
        <w:t>Transparency of Gadget When Not Active Window</w:t>
      </w:r>
      <w:bookmarkEnd w:id="15"/>
    </w:p>
    <w:p w:rsidR="00E301E5" w:rsidRDefault="00E17075" w:rsidP="00E301E5">
      <w:r>
        <w:t>The transparency or opacity of the gadget can be controlled when the gadget is not the active window</w:t>
      </w:r>
      <w:r w:rsidR="00E301E5">
        <w:t xml:space="preserve">.  </w:t>
      </w:r>
    </w:p>
    <w:p w:rsidR="00E301E5" w:rsidRDefault="00E301E5" w:rsidP="00E301E5">
      <w:r>
        <w:t xml:space="preserve">By default the gadget has 100% opacity.  </w:t>
      </w:r>
    </w:p>
    <w:p w:rsidR="00E301E5" w:rsidRDefault="00E301E5" w:rsidP="00E301E5">
      <w:r>
        <w:t>To control opacity right-click over the gadget, select "Opacity" and then select the level of opacity desired:</w:t>
      </w:r>
    </w:p>
    <w:p w:rsidR="00E301E5" w:rsidRDefault="00E301E5" w:rsidP="00342C53">
      <w:pPr>
        <w:jc w:val="center"/>
      </w:pPr>
      <w:r>
        <w:rPr>
          <w:noProof/>
          <w:lang w:eastAsia="en-GB"/>
        </w:rPr>
        <w:drawing>
          <wp:inline distT="0" distB="0" distL="0" distR="0" wp14:anchorId="10258BA5" wp14:editId="0B6AF496">
            <wp:extent cx="4495238" cy="247619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95238" cy="2476191"/>
                    </a:xfrm>
                    <a:prstGeom prst="rect">
                      <a:avLst/>
                    </a:prstGeom>
                  </pic:spPr>
                </pic:pic>
              </a:graphicData>
            </a:graphic>
          </wp:inline>
        </w:drawing>
      </w:r>
    </w:p>
    <w:p w:rsidR="00E301E5" w:rsidRDefault="00E301E5" w:rsidP="00E17075">
      <w:r>
        <w:t>The "Opacity" setting can be combined with the "Always on top" setting to configure the gadget such that it is always visible on your desktop but doesn't have such a noticeable appearance when working on other applications</w:t>
      </w:r>
      <w:r w:rsidR="00342C53">
        <w:t>.  In the examples below you can see the effect of having "Always on top" enabled at different opacity levels</w:t>
      </w:r>
      <w:r w:rsidR="001857C2">
        <w:t>.</w:t>
      </w:r>
    </w:p>
    <w:p w:rsidR="00342C53" w:rsidRDefault="00620309" w:rsidP="00E17075">
      <w:bookmarkStart w:id="16" w:name="_Toc376763670"/>
      <w:r w:rsidRPr="0017611C">
        <w:rPr>
          <w:rStyle w:val="Heading4Char"/>
        </w:rPr>
        <w:t xml:space="preserve">Example - </w:t>
      </w:r>
      <w:r w:rsidR="00342C53" w:rsidRPr="0017611C">
        <w:rPr>
          <w:rStyle w:val="Heading4Char"/>
        </w:rPr>
        <w:t>Always on top and 100% opacity</w:t>
      </w:r>
      <w:bookmarkEnd w:id="16"/>
      <w:r w:rsidR="00342C53">
        <w:t>:</w:t>
      </w:r>
    </w:p>
    <w:p w:rsidR="00342C53" w:rsidRDefault="00342C53" w:rsidP="00342C53">
      <w:pPr>
        <w:jc w:val="center"/>
      </w:pPr>
      <w:r>
        <w:rPr>
          <w:noProof/>
          <w:lang w:eastAsia="en-GB"/>
        </w:rPr>
        <w:drawing>
          <wp:inline distT="0" distB="0" distL="0" distR="0" wp14:anchorId="2135E873" wp14:editId="2C2341F8">
            <wp:extent cx="4561905" cy="16761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61905" cy="1676191"/>
                    </a:xfrm>
                    <a:prstGeom prst="rect">
                      <a:avLst/>
                    </a:prstGeom>
                  </pic:spPr>
                </pic:pic>
              </a:graphicData>
            </a:graphic>
          </wp:inline>
        </w:drawing>
      </w:r>
    </w:p>
    <w:p w:rsidR="00342C53" w:rsidRDefault="00620309" w:rsidP="00E17075">
      <w:bookmarkStart w:id="17" w:name="_Toc376763671"/>
      <w:r w:rsidRPr="00C03F04">
        <w:rPr>
          <w:rStyle w:val="Heading4Char"/>
        </w:rPr>
        <w:t xml:space="preserve">Example - </w:t>
      </w:r>
      <w:r w:rsidR="00342C53" w:rsidRPr="00C03F04">
        <w:rPr>
          <w:rStyle w:val="Heading4Char"/>
        </w:rPr>
        <w:t>Always on top and 80% opacity</w:t>
      </w:r>
      <w:bookmarkEnd w:id="17"/>
      <w:r w:rsidR="00342C53">
        <w:t>:</w:t>
      </w:r>
    </w:p>
    <w:p w:rsidR="00342C53" w:rsidRDefault="00342C53" w:rsidP="00342C53">
      <w:pPr>
        <w:jc w:val="center"/>
      </w:pPr>
      <w:r>
        <w:rPr>
          <w:noProof/>
          <w:lang w:eastAsia="en-GB"/>
        </w:rPr>
        <w:drawing>
          <wp:inline distT="0" distB="0" distL="0" distR="0" wp14:anchorId="5FA697CA" wp14:editId="151A1247">
            <wp:extent cx="4885715" cy="17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5715" cy="1714286"/>
                    </a:xfrm>
                    <a:prstGeom prst="rect">
                      <a:avLst/>
                    </a:prstGeom>
                  </pic:spPr>
                </pic:pic>
              </a:graphicData>
            </a:graphic>
          </wp:inline>
        </w:drawing>
      </w:r>
    </w:p>
    <w:p w:rsidR="00342C53" w:rsidRDefault="00620309" w:rsidP="00E17075">
      <w:bookmarkStart w:id="18" w:name="_Toc376763672"/>
      <w:r w:rsidRPr="00C03F04">
        <w:rPr>
          <w:rStyle w:val="Heading4Char"/>
        </w:rPr>
        <w:t xml:space="preserve">Example - </w:t>
      </w:r>
      <w:r w:rsidR="00342C53" w:rsidRPr="00C03F04">
        <w:rPr>
          <w:rStyle w:val="Heading4Char"/>
        </w:rPr>
        <w:t>Always on top and 60% opacity</w:t>
      </w:r>
      <w:bookmarkEnd w:id="18"/>
      <w:r w:rsidR="00342C53">
        <w:t>:</w:t>
      </w:r>
    </w:p>
    <w:p w:rsidR="00342C53" w:rsidRDefault="00342C53" w:rsidP="00342C53">
      <w:pPr>
        <w:jc w:val="center"/>
      </w:pPr>
      <w:r>
        <w:rPr>
          <w:noProof/>
          <w:lang w:eastAsia="en-GB"/>
        </w:rPr>
        <w:drawing>
          <wp:inline distT="0" distB="0" distL="0" distR="0" wp14:anchorId="243BE4DE" wp14:editId="28C7DF88">
            <wp:extent cx="4580953" cy="186666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80953" cy="1866667"/>
                    </a:xfrm>
                    <a:prstGeom prst="rect">
                      <a:avLst/>
                    </a:prstGeom>
                  </pic:spPr>
                </pic:pic>
              </a:graphicData>
            </a:graphic>
          </wp:inline>
        </w:drawing>
      </w:r>
    </w:p>
    <w:p w:rsidR="00342C53" w:rsidRDefault="00620309" w:rsidP="00E17075">
      <w:bookmarkStart w:id="19" w:name="_Toc376763673"/>
      <w:r w:rsidRPr="00C03F04">
        <w:rPr>
          <w:rStyle w:val="Heading4Char"/>
        </w:rPr>
        <w:t xml:space="preserve">Example - </w:t>
      </w:r>
      <w:r w:rsidR="00342C53" w:rsidRPr="00C03F04">
        <w:rPr>
          <w:rStyle w:val="Heading4Char"/>
        </w:rPr>
        <w:t>Always on top and 40% opacity</w:t>
      </w:r>
      <w:bookmarkEnd w:id="19"/>
      <w:r w:rsidR="00C03F04">
        <w:t>:</w:t>
      </w:r>
    </w:p>
    <w:p w:rsidR="00342C53" w:rsidRDefault="00342C53" w:rsidP="00342C53">
      <w:pPr>
        <w:jc w:val="center"/>
      </w:pPr>
      <w:r>
        <w:rPr>
          <w:noProof/>
          <w:lang w:eastAsia="en-GB"/>
        </w:rPr>
        <w:drawing>
          <wp:inline distT="0" distB="0" distL="0" distR="0" wp14:anchorId="16D737CE" wp14:editId="598493AE">
            <wp:extent cx="4819048" cy="166666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9048" cy="1666667"/>
                    </a:xfrm>
                    <a:prstGeom prst="rect">
                      <a:avLst/>
                    </a:prstGeom>
                  </pic:spPr>
                </pic:pic>
              </a:graphicData>
            </a:graphic>
          </wp:inline>
        </w:drawing>
      </w:r>
    </w:p>
    <w:p w:rsidR="00342C53" w:rsidRDefault="00620309" w:rsidP="00E17075">
      <w:bookmarkStart w:id="20" w:name="_Toc376763674"/>
      <w:r w:rsidRPr="00C03F04">
        <w:rPr>
          <w:rStyle w:val="Heading4Char"/>
        </w:rPr>
        <w:t xml:space="preserve">Example - </w:t>
      </w:r>
      <w:r w:rsidR="00342C53" w:rsidRPr="00C03F04">
        <w:rPr>
          <w:rStyle w:val="Heading4Char"/>
        </w:rPr>
        <w:t>Always on top and 20% opacity</w:t>
      </w:r>
      <w:bookmarkEnd w:id="20"/>
      <w:r w:rsidR="00342C53">
        <w:t>:</w:t>
      </w:r>
    </w:p>
    <w:p w:rsidR="00342C53" w:rsidRDefault="00342C53" w:rsidP="00342C53">
      <w:pPr>
        <w:jc w:val="center"/>
      </w:pPr>
      <w:r>
        <w:rPr>
          <w:noProof/>
          <w:lang w:eastAsia="en-GB"/>
        </w:rPr>
        <w:drawing>
          <wp:inline distT="0" distB="0" distL="0" distR="0" wp14:anchorId="4E225CBE" wp14:editId="174CB965">
            <wp:extent cx="4580953" cy="165714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0953" cy="1657143"/>
                    </a:xfrm>
                    <a:prstGeom prst="rect">
                      <a:avLst/>
                    </a:prstGeom>
                  </pic:spPr>
                </pic:pic>
              </a:graphicData>
            </a:graphic>
          </wp:inline>
        </w:drawing>
      </w:r>
    </w:p>
    <w:p w:rsidR="00342C53" w:rsidRDefault="00342C53" w:rsidP="00342C53">
      <w:r>
        <w:t xml:space="preserve">Note that the TACoBell IR dashboard settings still work when displayed within the gadget.  Therefore if you have your </w:t>
      </w:r>
      <w:r w:rsidR="002A682A">
        <w:t>TACoBell set up to show popups when calls require ICB you could set the opacity of the gadget to the lowest setting of 20% such that it is barely visible.  With popups enabled when an IR requires ICB then a new Internet Explorer window would popup informing you that an IR needed ICB.  This would effectively configure the TACoBell dashboard and gadget such that it is unnoticeable until such time that an IR requires ICB.</w:t>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E17075" w:rsidRDefault="00E301E5" w:rsidP="00E301E5">
      <w:pPr>
        <w:pStyle w:val="Heading1"/>
      </w:pPr>
      <w:bookmarkStart w:id="21" w:name="_Toc376763675"/>
      <w:r>
        <w:t>Options</w:t>
      </w:r>
      <w:bookmarkEnd w:id="21"/>
    </w:p>
    <w:p w:rsidR="00E301E5" w:rsidRDefault="00E301E5" w:rsidP="008A5B91">
      <w:r>
        <w:t>There is a minimal set of options provided to control the size of the small and large windows of the gadget.</w:t>
      </w:r>
    </w:p>
    <w:p w:rsidR="009C4D4C" w:rsidRDefault="009C4D4C" w:rsidP="008A5B91">
      <w:r>
        <w:t xml:space="preserve">Note that the small and large window sizes have been configured by default for </w:t>
      </w:r>
      <w:r w:rsidR="00971D83">
        <w:t xml:space="preserve">a </w:t>
      </w:r>
      <w:r>
        <w:t xml:space="preserve">screen display resolution of 1920 x 1080.  You may need to change the small and large screen sizes to better suit your personal preferences </w:t>
      </w:r>
      <w:r w:rsidR="00971D83">
        <w:t>and/</w:t>
      </w:r>
      <w:r>
        <w:t>or screen resolution.</w:t>
      </w:r>
    </w:p>
    <w:p w:rsidR="001C6CC2" w:rsidRDefault="001C6CC2" w:rsidP="008A5B91">
      <w:r>
        <w:t xml:space="preserve">To change the options </w:t>
      </w:r>
      <w:r w:rsidR="009C4D4C">
        <w:t xml:space="preserve">either </w:t>
      </w:r>
      <w:proofErr w:type="gramStart"/>
      <w:r w:rsidR="009C4D4C">
        <w:t>hover</w:t>
      </w:r>
      <w:proofErr w:type="gramEnd"/>
      <w:r w:rsidR="009C4D4C">
        <w:t xml:space="preserve"> </w:t>
      </w:r>
      <w:r w:rsidR="00620309">
        <w:t xml:space="preserve">over </w:t>
      </w:r>
      <w:r w:rsidR="009C4D4C">
        <w:t>the gadget and select the "Options" icon or right-click over the gadget and select Options:</w:t>
      </w:r>
    </w:p>
    <w:p w:rsidR="009C4D4C" w:rsidRDefault="009C4D4C" w:rsidP="009C4D4C">
      <w:pPr>
        <w:jc w:val="center"/>
      </w:pPr>
      <w:r>
        <w:rPr>
          <w:noProof/>
          <w:lang w:eastAsia="en-GB"/>
        </w:rPr>
        <w:drawing>
          <wp:inline distT="0" distB="0" distL="0" distR="0" wp14:anchorId="75711F65" wp14:editId="0FCE5F61">
            <wp:extent cx="4971429" cy="1028571"/>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1429" cy="1028571"/>
                    </a:xfrm>
                    <a:prstGeom prst="rect">
                      <a:avLst/>
                    </a:prstGeom>
                  </pic:spPr>
                </pic:pic>
              </a:graphicData>
            </a:graphic>
          </wp:inline>
        </w:drawing>
      </w:r>
    </w:p>
    <w:p w:rsidR="009C4D4C" w:rsidRDefault="00620309" w:rsidP="009C4D4C">
      <w:pPr>
        <w:jc w:val="center"/>
      </w:pPr>
      <w:r>
        <w:t>Or</w:t>
      </w:r>
    </w:p>
    <w:p w:rsidR="009C4D4C" w:rsidRDefault="009C4D4C" w:rsidP="001857C2">
      <w:pPr>
        <w:jc w:val="center"/>
      </w:pPr>
      <w:r>
        <w:rPr>
          <w:noProof/>
          <w:lang w:eastAsia="en-GB"/>
        </w:rPr>
        <w:drawing>
          <wp:inline distT="0" distB="0" distL="0" distR="0" wp14:anchorId="7B2DBF1C" wp14:editId="2509A230">
            <wp:extent cx="4495238" cy="2190476"/>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95238" cy="2190476"/>
                    </a:xfrm>
                    <a:prstGeom prst="rect">
                      <a:avLst/>
                    </a:prstGeom>
                  </pic:spPr>
                </pic:pic>
              </a:graphicData>
            </a:graphic>
          </wp:inline>
        </w:drawing>
      </w:r>
    </w:p>
    <w:p w:rsidR="001857C2" w:rsidRDefault="009C4D4C" w:rsidP="009C7583">
      <w:r>
        <w:t xml:space="preserve">The </w:t>
      </w:r>
      <w:r w:rsidR="001857C2">
        <w:t>Options</w:t>
      </w:r>
      <w:r>
        <w:t xml:space="preserve"> window is displayed:</w:t>
      </w:r>
    </w:p>
    <w:p w:rsidR="009C7583" w:rsidRDefault="009C7583" w:rsidP="0058680F">
      <w:pPr>
        <w:jc w:val="center"/>
      </w:pPr>
      <w:r>
        <w:rPr>
          <w:noProof/>
          <w:lang w:eastAsia="en-GB"/>
        </w:rPr>
        <w:drawing>
          <wp:inline distT="0" distB="0" distL="0" distR="0" wp14:anchorId="3E398A24" wp14:editId="40755B2F">
            <wp:extent cx="2238095" cy="298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38095" cy="2980953"/>
                    </a:xfrm>
                    <a:prstGeom prst="rect">
                      <a:avLst/>
                    </a:prstGeom>
                  </pic:spPr>
                </pic:pic>
              </a:graphicData>
            </a:graphic>
          </wp:inline>
        </w:drawing>
      </w:r>
    </w:p>
    <w:p w:rsidR="001857C2" w:rsidRDefault="001857C2" w:rsidP="008A5B91">
      <w:r>
        <w:t xml:space="preserve">Change the desired </w:t>
      </w:r>
      <w:r w:rsidR="00971D83">
        <w:t xml:space="preserve">options; </w:t>
      </w:r>
      <w:r>
        <w:t xml:space="preserve">select </w:t>
      </w:r>
      <w:r w:rsidR="00620309">
        <w:t>"</w:t>
      </w:r>
      <w:r>
        <w:t>OK</w:t>
      </w:r>
      <w:r w:rsidR="00620309">
        <w:t xml:space="preserve">" </w:t>
      </w:r>
      <w:r>
        <w:t>to save the changed options and to return to the gadget display.</w:t>
      </w:r>
    </w:p>
    <w:p w:rsidR="001857C2" w:rsidRDefault="001857C2" w:rsidP="008A5B91">
      <w:r>
        <w:t>Select</w:t>
      </w:r>
      <w:r w:rsidR="0058680F">
        <w:t xml:space="preserve"> "</w:t>
      </w:r>
      <w:r>
        <w:t>Cancel</w:t>
      </w:r>
      <w:r w:rsidR="0058680F">
        <w:t>" to ignore any changed options, reset the options to their last saved values and to return to the gadget display.</w:t>
      </w:r>
    </w:p>
    <w:p w:rsidR="001857C2" w:rsidRDefault="0058680F" w:rsidP="0058680F">
      <w:pPr>
        <w:pStyle w:val="Heading2"/>
      </w:pPr>
      <w:bookmarkStart w:id="22" w:name="_Toc376763676"/>
      <w:r>
        <w:t>Smaller W</w:t>
      </w:r>
      <w:r w:rsidR="001857C2">
        <w:t>idth</w:t>
      </w:r>
      <w:bookmarkEnd w:id="22"/>
    </w:p>
    <w:p w:rsidR="001857C2" w:rsidRDefault="001857C2" w:rsidP="008A5B91">
      <w:r>
        <w:t xml:space="preserve">The </w:t>
      </w:r>
      <w:r w:rsidR="0058680F">
        <w:t>"S</w:t>
      </w:r>
      <w:r>
        <w:t>maller width</w:t>
      </w:r>
      <w:r w:rsidR="0058680F">
        <w:t>"</w:t>
      </w:r>
      <w:r>
        <w:t xml:space="preserve"> setting controls the </w:t>
      </w:r>
      <w:r w:rsidR="0058680F">
        <w:t>size in pixels of the width or x</w:t>
      </w:r>
      <w:r>
        <w:t xml:space="preserve"> direction of the smaller</w:t>
      </w:r>
      <w:r w:rsidR="00B05CBB">
        <w:t xml:space="preserve"> window:</w:t>
      </w:r>
    </w:p>
    <w:p w:rsidR="00776ACF" w:rsidRDefault="00776ACF" w:rsidP="00B05CBB">
      <w:pPr>
        <w:jc w:val="center"/>
      </w:pPr>
      <w:r>
        <w:rPr>
          <w:noProof/>
          <w:lang w:eastAsia="en-GB"/>
        </w:rPr>
        <w:drawing>
          <wp:inline distT="0" distB="0" distL="0" distR="0" wp14:anchorId="5E29B926" wp14:editId="01B0BE40">
            <wp:extent cx="2219048" cy="26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19048" cy="2600000"/>
                    </a:xfrm>
                    <a:prstGeom prst="rect">
                      <a:avLst/>
                    </a:prstGeom>
                  </pic:spPr>
                </pic:pic>
              </a:graphicData>
            </a:graphic>
          </wp:inline>
        </w:drawing>
      </w:r>
    </w:p>
    <w:p w:rsidR="001A244A" w:rsidRDefault="00620309" w:rsidP="00AB1F42">
      <w:bookmarkStart w:id="23" w:name="_Toc376763677"/>
      <w:r w:rsidRPr="0017611C">
        <w:rPr>
          <w:rStyle w:val="Heading4Char"/>
        </w:rPr>
        <w:t xml:space="preserve">Example - </w:t>
      </w:r>
      <w:r w:rsidR="00971D83" w:rsidRPr="0017611C">
        <w:rPr>
          <w:rStyle w:val="Heading4Char"/>
        </w:rPr>
        <w:t>Default smaller width setting of 450</w:t>
      </w:r>
      <w:bookmarkEnd w:id="23"/>
      <w:r w:rsidR="00AB1F42">
        <w:t>.  Note that just enough of the dashboard is displayed to allow seeing that an IR requires ICB</w:t>
      </w:r>
      <w:r w:rsidR="00971D83">
        <w:t>:</w:t>
      </w:r>
    </w:p>
    <w:p w:rsidR="00971D83" w:rsidRDefault="00AB1F42" w:rsidP="001A244A">
      <w:pPr>
        <w:jc w:val="center"/>
      </w:pPr>
      <w:r>
        <w:rPr>
          <w:noProof/>
          <w:lang w:eastAsia="en-GB"/>
        </w:rPr>
        <w:drawing>
          <wp:inline distT="0" distB="0" distL="0" distR="0" wp14:anchorId="747F4FC0" wp14:editId="532362ED">
            <wp:extent cx="4333334" cy="10285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33334" cy="1028571"/>
                    </a:xfrm>
                    <a:prstGeom prst="rect">
                      <a:avLst/>
                    </a:prstGeom>
                  </pic:spPr>
                </pic:pic>
              </a:graphicData>
            </a:graphic>
          </wp:inline>
        </w:drawing>
      </w:r>
    </w:p>
    <w:p w:rsidR="00AB1F42" w:rsidRDefault="00620309" w:rsidP="008A5B91">
      <w:bookmarkStart w:id="24" w:name="_Toc376763678"/>
      <w:r w:rsidRPr="0017611C">
        <w:rPr>
          <w:rStyle w:val="Heading4Char"/>
        </w:rPr>
        <w:t xml:space="preserve">Example - </w:t>
      </w:r>
      <w:r w:rsidR="00971D83" w:rsidRPr="0017611C">
        <w:rPr>
          <w:rStyle w:val="Heading4Char"/>
        </w:rPr>
        <w:t>Smaller width setting of 800</w:t>
      </w:r>
      <w:bookmarkEnd w:id="24"/>
      <w:r w:rsidR="00AB1F42">
        <w:t>.  Note more of the dashboard selections and IR to ICB is visible compared to the example above</w:t>
      </w:r>
      <w:r w:rsidR="00971D83">
        <w:t>:</w:t>
      </w:r>
    </w:p>
    <w:p w:rsidR="00971D83" w:rsidRDefault="00AB1F42" w:rsidP="005663A0">
      <w:pPr>
        <w:jc w:val="center"/>
      </w:pPr>
      <w:r>
        <w:rPr>
          <w:noProof/>
          <w:lang w:eastAsia="en-GB"/>
        </w:rPr>
        <w:drawing>
          <wp:inline distT="0" distB="0" distL="0" distR="0" wp14:anchorId="0F96F757" wp14:editId="2D9B84E5">
            <wp:extent cx="5731510" cy="78257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782572"/>
                    </a:xfrm>
                    <a:prstGeom prst="rect">
                      <a:avLst/>
                    </a:prstGeom>
                  </pic:spPr>
                </pic:pic>
              </a:graphicData>
            </a:graphic>
          </wp:inline>
        </w:drawing>
      </w:r>
    </w:p>
    <w:p w:rsidR="001857C2" w:rsidRDefault="0058680F" w:rsidP="0058680F">
      <w:pPr>
        <w:pStyle w:val="Heading2"/>
      </w:pPr>
      <w:bookmarkStart w:id="25" w:name="_Toc376763679"/>
      <w:r>
        <w:t>Smaller H</w:t>
      </w:r>
      <w:r w:rsidR="001857C2">
        <w:t>eight</w:t>
      </w:r>
      <w:bookmarkEnd w:id="25"/>
    </w:p>
    <w:p w:rsidR="00B05CBB" w:rsidRDefault="0058680F" w:rsidP="0058680F">
      <w:r>
        <w:t xml:space="preserve">The "Smaller height" setting controls the size in pixels of the height or y direction of the </w:t>
      </w:r>
      <w:r w:rsidR="00B05CBB">
        <w:t>smaller window:</w:t>
      </w:r>
    </w:p>
    <w:p w:rsidR="0058680F" w:rsidRDefault="00B05CBB" w:rsidP="00B05CBB">
      <w:pPr>
        <w:jc w:val="center"/>
      </w:pPr>
      <w:r>
        <w:rPr>
          <w:noProof/>
          <w:lang w:eastAsia="en-GB"/>
        </w:rPr>
        <w:drawing>
          <wp:inline distT="0" distB="0" distL="0" distR="0" wp14:anchorId="42461930" wp14:editId="164111AB">
            <wp:extent cx="2257143" cy="2619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57143" cy="2619048"/>
                    </a:xfrm>
                    <a:prstGeom prst="rect">
                      <a:avLst/>
                    </a:prstGeom>
                  </pic:spPr>
                </pic:pic>
              </a:graphicData>
            </a:graphic>
          </wp:inline>
        </w:drawing>
      </w:r>
    </w:p>
    <w:p w:rsidR="00C4751C" w:rsidRDefault="00620309" w:rsidP="0058680F">
      <w:bookmarkStart w:id="26" w:name="_Toc376763680"/>
      <w:r w:rsidRPr="0017611C">
        <w:rPr>
          <w:rStyle w:val="Heading4Char"/>
        </w:rPr>
        <w:t xml:space="preserve">Example - </w:t>
      </w:r>
      <w:r w:rsidR="00C4751C" w:rsidRPr="0017611C">
        <w:rPr>
          <w:rStyle w:val="Heading4Char"/>
        </w:rPr>
        <w:t>Default smaller height setting of 105</w:t>
      </w:r>
      <w:r w:rsidR="00AB1F42" w:rsidRPr="0017611C">
        <w:rPr>
          <w:rStyle w:val="Heading4Char"/>
        </w:rPr>
        <w:t>.</w:t>
      </w:r>
      <w:bookmarkEnd w:id="26"/>
      <w:r w:rsidR="00AB1F42">
        <w:t xml:space="preserve">  Note that just enough of the dashboard is displayed to allow seeing that an IR requires ICB</w:t>
      </w:r>
      <w:r w:rsidR="00C4751C">
        <w:t>:</w:t>
      </w:r>
    </w:p>
    <w:p w:rsidR="00C4751C" w:rsidRDefault="00AB1F42" w:rsidP="00C4751C">
      <w:pPr>
        <w:jc w:val="center"/>
      </w:pPr>
      <w:r>
        <w:rPr>
          <w:noProof/>
          <w:lang w:eastAsia="en-GB"/>
        </w:rPr>
        <w:drawing>
          <wp:inline distT="0" distB="0" distL="0" distR="0" wp14:anchorId="594F8EAF" wp14:editId="5C21A6F0">
            <wp:extent cx="4342857" cy="101904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42857" cy="1019048"/>
                    </a:xfrm>
                    <a:prstGeom prst="rect">
                      <a:avLst/>
                    </a:prstGeom>
                  </pic:spPr>
                </pic:pic>
              </a:graphicData>
            </a:graphic>
          </wp:inline>
        </w:drawing>
      </w:r>
    </w:p>
    <w:p w:rsidR="00C4751C" w:rsidRDefault="00620309" w:rsidP="0058680F">
      <w:bookmarkStart w:id="27" w:name="_Toc376763681"/>
      <w:r w:rsidRPr="0017611C">
        <w:rPr>
          <w:rStyle w:val="Heading4Char"/>
        </w:rPr>
        <w:t xml:space="preserve">Example - </w:t>
      </w:r>
      <w:r w:rsidR="00C4751C" w:rsidRPr="0017611C">
        <w:rPr>
          <w:rStyle w:val="Heading4Char"/>
        </w:rPr>
        <w:t xml:space="preserve">Smaller height setting of </w:t>
      </w:r>
      <w:r w:rsidR="00AB1F42" w:rsidRPr="0017611C">
        <w:rPr>
          <w:rStyle w:val="Heading4Char"/>
        </w:rPr>
        <w:t>255</w:t>
      </w:r>
      <w:bookmarkEnd w:id="27"/>
      <w:r w:rsidR="00AB1F42">
        <w:t xml:space="preserve">.  Note that it is possible to see both </w:t>
      </w:r>
      <w:r w:rsidR="005A1FE3">
        <w:t xml:space="preserve">the </w:t>
      </w:r>
      <w:r w:rsidR="00AB1F42">
        <w:t>IRs needing ICB and IRs in your bucket</w:t>
      </w:r>
      <w:r w:rsidR="00C4751C">
        <w:t>:</w:t>
      </w:r>
    </w:p>
    <w:p w:rsidR="00AB1F42" w:rsidRDefault="00AB1F42" w:rsidP="00AB1F42">
      <w:pPr>
        <w:jc w:val="center"/>
      </w:pPr>
      <w:r>
        <w:rPr>
          <w:noProof/>
          <w:lang w:eastAsia="en-GB"/>
        </w:rPr>
        <w:drawing>
          <wp:inline distT="0" distB="0" distL="0" distR="0" wp14:anchorId="120E3D73" wp14:editId="47582CB5">
            <wp:extent cx="4380953" cy="246666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0953" cy="2466667"/>
                    </a:xfrm>
                    <a:prstGeom prst="rect">
                      <a:avLst/>
                    </a:prstGeom>
                  </pic:spPr>
                </pic:pic>
              </a:graphicData>
            </a:graphic>
          </wp:inline>
        </w:drawing>
      </w:r>
    </w:p>
    <w:p w:rsidR="0058680F" w:rsidRDefault="0058680F" w:rsidP="00776ACF">
      <w:pPr>
        <w:pStyle w:val="Heading2"/>
      </w:pPr>
      <w:bookmarkStart w:id="28" w:name="_Toc376763682"/>
      <w:r>
        <w:t>Clip Small Width</w:t>
      </w:r>
      <w:bookmarkEnd w:id="28"/>
    </w:p>
    <w:p w:rsidR="00776ACF" w:rsidRDefault="00776ACF" w:rsidP="00776ACF">
      <w:r>
        <w:t xml:space="preserve">The "Clip Small Width" setting controls how the IR Dashboard is displayed </w:t>
      </w:r>
      <w:r w:rsidR="00B05CBB">
        <w:t>within the small window of</w:t>
      </w:r>
      <w:r>
        <w:t xml:space="preserve"> the gadget</w:t>
      </w:r>
      <w:r w:rsidR="00B05CBB">
        <w:t>:</w:t>
      </w:r>
    </w:p>
    <w:p w:rsidR="00B05CBB" w:rsidRDefault="00B05CBB" w:rsidP="00B05CBB">
      <w:pPr>
        <w:jc w:val="center"/>
      </w:pPr>
      <w:r>
        <w:rPr>
          <w:noProof/>
          <w:lang w:eastAsia="en-GB"/>
        </w:rPr>
        <w:drawing>
          <wp:inline distT="0" distB="0" distL="0" distR="0" wp14:anchorId="1CB803FB" wp14:editId="5A7D810F">
            <wp:extent cx="2209524" cy="260952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09524" cy="2609524"/>
                    </a:xfrm>
                    <a:prstGeom prst="rect">
                      <a:avLst/>
                    </a:prstGeom>
                  </pic:spPr>
                </pic:pic>
              </a:graphicData>
            </a:graphic>
          </wp:inline>
        </w:drawing>
      </w:r>
    </w:p>
    <w:p w:rsidR="00776ACF" w:rsidRDefault="00776ACF" w:rsidP="00776ACF">
      <w:r>
        <w:t>With "Clip Small Width" enabled the dashboard is effectively "clipped" to only show the upper left hand corner of the dashboard and the remainder of the dashboard cannot be seen in the small window.  To see the rest of the dashboard you must toggle to the large window.</w:t>
      </w:r>
    </w:p>
    <w:p w:rsidR="00776ACF" w:rsidRDefault="00776ACF" w:rsidP="00776ACF">
      <w:r>
        <w:t>With "Clip Small Width" disabled the dashboard is shrunk or wrapped to fit the entire dashboard into the small window space.  If the entire dashboard cannot be displayed in the small window scrollbars are available to scroll and view the remainder of the dashboard within the small window.</w:t>
      </w:r>
    </w:p>
    <w:p w:rsidR="00776ACF" w:rsidRDefault="00620309" w:rsidP="00776ACF">
      <w:bookmarkStart w:id="29" w:name="_Toc376763683"/>
      <w:r w:rsidRPr="0017611C">
        <w:rPr>
          <w:rStyle w:val="Heading4Char"/>
        </w:rPr>
        <w:t xml:space="preserve">Example - </w:t>
      </w:r>
      <w:r w:rsidR="00776ACF" w:rsidRPr="0017611C">
        <w:rPr>
          <w:rStyle w:val="Heading4Char"/>
        </w:rPr>
        <w:t>Clip Small Width enabled and default Smaller Width of 450</w:t>
      </w:r>
      <w:bookmarkEnd w:id="29"/>
      <w:r w:rsidR="00776ACF">
        <w:t>.  Note there are no scrollbars available to view the rest of the dashboard:</w:t>
      </w:r>
    </w:p>
    <w:p w:rsidR="005A1FE3" w:rsidRPr="00776ACF" w:rsidRDefault="005A1FE3" w:rsidP="005A1FE3">
      <w:pPr>
        <w:jc w:val="center"/>
      </w:pPr>
      <w:r>
        <w:rPr>
          <w:noProof/>
          <w:lang w:eastAsia="en-GB"/>
        </w:rPr>
        <w:drawing>
          <wp:inline distT="0" distB="0" distL="0" distR="0" wp14:anchorId="1BCD043A" wp14:editId="2327EE81">
            <wp:extent cx="4352381" cy="100952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52381" cy="1009524"/>
                    </a:xfrm>
                    <a:prstGeom prst="rect">
                      <a:avLst/>
                    </a:prstGeom>
                  </pic:spPr>
                </pic:pic>
              </a:graphicData>
            </a:graphic>
          </wp:inline>
        </w:drawing>
      </w:r>
    </w:p>
    <w:p w:rsidR="00776ACF" w:rsidRDefault="00620309" w:rsidP="00776ACF">
      <w:bookmarkStart w:id="30" w:name="_Toc376763684"/>
      <w:r w:rsidRPr="0017611C">
        <w:rPr>
          <w:rStyle w:val="Heading4Char"/>
        </w:rPr>
        <w:t xml:space="preserve">Example - </w:t>
      </w:r>
      <w:r w:rsidR="00776ACF" w:rsidRPr="0017611C">
        <w:rPr>
          <w:rStyle w:val="Heading4Char"/>
        </w:rPr>
        <w:t>Clip Small Width disabled and default Smaller Width of 450</w:t>
      </w:r>
      <w:bookmarkEnd w:id="30"/>
      <w:r w:rsidR="00776ACF">
        <w:t>.  Note that the dashboard columns are shrunk to fit the window and scrollbars are available to view the rest of the dashboard.</w:t>
      </w:r>
    </w:p>
    <w:p w:rsidR="005A1FE3" w:rsidRDefault="005A1FE3" w:rsidP="005A1FE3">
      <w:pPr>
        <w:jc w:val="center"/>
      </w:pPr>
      <w:r>
        <w:rPr>
          <w:noProof/>
          <w:lang w:eastAsia="en-GB"/>
        </w:rPr>
        <w:drawing>
          <wp:inline distT="0" distB="0" distL="0" distR="0" wp14:anchorId="4DF57EA3" wp14:editId="5E0820C2">
            <wp:extent cx="4314286" cy="1038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14286" cy="1038095"/>
                    </a:xfrm>
                    <a:prstGeom prst="rect">
                      <a:avLst/>
                    </a:prstGeom>
                  </pic:spPr>
                </pic:pic>
              </a:graphicData>
            </a:graphic>
          </wp:inline>
        </w:drawing>
      </w:r>
    </w:p>
    <w:p w:rsidR="005A1FE3" w:rsidRDefault="005A1FE3" w:rsidP="005A1FE3">
      <w:r>
        <w:t>By disabling the Clip Small Width and changing the Small Width and Small Height sizes the small window can be configured to show IRs needing ICB and associated information differently than the default small window settings.</w:t>
      </w:r>
    </w:p>
    <w:p w:rsidR="005A1FE3" w:rsidRDefault="00620309" w:rsidP="005A1FE3">
      <w:bookmarkStart w:id="31" w:name="_Toc376763685"/>
      <w:r w:rsidRPr="00C03F04">
        <w:rPr>
          <w:rStyle w:val="Heading4Char"/>
        </w:rPr>
        <w:t xml:space="preserve">Example - </w:t>
      </w:r>
      <w:r w:rsidR="005A1FE3" w:rsidRPr="00C03F04">
        <w:rPr>
          <w:rStyle w:val="Heading4Char"/>
        </w:rPr>
        <w:t>Small window with default settings Clip Small Width enabled, Smaller Width = 450, Smaller Height = 105</w:t>
      </w:r>
      <w:bookmarkEnd w:id="31"/>
      <w:r w:rsidR="00B31C14">
        <w:t>.  Note that only enough of the dashboard is visible to allow monitoring of IRs needing ICB and that the rest of the IR information or dashboard is not viewable</w:t>
      </w:r>
      <w:r w:rsidR="005A1FE3">
        <w:t>:</w:t>
      </w:r>
    </w:p>
    <w:p w:rsidR="005A1FE3" w:rsidRDefault="005A1FE3" w:rsidP="005A1FE3">
      <w:pPr>
        <w:jc w:val="center"/>
      </w:pPr>
      <w:r>
        <w:rPr>
          <w:noProof/>
          <w:lang w:eastAsia="en-GB"/>
        </w:rPr>
        <w:drawing>
          <wp:inline distT="0" distB="0" distL="0" distR="0" wp14:anchorId="78DDA1BE" wp14:editId="6992EC1C">
            <wp:extent cx="2238095" cy="262857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38095" cy="2628572"/>
                    </a:xfrm>
                    <a:prstGeom prst="rect">
                      <a:avLst/>
                    </a:prstGeom>
                  </pic:spPr>
                </pic:pic>
              </a:graphicData>
            </a:graphic>
          </wp:inline>
        </w:drawing>
      </w:r>
    </w:p>
    <w:p w:rsidR="005A1FE3" w:rsidRDefault="005A1FE3" w:rsidP="005A1FE3">
      <w:pPr>
        <w:jc w:val="center"/>
      </w:pPr>
      <w:r>
        <w:rPr>
          <w:noProof/>
          <w:lang w:eastAsia="en-GB"/>
        </w:rPr>
        <w:drawing>
          <wp:inline distT="0" distB="0" distL="0" distR="0" wp14:anchorId="4478D234" wp14:editId="6A24DB2C">
            <wp:extent cx="4333334" cy="10571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33334" cy="1057143"/>
                    </a:xfrm>
                    <a:prstGeom prst="rect">
                      <a:avLst/>
                    </a:prstGeom>
                  </pic:spPr>
                </pic:pic>
              </a:graphicData>
            </a:graphic>
          </wp:inline>
        </w:drawing>
      </w:r>
    </w:p>
    <w:p w:rsidR="005A1FE3" w:rsidRDefault="00B31C14" w:rsidP="005A1FE3">
      <w:bookmarkStart w:id="32" w:name="_Toc376763686"/>
      <w:r w:rsidRPr="00C03F04">
        <w:rPr>
          <w:rStyle w:val="Heading4Char"/>
        </w:rPr>
        <w:t xml:space="preserve">Example - </w:t>
      </w:r>
      <w:r w:rsidR="005A1FE3" w:rsidRPr="00C03F04">
        <w:rPr>
          <w:rStyle w:val="Heading4Char"/>
        </w:rPr>
        <w:t>Small window with Clip Small Width disabled, Smaller Width = 800, Smaller Height = 190</w:t>
      </w:r>
      <w:bookmarkEnd w:id="32"/>
      <w:r>
        <w:t>.  Note that enough of the dashboard is displayed to allow monitoring of IRs needing ICB, the complete IR information is visible and that the remainder of the dashboard can be viewed by using the scrollbars</w:t>
      </w:r>
      <w:r w:rsidR="005A1FE3">
        <w:t>:</w:t>
      </w:r>
    </w:p>
    <w:p w:rsidR="005A1FE3" w:rsidRDefault="005A1FE3" w:rsidP="005A1FE3">
      <w:pPr>
        <w:jc w:val="center"/>
      </w:pPr>
      <w:r>
        <w:rPr>
          <w:noProof/>
          <w:lang w:eastAsia="en-GB"/>
        </w:rPr>
        <w:drawing>
          <wp:inline distT="0" distB="0" distL="0" distR="0" wp14:anchorId="22F90F5D" wp14:editId="47CF173C">
            <wp:extent cx="2247619" cy="261904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47619" cy="2619048"/>
                    </a:xfrm>
                    <a:prstGeom prst="rect">
                      <a:avLst/>
                    </a:prstGeom>
                  </pic:spPr>
                </pic:pic>
              </a:graphicData>
            </a:graphic>
          </wp:inline>
        </w:drawing>
      </w:r>
    </w:p>
    <w:p w:rsidR="005A1FE3" w:rsidRDefault="005A1FE3" w:rsidP="005A1FE3">
      <w:pPr>
        <w:jc w:val="center"/>
      </w:pPr>
      <w:r>
        <w:rPr>
          <w:noProof/>
          <w:lang w:eastAsia="en-GB"/>
        </w:rPr>
        <w:drawing>
          <wp:inline distT="0" distB="0" distL="0" distR="0" wp14:anchorId="6EBB3854" wp14:editId="1F6CDF0F">
            <wp:extent cx="5731510" cy="1370419"/>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370419"/>
                    </a:xfrm>
                    <a:prstGeom prst="rect">
                      <a:avLst/>
                    </a:prstGeom>
                  </pic:spPr>
                </pic:pic>
              </a:graphicData>
            </a:graphic>
          </wp:inline>
        </w:drawing>
      </w:r>
    </w:p>
    <w:p w:rsidR="0058680F" w:rsidRDefault="0058680F" w:rsidP="0058680F">
      <w:pPr>
        <w:pStyle w:val="Heading2"/>
      </w:pPr>
      <w:bookmarkStart w:id="33" w:name="_Toc376763687"/>
      <w:r>
        <w:t>Larger Width</w:t>
      </w:r>
      <w:bookmarkEnd w:id="33"/>
    </w:p>
    <w:p w:rsidR="0058680F" w:rsidRDefault="0058680F" w:rsidP="0058680F">
      <w:r>
        <w:t>The "Larger width" setting controls the size in pixels of the width or x</w:t>
      </w:r>
      <w:r w:rsidR="00B05CBB">
        <w:t xml:space="preserve"> direction of the larger window:</w:t>
      </w:r>
    </w:p>
    <w:p w:rsidR="00B05CBB" w:rsidRDefault="00B05CBB" w:rsidP="00B05CBB">
      <w:pPr>
        <w:jc w:val="center"/>
      </w:pPr>
      <w:r>
        <w:rPr>
          <w:noProof/>
          <w:lang w:eastAsia="en-GB"/>
        </w:rPr>
        <w:drawing>
          <wp:inline distT="0" distB="0" distL="0" distR="0" wp14:anchorId="2EB6158C" wp14:editId="1A656032">
            <wp:extent cx="2238095" cy="260952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38095" cy="2609524"/>
                    </a:xfrm>
                    <a:prstGeom prst="rect">
                      <a:avLst/>
                    </a:prstGeom>
                  </pic:spPr>
                </pic:pic>
              </a:graphicData>
            </a:graphic>
          </wp:inline>
        </w:drawing>
      </w:r>
    </w:p>
    <w:p w:rsidR="00D47C12" w:rsidRDefault="00B31C14" w:rsidP="00D47C12">
      <w:bookmarkStart w:id="34" w:name="_Toc376763688"/>
      <w:r w:rsidRPr="00C03F04">
        <w:rPr>
          <w:rStyle w:val="Heading4Char"/>
        </w:rPr>
        <w:t xml:space="preserve">Example - </w:t>
      </w:r>
      <w:r w:rsidR="00D47C12" w:rsidRPr="00C03F04">
        <w:rPr>
          <w:rStyle w:val="Heading4Char"/>
        </w:rPr>
        <w:t xml:space="preserve">Default larger width setting of </w:t>
      </w:r>
      <w:r w:rsidR="00776ACF" w:rsidRPr="00C03F04">
        <w:rPr>
          <w:rStyle w:val="Heading4Char"/>
        </w:rPr>
        <w:t>1350</w:t>
      </w:r>
      <w:bookmarkEnd w:id="34"/>
      <w:r w:rsidR="00D47C12">
        <w:t>:</w:t>
      </w:r>
    </w:p>
    <w:p w:rsidR="00776ACF" w:rsidRDefault="00776ACF" w:rsidP="00D47C12">
      <w:r>
        <w:rPr>
          <w:noProof/>
          <w:lang w:eastAsia="en-GB"/>
        </w:rPr>
        <w:drawing>
          <wp:inline distT="0" distB="0" distL="0" distR="0" wp14:anchorId="3E282AD1" wp14:editId="25FF66CC">
            <wp:extent cx="5731510" cy="179109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791097"/>
                    </a:xfrm>
                    <a:prstGeom prst="rect">
                      <a:avLst/>
                    </a:prstGeom>
                  </pic:spPr>
                </pic:pic>
              </a:graphicData>
            </a:graphic>
          </wp:inline>
        </w:drawing>
      </w:r>
    </w:p>
    <w:p w:rsidR="00D47C12" w:rsidRDefault="00B31C14" w:rsidP="00D47C12">
      <w:bookmarkStart w:id="35" w:name="_Toc376763689"/>
      <w:r w:rsidRPr="00C03F04">
        <w:rPr>
          <w:rStyle w:val="Heading4Char"/>
        </w:rPr>
        <w:t xml:space="preserve">Example - </w:t>
      </w:r>
      <w:r w:rsidR="00D47C12" w:rsidRPr="00C03F04">
        <w:rPr>
          <w:rStyle w:val="Heading4Char"/>
        </w:rPr>
        <w:t xml:space="preserve">Larger width setting of </w:t>
      </w:r>
      <w:r w:rsidR="00B05CBB" w:rsidRPr="00C03F04">
        <w:rPr>
          <w:rStyle w:val="Heading4Char"/>
        </w:rPr>
        <w:t>1900</w:t>
      </w:r>
      <w:bookmarkEnd w:id="35"/>
      <w:r w:rsidR="00B05CBB">
        <w:t>.  Note the spacing between columns is increased compare</w:t>
      </w:r>
      <w:r>
        <w:t>d</w:t>
      </w:r>
      <w:r w:rsidR="00B05CBB">
        <w:t xml:space="preserve"> to the smaller larger width setting above:</w:t>
      </w:r>
    </w:p>
    <w:p w:rsidR="00B05CBB" w:rsidRDefault="00B05CBB" w:rsidP="00D47C12">
      <w:r>
        <w:rPr>
          <w:noProof/>
          <w:lang w:eastAsia="en-GB"/>
        </w:rPr>
        <w:drawing>
          <wp:inline distT="0" distB="0" distL="0" distR="0" wp14:anchorId="521775E7" wp14:editId="6912F7EE">
            <wp:extent cx="5731510" cy="1274894"/>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274894"/>
                    </a:xfrm>
                    <a:prstGeom prst="rect">
                      <a:avLst/>
                    </a:prstGeom>
                  </pic:spPr>
                </pic:pic>
              </a:graphicData>
            </a:graphic>
          </wp:inline>
        </w:drawing>
      </w:r>
    </w:p>
    <w:p w:rsidR="0058680F" w:rsidRDefault="0058680F" w:rsidP="0058680F">
      <w:pPr>
        <w:pStyle w:val="Heading2"/>
      </w:pPr>
      <w:bookmarkStart w:id="36" w:name="_Toc376763690"/>
      <w:r>
        <w:t>Larger Height</w:t>
      </w:r>
      <w:bookmarkEnd w:id="36"/>
    </w:p>
    <w:p w:rsidR="0058680F" w:rsidRDefault="0058680F" w:rsidP="0058680F">
      <w:r>
        <w:t>The "Larger height" setting controls the size in pixels of the height or y direction of</w:t>
      </w:r>
      <w:r w:rsidR="00B05CBB">
        <w:t xml:space="preserve"> the larger window:</w:t>
      </w:r>
    </w:p>
    <w:p w:rsidR="002725F2" w:rsidRDefault="002725F2" w:rsidP="002725F2">
      <w:pPr>
        <w:jc w:val="center"/>
      </w:pPr>
      <w:r>
        <w:rPr>
          <w:noProof/>
          <w:lang w:eastAsia="en-GB"/>
        </w:rPr>
        <w:drawing>
          <wp:inline distT="0" distB="0" distL="0" distR="0" wp14:anchorId="17BE5D93" wp14:editId="7D188A65">
            <wp:extent cx="2247619" cy="2609524"/>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47619" cy="2609524"/>
                    </a:xfrm>
                    <a:prstGeom prst="rect">
                      <a:avLst/>
                    </a:prstGeom>
                  </pic:spPr>
                </pic:pic>
              </a:graphicData>
            </a:graphic>
          </wp:inline>
        </w:drawing>
      </w:r>
    </w:p>
    <w:p w:rsidR="00776ACF" w:rsidRDefault="00B31C14" w:rsidP="00776ACF">
      <w:bookmarkStart w:id="37" w:name="_Toc376763691"/>
      <w:r w:rsidRPr="00C03F04">
        <w:rPr>
          <w:rStyle w:val="Heading4Char"/>
        </w:rPr>
        <w:t xml:space="preserve">Example - </w:t>
      </w:r>
      <w:r w:rsidR="00776ACF" w:rsidRPr="00C03F04">
        <w:rPr>
          <w:rStyle w:val="Heading4Char"/>
        </w:rPr>
        <w:t>Default larger height setting of 420</w:t>
      </w:r>
      <w:bookmarkEnd w:id="37"/>
      <w:r w:rsidR="002725F2">
        <w:t>.  Note there is an active vertical scrollbar indicating more information on the dashboard</w:t>
      </w:r>
      <w:r w:rsidR="00776ACF">
        <w:t>:</w:t>
      </w:r>
    </w:p>
    <w:p w:rsidR="002725F2" w:rsidRDefault="002725F2" w:rsidP="00776ACF">
      <w:r>
        <w:rPr>
          <w:noProof/>
          <w:lang w:eastAsia="en-GB"/>
        </w:rPr>
        <w:drawing>
          <wp:inline distT="0" distB="0" distL="0" distR="0" wp14:anchorId="31823529" wp14:editId="6B3E3218">
            <wp:extent cx="5731510" cy="178068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780687"/>
                    </a:xfrm>
                    <a:prstGeom prst="rect">
                      <a:avLst/>
                    </a:prstGeom>
                  </pic:spPr>
                </pic:pic>
              </a:graphicData>
            </a:graphic>
          </wp:inline>
        </w:drawing>
      </w:r>
    </w:p>
    <w:p w:rsidR="00776ACF" w:rsidRDefault="00B31C14" w:rsidP="00776ACF">
      <w:bookmarkStart w:id="38" w:name="_Toc376763692"/>
      <w:r w:rsidRPr="00C03F04">
        <w:rPr>
          <w:rStyle w:val="Heading4Char"/>
        </w:rPr>
        <w:t xml:space="preserve">Example - </w:t>
      </w:r>
      <w:r w:rsidR="00776ACF" w:rsidRPr="00C03F04">
        <w:rPr>
          <w:rStyle w:val="Heading4Char"/>
        </w:rPr>
        <w:t xml:space="preserve">Larger </w:t>
      </w:r>
      <w:r w:rsidR="002725F2" w:rsidRPr="00C03F04">
        <w:rPr>
          <w:rStyle w:val="Heading4Char"/>
        </w:rPr>
        <w:t>height</w:t>
      </w:r>
      <w:r w:rsidR="00776ACF" w:rsidRPr="00C03F04">
        <w:rPr>
          <w:rStyle w:val="Heading4Char"/>
        </w:rPr>
        <w:t xml:space="preserve"> setting of </w:t>
      </w:r>
      <w:r w:rsidR="002725F2" w:rsidRPr="00C03F04">
        <w:rPr>
          <w:rStyle w:val="Heading4Char"/>
        </w:rPr>
        <w:t>600</w:t>
      </w:r>
      <w:bookmarkEnd w:id="38"/>
      <w:r w:rsidR="002725F2">
        <w:t xml:space="preserve">.  Note there </w:t>
      </w:r>
      <w:proofErr w:type="gramStart"/>
      <w:r w:rsidR="002725F2">
        <w:t>is</w:t>
      </w:r>
      <w:proofErr w:type="gramEnd"/>
      <w:r w:rsidR="002725F2">
        <w:t xml:space="preserve"> no active vertical scrollbar and more whitespace at the bottom of the dashboard</w:t>
      </w:r>
      <w:r>
        <w:t>:</w:t>
      </w:r>
    </w:p>
    <w:p w:rsidR="002725F2" w:rsidRDefault="002725F2" w:rsidP="00776ACF">
      <w:r>
        <w:rPr>
          <w:noProof/>
          <w:lang w:eastAsia="en-GB"/>
        </w:rPr>
        <w:drawing>
          <wp:inline distT="0" distB="0" distL="0" distR="0" wp14:anchorId="4C14B881" wp14:editId="51F71B62">
            <wp:extent cx="5731510" cy="255591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555911"/>
                    </a:xfrm>
                    <a:prstGeom prst="rect">
                      <a:avLst/>
                    </a:prstGeom>
                  </pic:spPr>
                </pic:pic>
              </a:graphicData>
            </a:graphic>
          </wp:inline>
        </w:drawing>
      </w:r>
    </w:p>
    <w:p w:rsidR="009C7583" w:rsidRDefault="009C7583" w:rsidP="009C7583">
      <w:pPr>
        <w:pStyle w:val="Heading2"/>
      </w:pPr>
      <w:bookmarkStart w:id="39" w:name="_Toc376763693"/>
      <w:r>
        <w:t>Delay Start</w:t>
      </w:r>
      <w:bookmarkEnd w:id="39"/>
    </w:p>
    <w:p w:rsidR="009C7583" w:rsidRDefault="009C7583" w:rsidP="00776ACF">
      <w:r>
        <w:t xml:space="preserve">The "Delay start" will delay the launch of displaying the TACoBell web page in minutes.  By default the setting is 0 minutes.  However, if you are working remotely via the Siemens Remote Access tool then you will need to set some form of a delay to </w:t>
      </w:r>
      <w:r w:rsidR="009D0621">
        <w:t>displaying</w:t>
      </w:r>
      <w:r>
        <w:t xml:space="preserve"> the TACoBell page as the TACoBell site is not accessible until you have logged into the Siemens Remote Access.</w:t>
      </w:r>
      <w:r w:rsidR="00347B44">
        <w:t xml:space="preserve">  By </w:t>
      </w:r>
      <w:r w:rsidR="009D0621">
        <w:t>setting a</w:t>
      </w:r>
      <w:r w:rsidR="00347B44">
        <w:t xml:space="preserve"> delay this will then allow you time to log into the Siemens network before </w:t>
      </w:r>
      <w:r w:rsidR="009D0621">
        <w:t>the</w:t>
      </w:r>
      <w:r w:rsidR="00347B44">
        <w:t xml:space="preserve"> TACoBell</w:t>
      </w:r>
      <w:r w:rsidR="009D0621">
        <w:t xml:space="preserve"> page is displayed</w:t>
      </w:r>
      <w:r w:rsidR="00347B44">
        <w:t>.</w:t>
      </w:r>
    </w:p>
    <w:p w:rsidR="009C7583" w:rsidRDefault="009C7583" w:rsidP="009C7583">
      <w:pPr>
        <w:jc w:val="center"/>
      </w:pPr>
      <w:r>
        <w:rPr>
          <w:noProof/>
          <w:lang w:eastAsia="en-GB"/>
        </w:rPr>
        <w:drawing>
          <wp:inline distT="0" distB="0" distL="0" distR="0" wp14:anchorId="7EAE8855" wp14:editId="0BF74A43">
            <wp:extent cx="2247619" cy="2990476"/>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47619" cy="2990476"/>
                    </a:xfrm>
                    <a:prstGeom prst="rect">
                      <a:avLst/>
                    </a:prstGeom>
                  </pic:spPr>
                </pic:pic>
              </a:graphicData>
            </a:graphic>
          </wp:inline>
        </w:drawing>
      </w:r>
    </w:p>
    <w:p w:rsidR="009D0621" w:rsidRDefault="009C7583" w:rsidP="00776ACF">
      <w:pPr>
        <w:rPr>
          <w:noProof/>
          <w:lang w:eastAsia="en-GB"/>
        </w:rPr>
      </w:pPr>
      <w:bookmarkStart w:id="40" w:name="_Toc376763694"/>
      <w:r w:rsidRPr="009D0621">
        <w:rPr>
          <w:rStyle w:val="Heading4Char"/>
        </w:rPr>
        <w:t>Example - Delay of 15 minutes</w:t>
      </w:r>
      <w:bookmarkEnd w:id="40"/>
      <w:r>
        <w:t>.  Note there is a countdown displaying how long until the TACoBell</w:t>
      </w:r>
      <w:r w:rsidR="009D0621">
        <w:t xml:space="preserve"> page is launched:</w:t>
      </w:r>
    </w:p>
    <w:p w:rsidR="009D0621" w:rsidRDefault="009D0621" w:rsidP="009D0621">
      <w:pPr>
        <w:jc w:val="center"/>
      </w:pPr>
      <w:r>
        <w:rPr>
          <w:noProof/>
          <w:lang w:eastAsia="en-GB"/>
        </w:rPr>
        <w:drawing>
          <wp:inline distT="0" distB="0" distL="0" distR="0" wp14:anchorId="1FACFC92" wp14:editId="4A622B74">
            <wp:extent cx="4352381" cy="1133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52381" cy="1133333"/>
                    </a:xfrm>
                    <a:prstGeom prst="rect">
                      <a:avLst/>
                    </a:prstGeom>
                  </pic:spPr>
                </pic:pic>
              </a:graphicData>
            </a:graphic>
          </wp:inline>
        </w:drawing>
      </w:r>
    </w:p>
    <w:p w:rsidR="00B31C14" w:rsidRDefault="00B31C14">
      <w:pPr>
        <w:rPr>
          <w:rFonts w:asciiTheme="majorHAnsi" w:eastAsiaTheme="majorEastAsia" w:hAnsiTheme="majorHAnsi" w:cstheme="majorBidi"/>
          <w:b/>
          <w:bCs/>
          <w:color w:val="365F91" w:themeColor="accent1" w:themeShade="BF"/>
          <w:sz w:val="28"/>
          <w:szCs w:val="28"/>
        </w:rPr>
      </w:pPr>
      <w:r>
        <w:br w:type="page"/>
      </w:r>
    </w:p>
    <w:p w:rsidR="0058680F" w:rsidRDefault="00464A1F" w:rsidP="00464A1F">
      <w:pPr>
        <w:pStyle w:val="Heading1"/>
      </w:pPr>
      <w:bookmarkStart w:id="41" w:name="_Toc376763695"/>
      <w:r>
        <w:t>Uninstalling</w:t>
      </w:r>
      <w:bookmarkEnd w:id="41"/>
    </w:p>
    <w:p w:rsidR="00464A1F" w:rsidRDefault="00464A1F" w:rsidP="00464A1F">
      <w:r>
        <w:t>Anywhere in an open area in your Windows desktop right-click and select "Gadgets":</w:t>
      </w:r>
    </w:p>
    <w:p w:rsidR="00464A1F" w:rsidRDefault="00464A1F" w:rsidP="00464A1F">
      <w:pPr>
        <w:jc w:val="center"/>
      </w:pPr>
      <w:r>
        <w:rPr>
          <w:noProof/>
          <w:lang w:eastAsia="en-GB"/>
        </w:rPr>
        <w:drawing>
          <wp:inline distT="0" distB="0" distL="0" distR="0" wp14:anchorId="238A9B47" wp14:editId="4E115075">
            <wp:extent cx="2752381" cy="363809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52381" cy="3638095"/>
                    </a:xfrm>
                    <a:prstGeom prst="rect">
                      <a:avLst/>
                    </a:prstGeom>
                  </pic:spPr>
                </pic:pic>
              </a:graphicData>
            </a:graphic>
          </wp:inline>
        </w:drawing>
      </w:r>
    </w:p>
    <w:p w:rsidR="00464A1F" w:rsidRDefault="00464A1F" w:rsidP="00464A1F">
      <w:r>
        <w:t>Right-click on the TACoBell IR Dashboard and select Uninstall:</w:t>
      </w:r>
    </w:p>
    <w:p w:rsidR="00464A1F" w:rsidRDefault="00464A1F" w:rsidP="00464A1F">
      <w:pPr>
        <w:jc w:val="center"/>
      </w:pPr>
      <w:r>
        <w:rPr>
          <w:noProof/>
          <w:lang w:eastAsia="en-GB"/>
        </w:rPr>
        <w:drawing>
          <wp:inline distT="0" distB="0" distL="0" distR="0" wp14:anchorId="26951A21" wp14:editId="1D886814">
            <wp:extent cx="5731510" cy="3576683"/>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576683"/>
                    </a:xfrm>
                    <a:prstGeom prst="rect">
                      <a:avLst/>
                    </a:prstGeom>
                  </pic:spPr>
                </pic:pic>
              </a:graphicData>
            </a:graphic>
          </wp:inline>
        </w:drawing>
      </w:r>
    </w:p>
    <w:p w:rsidR="00464A1F" w:rsidRDefault="00464A1F" w:rsidP="00464A1F">
      <w:r>
        <w:t>When prompted to uninstall select "Uninstall":</w:t>
      </w:r>
    </w:p>
    <w:p w:rsidR="00464A1F" w:rsidRDefault="00464A1F" w:rsidP="00464A1F">
      <w:pPr>
        <w:jc w:val="center"/>
      </w:pPr>
      <w:r>
        <w:rPr>
          <w:noProof/>
          <w:lang w:eastAsia="en-GB"/>
        </w:rPr>
        <w:drawing>
          <wp:inline distT="0" distB="0" distL="0" distR="0" wp14:anchorId="06AFCBAD" wp14:editId="300C18BE">
            <wp:extent cx="3523810" cy="151428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23810" cy="1514286"/>
                    </a:xfrm>
                    <a:prstGeom prst="rect">
                      <a:avLst/>
                    </a:prstGeom>
                  </pic:spPr>
                </pic:pic>
              </a:graphicData>
            </a:graphic>
          </wp:inline>
        </w:drawing>
      </w:r>
    </w:p>
    <w:p w:rsidR="00464A1F" w:rsidRDefault="00464A1F" w:rsidP="00464A1F">
      <w:r>
        <w:t>The gadget has now been uninstalled.  To use the gadget again you must reinstall following the Install instructions.</w:t>
      </w:r>
    </w:p>
    <w:p w:rsidR="00464A1F" w:rsidRPr="008F1C56" w:rsidRDefault="00464A1F" w:rsidP="008A5B91"/>
    <w:sectPr w:rsidR="00464A1F" w:rsidRPr="008F1C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169"/>
    <w:rsid w:val="00095DFB"/>
    <w:rsid w:val="001472BE"/>
    <w:rsid w:val="0017611C"/>
    <w:rsid w:val="001857C2"/>
    <w:rsid w:val="001A244A"/>
    <w:rsid w:val="001C6CC2"/>
    <w:rsid w:val="00213169"/>
    <w:rsid w:val="002200F7"/>
    <w:rsid w:val="002725F2"/>
    <w:rsid w:val="002A0A68"/>
    <w:rsid w:val="002A682A"/>
    <w:rsid w:val="002D5DDD"/>
    <w:rsid w:val="00342C53"/>
    <w:rsid w:val="00347B44"/>
    <w:rsid w:val="00440988"/>
    <w:rsid w:val="00464A1F"/>
    <w:rsid w:val="005663A0"/>
    <w:rsid w:val="0058680F"/>
    <w:rsid w:val="005A1FE3"/>
    <w:rsid w:val="00612AE4"/>
    <w:rsid w:val="00620309"/>
    <w:rsid w:val="006D5277"/>
    <w:rsid w:val="006E02B5"/>
    <w:rsid w:val="007469D5"/>
    <w:rsid w:val="00751DCC"/>
    <w:rsid w:val="00776ACF"/>
    <w:rsid w:val="00792BE6"/>
    <w:rsid w:val="008A5B91"/>
    <w:rsid w:val="008F1C56"/>
    <w:rsid w:val="00971D83"/>
    <w:rsid w:val="009C4D4C"/>
    <w:rsid w:val="009C7583"/>
    <w:rsid w:val="009D0621"/>
    <w:rsid w:val="009E4E1A"/>
    <w:rsid w:val="00AB191B"/>
    <w:rsid w:val="00AB1F42"/>
    <w:rsid w:val="00B05CBB"/>
    <w:rsid w:val="00B31C14"/>
    <w:rsid w:val="00B6797F"/>
    <w:rsid w:val="00C03F04"/>
    <w:rsid w:val="00C27E9F"/>
    <w:rsid w:val="00C4751C"/>
    <w:rsid w:val="00D47C12"/>
    <w:rsid w:val="00D71E81"/>
    <w:rsid w:val="00DB0468"/>
    <w:rsid w:val="00E17075"/>
    <w:rsid w:val="00E301E5"/>
    <w:rsid w:val="00E657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9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7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0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2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72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472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72BE"/>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95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DFB"/>
    <w:rPr>
      <w:rFonts w:ascii="Tahoma" w:hAnsi="Tahoma" w:cs="Tahoma"/>
      <w:sz w:val="16"/>
      <w:szCs w:val="16"/>
    </w:rPr>
  </w:style>
  <w:style w:type="character" w:customStyle="1" w:styleId="Heading1Char">
    <w:name w:val="Heading 1 Char"/>
    <w:basedOn w:val="DefaultParagraphFont"/>
    <w:link w:val="Heading1"/>
    <w:uiPriority w:val="9"/>
    <w:rsid w:val="002A0A6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97F"/>
    <w:pPr>
      <w:ind w:left="720"/>
      <w:contextualSpacing/>
    </w:pPr>
  </w:style>
  <w:style w:type="character" w:customStyle="1" w:styleId="Heading2Char">
    <w:name w:val="Heading 2 Char"/>
    <w:basedOn w:val="DefaultParagraphFont"/>
    <w:link w:val="Heading2"/>
    <w:uiPriority w:val="9"/>
    <w:rsid w:val="007469D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469D5"/>
    <w:pPr>
      <w:outlineLvl w:val="9"/>
    </w:pPr>
    <w:rPr>
      <w:lang w:val="en-US" w:eastAsia="ja-JP"/>
    </w:rPr>
  </w:style>
  <w:style w:type="paragraph" w:styleId="TOC1">
    <w:name w:val="toc 1"/>
    <w:basedOn w:val="Normal"/>
    <w:next w:val="Normal"/>
    <w:autoRedefine/>
    <w:uiPriority w:val="39"/>
    <w:unhideWhenUsed/>
    <w:qFormat/>
    <w:rsid w:val="007469D5"/>
    <w:pPr>
      <w:spacing w:after="100"/>
    </w:pPr>
  </w:style>
  <w:style w:type="paragraph" w:styleId="TOC2">
    <w:name w:val="toc 2"/>
    <w:basedOn w:val="Normal"/>
    <w:next w:val="Normal"/>
    <w:autoRedefine/>
    <w:uiPriority w:val="39"/>
    <w:unhideWhenUsed/>
    <w:qFormat/>
    <w:rsid w:val="007469D5"/>
    <w:pPr>
      <w:spacing w:after="100"/>
      <w:ind w:left="220"/>
    </w:pPr>
  </w:style>
  <w:style w:type="character" w:styleId="Hyperlink">
    <w:name w:val="Hyperlink"/>
    <w:basedOn w:val="DefaultParagraphFont"/>
    <w:uiPriority w:val="99"/>
    <w:unhideWhenUsed/>
    <w:rsid w:val="007469D5"/>
    <w:rPr>
      <w:color w:val="0000FF" w:themeColor="hyperlink"/>
      <w:u w:val="single"/>
    </w:rPr>
  </w:style>
  <w:style w:type="character" w:customStyle="1" w:styleId="Heading3Char">
    <w:name w:val="Heading 3 Char"/>
    <w:basedOn w:val="DefaultParagraphFont"/>
    <w:link w:val="Heading3"/>
    <w:uiPriority w:val="9"/>
    <w:rsid w:val="00E1707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17075"/>
    <w:pPr>
      <w:spacing w:after="100"/>
      <w:ind w:left="440"/>
    </w:pPr>
  </w:style>
  <w:style w:type="character" w:customStyle="1" w:styleId="Heading4Char">
    <w:name w:val="Heading 4 Char"/>
    <w:basedOn w:val="DefaultParagraphFont"/>
    <w:link w:val="Heading4"/>
    <w:uiPriority w:val="9"/>
    <w:rsid w:val="00620309"/>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612AE4"/>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9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7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0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2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72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472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72BE"/>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95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DFB"/>
    <w:rPr>
      <w:rFonts w:ascii="Tahoma" w:hAnsi="Tahoma" w:cs="Tahoma"/>
      <w:sz w:val="16"/>
      <w:szCs w:val="16"/>
    </w:rPr>
  </w:style>
  <w:style w:type="character" w:customStyle="1" w:styleId="Heading1Char">
    <w:name w:val="Heading 1 Char"/>
    <w:basedOn w:val="DefaultParagraphFont"/>
    <w:link w:val="Heading1"/>
    <w:uiPriority w:val="9"/>
    <w:rsid w:val="002A0A6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97F"/>
    <w:pPr>
      <w:ind w:left="720"/>
      <w:contextualSpacing/>
    </w:pPr>
  </w:style>
  <w:style w:type="character" w:customStyle="1" w:styleId="Heading2Char">
    <w:name w:val="Heading 2 Char"/>
    <w:basedOn w:val="DefaultParagraphFont"/>
    <w:link w:val="Heading2"/>
    <w:uiPriority w:val="9"/>
    <w:rsid w:val="007469D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469D5"/>
    <w:pPr>
      <w:outlineLvl w:val="9"/>
    </w:pPr>
    <w:rPr>
      <w:lang w:val="en-US" w:eastAsia="ja-JP"/>
    </w:rPr>
  </w:style>
  <w:style w:type="paragraph" w:styleId="TOC1">
    <w:name w:val="toc 1"/>
    <w:basedOn w:val="Normal"/>
    <w:next w:val="Normal"/>
    <w:autoRedefine/>
    <w:uiPriority w:val="39"/>
    <w:unhideWhenUsed/>
    <w:qFormat/>
    <w:rsid w:val="007469D5"/>
    <w:pPr>
      <w:spacing w:after="100"/>
    </w:pPr>
  </w:style>
  <w:style w:type="paragraph" w:styleId="TOC2">
    <w:name w:val="toc 2"/>
    <w:basedOn w:val="Normal"/>
    <w:next w:val="Normal"/>
    <w:autoRedefine/>
    <w:uiPriority w:val="39"/>
    <w:unhideWhenUsed/>
    <w:qFormat/>
    <w:rsid w:val="007469D5"/>
    <w:pPr>
      <w:spacing w:after="100"/>
      <w:ind w:left="220"/>
    </w:pPr>
  </w:style>
  <w:style w:type="character" w:styleId="Hyperlink">
    <w:name w:val="Hyperlink"/>
    <w:basedOn w:val="DefaultParagraphFont"/>
    <w:uiPriority w:val="99"/>
    <w:unhideWhenUsed/>
    <w:rsid w:val="007469D5"/>
    <w:rPr>
      <w:color w:val="0000FF" w:themeColor="hyperlink"/>
      <w:u w:val="single"/>
    </w:rPr>
  </w:style>
  <w:style w:type="character" w:customStyle="1" w:styleId="Heading3Char">
    <w:name w:val="Heading 3 Char"/>
    <w:basedOn w:val="DefaultParagraphFont"/>
    <w:link w:val="Heading3"/>
    <w:uiPriority w:val="9"/>
    <w:rsid w:val="00E1707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17075"/>
    <w:pPr>
      <w:spacing w:after="100"/>
      <w:ind w:left="440"/>
    </w:pPr>
  </w:style>
  <w:style w:type="character" w:customStyle="1" w:styleId="Heading4Char">
    <w:name w:val="Heading 4 Char"/>
    <w:basedOn w:val="DefaultParagraphFont"/>
    <w:link w:val="Heading4"/>
    <w:uiPriority w:val="9"/>
    <w:rsid w:val="00620309"/>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612AE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emf"/><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05972-8970-4A0C-932B-21D67409D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Pages>
  <Words>2134</Words>
  <Characters>12167</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Purpose</vt:lpstr>
      <vt:lpstr>Installation</vt:lpstr>
      <vt:lpstr>    Installation Issues</vt:lpstr>
      <vt:lpstr>        Windows Gadget Platform Not Installed</vt:lpstr>
      <vt:lpstr>        Windows Sidebar Not Enabled</vt:lpstr>
      <vt:lpstr>Enabling and Disabling the Gadget</vt:lpstr>
      <vt:lpstr>    Disable Gadget </vt:lpstr>
      <vt:lpstr>    Enable Gadget</vt:lpstr>
      <vt:lpstr>Usage</vt:lpstr>
      <vt:lpstr>    Position the Gadget</vt:lpstr>
      <vt:lpstr>    Displaying Large Window Size</vt:lpstr>
      <vt:lpstr>    Displaying Small Window Size</vt:lpstr>
      <vt:lpstr>    Always On Top of Other Windows</vt:lpstr>
      <vt:lpstr>    Transparency of Gadget When Not Active Window</vt:lpstr>
      <vt:lpstr>Options</vt:lpstr>
      <vt:lpstr>    Smaller Width</vt:lpstr>
      <vt:lpstr>    Smaller Height</vt:lpstr>
      <vt:lpstr>    Clip Small Width</vt:lpstr>
      <vt:lpstr>    Larger Width</vt:lpstr>
      <vt:lpstr>    Larger Height</vt:lpstr>
      <vt:lpstr>    Delay Start</vt:lpstr>
      <vt:lpstr>Uninstalling</vt:lpstr>
    </vt:vector>
  </TitlesOfParts>
  <Company>Siemens PLM Software</Company>
  <LinksUpToDate>false</LinksUpToDate>
  <CharactersWithSpaces>14273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Merritt</dc:creator>
  <cp:keywords/>
  <dc:description/>
  <cp:lastModifiedBy>David C. Merritt</cp:lastModifiedBy>
  <cp:revision>24</cp:revision>
  <dcterms:created xsi:type="dcterms:W3CDTF">2014-01-03T09:03:00Z</dcterms:created>
  <dcterms:modified xsi:type="dcterms:W3CDTF">2014-01-06T09:26:00Z</dcterms:modified>
</cp:coreProperties>
</file>