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507E" w14:textId="6F3ADF46" w:rsidR="00857FA7" w:rsidRPr="00152452" w:rsidRDefault="00857FA7" w:rsidP="00857FA7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Question </w:t>
      </w:r>
      <w:r w:rsidR="009F0118">
        <w:rPr>
          <w:rFonts w:asciiTheme="minorHAnsi" w:hAnsiTheme="minorHAnsi"/>
        </w:rPr>
        <w:t>3.</w:t>
      </w:r>
      <w:r>
        <w:rPr>
          <w:rFonts w:asciiTheme="minorHAnsi" w:hAnsiTheme="minorHAnsi"/>
        </w:rPr>
        <w:t>1</w:t>
      </w:r>
      <w:r w:rsidRPr="00152452">
        <w:rPr>
          <w:rFonts w:asciiTheme="minorHAnsi" w:hAnsiTheme="minorHAnsi"/>
        </w:rPr>
        <w:t xml:space="preserve"> </w:t>
      </w:r>
    </w:p>
    <w:p w14:paraId="0BD0D296" w14:textId="77777777" w:rsidR="00857FA7" w:rsidRPr="00152452" w:rsidRDefault="00857FA7" w:rsidP="00857FA7"/>
    <w:p w14:paraId="652B7A10" w14:textId="39F3E1D6" w:rsidR="00857FA7" w:rsidRPr="00152452" w:rsidRDefault="00857FA7" w:rsidP="00857FA7">
      <w:pPr>
        <w:pStyle w:val="Heading1"/>
        <w:numPr>
          <w:ilvl w:val="0"/>
          <w:numId w:val="0"/>
        </w:numPr>
        <w:rPr>
          <w:rFonts w:asciiTheme="minorHAnsi" w:hAnsiTheme="minorHAnsi"/>
          <w:b w:val="0"/>
        </w:rPr>
      </w:pPr>
      <w:r w:rsidRPr="00152452">
        <w:rPr>
          <w:rFonts w:asciiTheme="minorHAnsi" w:hAnsiTheme="minorHAnsi"/>
          <w:b w:val="0"/>
        </w:rPr>
        <w:t xml:space="preserve">Using the same data set </w:t>
      </w:r>
      <w:r w:rsidR="00DE2FCF">
        <w:rPr>
          <w:rFonts w:asciiTheme="minorHAnsi" w:hAnsiTheme="minorHAnsi"/>
          <w:b w:val="0"/>
        </w:rPr>
        <w:t>(</w:t>
      </w:r>
      <w:r w:rsidR="00DE2FCF" w:rsidRPr="008E0D49">
        <w:rPr>
          <w:rFonts w:ascii="Courier New" w:hAnsi="Courier New" w:cs="Courier New"/>
          <w:b w:val="0"/>
        </w:rPr>
        <w:t>credit_card_data.txt</w:t>
      </w:r>
      <w:r w:rsidR="00DE2FCF">
        <w:rPr>
          <w:rFonts w:asciiTheme="minorHAnsi" w:hAnsiTheme="minorHAnsi"/>
          <w:b w:val="0"/>
        </w:rPr>
        <w:t xml:space="preserve"> or </w:t>
      </w:r>
      <w:r w:rsidR="00DE2FCF" w:rsidRPr="008E0D49">
        <w:rPr>
          <w:rFonts w:ascii="Courier New" w:hAnsi="Courier New" w:cs="Courier New"/>
          <w:b w:val="0"/>
        </w:rPr>
        <w:t>credit_card_data-headers.txt</w:t>
      </w:r>
      <w:r w:rsidR="00DE2FCF">
        <w:rPr>
          <w:rFonts w:asciiTheme="minorHAnsi" w:hAnsiTheme="minorHAnsi"/>
          <w:b w:val="0"/>
        </w:rPr>
        <w:t xml:space="preserve">) </w:t>
      </w:r>
      <w:r w:rsidRPr="00152452">
        <w:rPr>
          <w:rFonts w:asciiTheme="minorHAnsi" w:hAnsiTheme="minorHAnsi"/>
          <w:b w:val="0"/>
        </w:rPr>
        <w:t xml:space="preserve">as </w:t>
      </w:r>
      <w:r w:rsidR="00DE2FCF">
        <w:rPr>
          <w:rFonts w:asciiTheme="minorHAnsi" w:hAnsiTheme="minorHAnsi"/>
          <w:b w:val="0"/>
        </w:rPr>
        <w:t xml:space="preserve">in </w:t>
      </w:r>
      <w:r>
        <w:rPr>
          <w:rFonts w:asciiTheme="minorHAnsi" w:hAnsiTheme="minorHAnsi"/>
          <w:b w:val="0"/>
        </w:rPr>
        <w:t xml:space="preserve">Question </w:t>
      </w:r>
      <w:r w:rsidR="00636A60">
        <w:rPr>
          <w:rFonts w:asciiTheme="minorHAnsi" w:hAnsiTheme="minorHAnsi"/>
          <w:b w:val="0"/>
        </w:rPr>
        <w:t>2</w:t>
      </w:r>
      <w:r w:rsidR="009F0118">
        <w:rPr>
          <w:rFonts w:asciiTheme="minorHAnsi" w:hAnsiTheme="minorHAnsi"/>
          <w:b w:val="0"/>
        </w:rPr>
        <w:t>.</w:t>
      </w:r>
      <w:r>
        <w:rPr>
          <w:rFonts w:asciiTheme="minorHAnsi" w:hAnsiTheme="minorHAnsi"/>
          <w:b w:val="0"/>
        </w:rPr>
        <w:t>2</w:t>
      </w:r>
      <w:r w:rsidR="00DE2FCF">
        <w:rPr>
          <w:rFonts w:asciiTheme="minorHAnsi" w:hAnsiTheme="minorHAnsi"/>
          <w:b w:val="0"/>
        </w:rPr>
        <w:t>,</w:t>
      </w:r>
      <w:r w:rsidR="009F0118">
        <w:rPr>
          <w:rFonts w:asciiTheme="minorHAnsi" w:hAnsiTheme="minorHAnsi"/>
          <w:b w:val="0"/>
        </w:rPr>
        <w:t xml:space="preserve"> </w:t>
      </w:r>
      <w:r w:rsidRPr="00152452">
        <w:rPr>
          <w:rFonts w:asciiTheme="minorHAnsi" w:hAnsiTheme="minorHAnsi"/>
          <w:b w:val="0"/>
        </w:rPr>
        <w:t xml:space="preserve">use the </w:t>
      </w:r>
      <w:proofErr w:type="spellStart"/>
      <w:r w:rsidRPr="00356A08">
        <w:rPr>
          <w:rFonts w:ascii="Courier New" w:hAnsi="Courier New" w:cs="Courier New"/>
          <w:b w:val="0"/>
        </w:rPr>
        <w:t>ksvm</w:t>
      </w:r>
      <w:proofErr w:type="spellEnd"/>
      <w:r w:rsidRPr="00152452">
        <w:rPr>
          <w:rFonts w:asciiTheme="minorHAnsi" w:hAnsiTheme="minorHAnsi"/>
          <w:b w:val="0"/>
        </w:rPr>
        <w:t xml:space="preserve"> </w:t>
      </w:r>
      <w:r>
        <w:rPr>
          <w:rFonts w:asciiTheme="minorHAnsi" w:hAnsiTheme="minorHAnsi"/>
          <w:b w:val="0"/>
        </w:rPr>
        <w:t xml:space="preserve">or </w:t>
      </w:r>
      <w:proofErr w:type="spellStart"/>
      <w:r w:rsidRPr="00C07A14">
        <w:rPr>
          <w:rFonts w:ascii="Courier New" w:hAnsi="Courier New" w:cs="Courier New"/>
          <w:b w:val="0"/>
        </w:rPr>
        <w:t>kknn</w:t>
      </w:r>
      <w:proofErr w:type="spellEnd"/>
      <w:r>
        <w:rPr>
          <w:rFonts w:asciiTheme="minorHAnsi" w:hAnsiTheme="minorHAnsi"/>
          <w:b w:val="0"/>
        </w:rPr>
        <w:t xml:space="preserve"> </w:t>
      </w:r>
      <w:r w:rsidRPr="00152452">
        <w:rPr>
          <w:rFonts w:asciiTheme="minorHAnsi" w:hAnsiTheme="minorHAnsi"/>
          <w:b w:val="0"/>
        </w:rPr>
        <w:t>function to find a good classifier:</w:t>
      </w:r>
    </w:p>
    <w:p w14:paraId="4FF6B325" w14:textId="081C42D6" w:rsidR="00857FA7" w:rsidRPr="00152452" w:rsidRDefault="00857FA7" w:rsidP="00857FA7">
      <w:pPr>
        <w:pStyle w:val="ListParagraph"/>
        <w:numPr>
          <w:ilvl w:val="0"/>
          <w:numId w:val="3"/>
        </w:numPr>
      </w:pPr>
      <w:r w:rsidRPr="00152452">
        <w:t xml:space="preserve">using cross-validation </w:t>
      </w:r>
      <w:r w:rsidR="009F0118">
        <w:t xml:space="preserve">(do this </w:t>
      </w:r>
      <w:r w:rsidRPr="00152452">
        <w:t>for the k-nearest-neighbors model</w:t>
      </w:r>
      <w:r w:rsidR="009F0118">
        <w:t>; SVM is optional)</w:t>
      </w:r>
      <w:r w:rsidRPr="00152452">
        <w:t>; and</w:t>
      </w:r>
    </w:p>
    <w:p w14:paraId="46436B88" w14:textId="05FCF511" w:rsidR="00857FA7" w:rsidRDefault="00857FA7" w:rsidP="00857FA7">
      <w:pPr>
        <w:pStyle w:val="ListParagraph"/>
        <w:numPr>
          <w:ilvl w:val="0"/>
          <w:numId w:val="3"/>
        </w:numPr>
      </w:pPr>
      <w:r w:rsidRPr="00152452">
        <w:t>splitting the data into training, validation, and test data sets</w:t>
      </w:r>
      <w:r w:rsidR="009F0118">
        <w:t xml:space="preserve"> (pick either KNN or SVM; the other is optional)</w:t>
      </w:r>
      <w:r w:rsidRPr="00152452">
        <w:t>.</w:t>
      </w:r>
    </w:p>
    <w:p w14:paraId="545248E5" w14:textId="215EC4B0" w:rsidR="0017697D" w:rsidRDefault="0017697D" w:rsidP="0017697D">
      <w:r>
        <w:rPr>
          <w:noProof/>
        </w:rPr>
        <w:drawing>
          <wp:inline distT="0" distB="0" distL="0" distR="0" wp14:anchorId="4BAC6A7B" wp14:editId="010179E5">
            <wp:extent cx="15788996" cy="4171533"/>
            <wp:effectExtent l="0" t="0" r="3810" b="63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2218" cy="41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E3AA" w14:textId="48B4E13C" w:rsidR="0017697D" w:rsidRDefault="0017697D" w:rsidP="0017697D">
      <w:pPr>
        <w:pStyle w:val="Heading1"/>
      </w:pPr>
    </w:p>
    <w:p w14:paraId="5E3188F2" w14:textId="2D5F9710" w:rsidR="00131B34" w:rsidRDefault="00131B34" w:rsidP="00131B34"/>
    <w:p w14:paraId="473310E9" w14:textId="0D1C9B28" w:rsidR="00131B34" w:rsidRDefault="00131B34" w:rsidP="00131B34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2878"/>
        <w:gridCol w:w="2484"/>
        <w:gridCol w:w="2729"/>
      </w:tblGrid>
      <w:tr w:rsidR="00B275F5" w14:paraId="7D91450A" w14:textId="77777777" w:rsidTr="00510ED1">
        <w:tc>
          <w:tcPr>
            <w:tcW w:w="2601" w:type="dxa"/>
          </w:tcPr>
          <w:p w14:paraId="0CA36004" w14:textId="13F8D63E" w:rsidR="00B275F5" w:rsidRPr="00B275F5" w:rsidRDefault="00B275F5" w:rsidP="000E4327">
            <w:pPr>
              <w:jc w:val="center"/>
              <w:rPr>
                <w:sz w:val="24"/>
                <w:szCs w:val="24"/>
              </w:rPr>
            </w:pPr>
            <w:r w:rsidRPr="00B275F5">
              <w:rPr>
                <w:sz w:val="24"/>
                <w:szCs w:val="24"/>
              </w:rPr>
              <w:lastRenderedPageBreak/>
              <w:t>Referenced Year</w:t>
            </w:r>
          </w:p>
        </w:tc>
        <w:tc>
          <w:tcPr>
            <w:tcW w:w="2878" w:type="dxa"/>
          </w:tcPr>
          <w:p w14:paraId="72A73EC3" w14:textId="5AE14DCA" w:rsidR="00B275F5" w:rsidRPr="00B275F5" w:rsidRDefault="00B275F5" w:rsidP="000E4327">
            <w:pPr>
              <w:jc w:val="center"/>
              <w:rPr>
                <w:sz w:val="24"/>
                <w:szCs w:val="24"/>
              </w:rPr>
            </w:pPr>
            <w:r w:rsidRPr="00B275F5">
              <w:rPr>
                <w:sz w:val="24"/>
                <w:szCs w:val="24"/>
              </w:rPr>
              <w:t>Label</w:t>
            </w:r>
          </w:p>
        </w:tc>
        <w:tc>
          <w:tcPr>
            <w:tcW w:w="2484" w:type="dxa"/>
          </w:tcPr>
          <w:p w14:paraId="151FA4DC" w14:textId="11EE9CD1" w:rsidR="00B275F5" w:rsidRPr="00B275F5" w:rsidRDefault="00B275F5" w:rsidP="000E4327">
            <w:pPr>
              <w:jc w:val="center"/>
              <w:rPr>
                <w:sz w:val="24"/>
                <w:szCs w:val="24"/>
              </w:rPr>
            </w:pPr>
            <w:r w:rsidRPr="00B275F5">
              <w:rPr>
                <w:sz w:val="24"/>
                <w:szCs w:val="24"/>
              </w:rPr>
              <w:t>Abbreviation</w:t>
            </w:r>
          </w:p>
        </w:tc>
        <w:tc>
          <w:tcPr>
            <w:tcW w:w="2729" w:type="dxa"/>
          </w:tcPr>
          <w:p w14:paraId="7A0437E7" w14:textId="7F0E5F0B" w:rsidR="00B275F5" w:rsidRPr="00B275F5" w:rsidRDefault="00B275F5" w:rsidP="000E4327">
            <w:pPr>
              <w:jc w:val="center"/>
              <w:rPr>
                <w:sz w:val="24"/>
                <w:szCs w:val="24"/>
              </w:rPr>
            </w:pPr>
            <w:r w:rsidRPr="00B275F5">
              <w:rPr>
                <w:sz w:val="24"/>
                <w:szCs w:val="24"/>
              </w:rPr>
              <w:t>Description</w:t>
            </w:r>
          </w:p>
        </w:tc>
      </w:tr>
      <w:tr w:rsidR="00B275F5" w14:paraId="21164C73" w14:textId="77777777" w:rsidTr="00510ED1">
        <w:tc>
          <w:tcPr>
            <w:tcW w:w="2601" w:type="dxa"/>
          </w:tcPr>
          <w:p w14:paraId="2DC9B544" w14:textId="2D2F4583" w:rsidR="00B275F5" w:rsidRPr="00B275F5" w:rsidRDefault="00B275F5" w:rsidP="000E4327">
            <w:pPr>
              <w:jc w:val="center"/>
              <w:rPr>
                <w:sz w:val="24"/>
                <w:szCs w:val="24"/>
              </w:rPr>
            </w:pPr>
            <w:r w:rsidRPr="00B275F5">
              <w:rPr>
                <w:sz w:val="24"/>
                <w:szCs w:val="24"/>
              </w:rPr>
              <w:t>2020</w:t>
            </w:r>
          </w:p>
        </w:tc>
        <w:tc>
          <w:tcPr>
            <w:tcW w:w="2878" w:type="dxa"/>
          </w:tcPr>
          <w:p w14:paraId="2E3BB97C" w14:textId="2CEA50BE" w:rsidR="00B275F5" w:rsidRPr="00B275F5" w:rsidRDefault="00B275F5" w:rsidP="000E4327">
            <w:pPr>
              <w:jc w:val="center"/>
              <w:rPr>
                <w:sz w:val="24"/>
                <w:szCs w:val="24"/>
              </w:rPr>
            </w:pPr>
            <w:r w:rsidRPr="00B275F5">
              <w:rPr>
                <w:sz w:val="24"/>
                <w:szCs w:val="24"/>
              </w:rPr>
              <w:t>LY Actual Demand Units</w:t>
            </w:r>
          </w:p>
        </w:tc>
        <w:tc>
          <w:tcPr>
            <w:tcW w:w="2484" w:type="dxa"/>
          </w:tcPr>
          <w:p w14:paraId="0267684B" w14:textId="791DA9CB" w:rsidR="00B275F5" w:rsidRPr="00B275F5" w:rsidRDefault="00B275F5" w:rsidP="000E4327">
            <w:pPr>
              <w:jc w:val="center"/>
              <w:rPr>
                <w:sz w:val="24"/>
                <w:szCs w:val="24"/>
              </w:rPr>
            </w:pPr>
            <w:r w:rsidRPr="00B275F5">
              <w:rPr>
                <w:sz w:val="24"/>
                <w:szCs w:val="24"/>
              </w:rPr>
              <w:t>LY = Last Year</w:t>
            </w:r>
          </w:p>
        </w:tc>
        <w:tc>
          <w:tcPr>
            <w:tcW w:w="2729" w:type="dxa"/>
          </w:tcPr>
          <w:p w14:paraId="4447A456" w14:textId="2682C90B" w:rsidR="00B275F5" w:rsidRPr="00B275F5" w:rsidRDefault="00B275F5" w:rsidP="000E4327">
            <w:pPr>
              <w:jc w:val="center"/>
              <w:rPr>
                <w:sz w:val="24"/>
                <w:szCs w:val="24"/>
              </w:rPr>
            </w:pPr>
            <w:r w:rsidRPr="00B275F5">
              <w:rPr>
                <w:sz w:val="24"/>
                <w:szCs w:val="24"/>
              </w:rPr>
              <w:t>What was sold in 2020</w:t>
            </w:r>
          </w:p>
        </w:tc>
      </w:tr>
      <w:tr w:rsidR="00B275F5" w14:paraId="0C882376" w14:textId="77777777" w:rsidTr="00510ED1">
        <w:tc>
          <w:tcPr>
            <w:tcW w:w="2601" w:type="dxa"/>
          </w:tcPr>
          <w:p w14:paraId="6F7FA83F" w14:textId="6C5F8307" w:rsidR="00B275F5" w:rsidRPr="00B275F5" w:rsidRDefault="00B275F5" w:rsidP="000E4327">
            <w:pPr>
              <w:jc w:val="center"/>
              <w:rPr>
                <w:sz w:val="24"/>
                <w:szCs w:val="24"/>
              </w:rPr>
            </w:pPr>
            <w:r w:rsidRPr="00B275F5">
              <w:rPr>
                <w:sz w:val="24"/>
                <w:szCs w:val="24"/>
              </w:rPr>
              <w:t>2021</w:t>
            </w:r>
          </w:p>
        </w:tc>
        <w:tc>
          <w:tcPr>
            <w:tcW w:w="2878" w:type="dxa"/>
          </w:tcPr>
          <w:p w14:paraId="0F667C3D" w14:textId="62925787" w:rsidR="00B275F5" w:rsidRPr="00B275F5" w:rsidRDefault="00B275F5" w:rsidP="000E4327">
            <w:pPr>
              <w:jc w:val="center"/>
              <w:rPr>
                <w:sz w:val="24"/>
                <w:szCs w:val="24"/>
              </w:rPr>
            </w:pPr>
            <w:r w:rsidRPr="00B275F5">
              <w:rPr>
                <w:sz w:val="24"/>
                <w:szCs w:val="24"/>
              </w:rPr>
              <w:t>Ty Actuals/Forecast</w:t>
            </w:r>
          </w:p>
        </w:tc>
        <w:tc>
          <w:tcPr>
            <w:tcW w:w="2484" w:type="dxa"/>
          </w:tcPr>
          <w:p w14:paraId="2790D45F" w14:textId="0C2499B5" w:rsidR="00B275F5" w:rsidRPr="00B275F5" w:rsidRDefault="00B275F5" w:rsidP="000E4327">
            <w:pPr>
              <w:jc w:val="center"/>
              <w:rPr>
                <w:sz w:val="24"/>
                <w:szCs w:val="24"/>
              </w:rPr>
            </w:pPr>
            <w:r w:rsidRPr="00B275F5">
              <w:rPr>
                <w:sz w:val="24"/>
                <w:szCs w:val="24"/>
              </w:rPr>
              <w:t>TY = Totals this Year</w:t>
            </w:r>
          </w:p>
        </w:tc>
        <w:tc>
          <w:tcPr>
            <w:tcW w:w="2729" w:type="dxa"/>
          </w:tcPr>
          <w:p w14:paraId="69B8F3AB" w14:textId="1E546AC5" w:rsidR="00B275F5" w:rsidRPr="00B275F5" w:rsidRDefault="00B275F5" w:rsidP="000E4327">
            <w:pPr>
              <w:jc w:val="center"/>
              <w:rPr>
                <w:sz w:val="24"/>
                <w:szCs w:val="24"/>
              </w:rPr>
            </w:pPr>
            <w:r w:rsidRPr="00B275F5">
              <w:rPr>
                <w:sz w:val="24"/>
                <w:szCs w:val="24"/>
              </w:rPr>
              <w:t>What was sold in 2021 &amp; what is predicted to sell for the remainder of 2021</w:t>
            </w:r>
          </w:p>
        </w:tc>
      </w:tr>
      <w:tr w:rsidR="00B275F5" w14:paraId="46986B90" w14:textId="77777777" w:rsidTr="00510ED1">
        <w:tc>
          <w:tcPr>
            <w:tcW w:w="2601" w:type="dxa"/>
          </w:tcPr>
          <w:p w14:paraId="5DC51140" w14:textId="1D5F81E8" w:rsidR="00B275F5" w:rsidRPr="00B275F5" w:rsidRDefault="00B275F5" w:rsidP="000E4327">
            <w:pPr>
              <w:jc w:val="center"/>
              <w:rPr>
                <w:sz w:val="24"/>
                <w:szCs w:val="24"/>
              </w:rPr>
            </w:pPr>
            <w:r w:rsidRPr="00B275F5">
              <w:rPr>
                <w:sz w:val="24"/>
                <w:szCs w:val="24"/>
              </w:rPr>
              <w:t>2022</w:t>
            </w:r>
          </w:p>
        </w:tc>
        <w:tc>
          <w:tcPr>
            <w:tcW w:w="2878" w:type="dxa"/>
          </w:tcPr>
          <w:p w14:paraId="6C33A49B" w14:textId="2798B027" w:rsidR="00B275F5" w:rsidRPr="00B275F5" w:rsidRDefault="00B275F5" w:rsidP="000E4327">
            <w:pPr>
              <w:jc w:val="center"/>
              <w:rPr>
                <w:sz w:val="24"/>
                <w:szCs w:val="24"/>
              </w:rPr>
            </w:pPr>
            <w:r w:rsidRPr="00B275F5">
              <w:rPr>
                <w:sz w:val="24"/>
                <w:szCs w:val="24"/>
              </w:rPr>
              <w:t>NY Forecast</w:t>
            </w:r>
          </w:p>
        </w:tc>
        <w:tc>
          <w:tcPr>
            <w:tcW w:w="2484" w:type="dxa"/>
          </w:tcPr>
          <w:p w14:paraId="57FDAA45" w14:textId="2FBEEB52" w:rsidR="00B275F5" w:rsidRPr="00B275F5" w:rsidRDefault="00B275F5" w:rsidP="000E4327">
            <w:pPr>
              <w:jc w:val="center"/>
              <w:rPr>
                <w:sz w:val="24"/>
                <w:szCs w:val="24"/>
              </w:rPr>
            </w:pPr>
            <w:r w:rsidRPr="00B275F5">
              <w:rPr>
                <w:sz w:val="24"/>
                <w:szCs w:val="24"/>
              </w:rPr>
              <w:t>NY = Next Year</w:t>
            </w:r>
          </w:p>
        </w:tc>
        <w:tc>
          <w:tcPr>
            <w:tcW w:w="2729" w:type="dxa"/>
          </w:tcPr>
          <w:p w14:paraId="143EBEC7" w14:textId="36F45F6D" w:rsidR="00B275F5" w:rsidRPr="00B275F5" w:rsidRDefault="00B275F5" w:rsidP="000E4327">
            <w:pPr>
              <w:jc w:val="center"/>
              <w:rPr>
                <w:sz w:val="24"/>
                <w:szCs w:val="24"/>
              </w:rPr>
            </w:pPr>
            <w:r w:rsidRPr="00B275F5">
              <w:rPr>
                <w:sz w:val="24"/>
                <w:szCs w:val="24"/>
              </w:rPr>
              <w:t>What we expect to sell for 2022</w:t>
            </w:r>
          </w:p>
        </w:tc>
      </w:tr>
    </w:tbl>
    <w:p w14:paraId="795AD111" w14:textId="77777777" w:rsidR="00C73E0B" w:rsidRPr="00C73E0B" w:rsidRDefault="00C73E0B" w:rsidP="00C73E0B"/>
    <w:p w14:paraId="4378E411" w14:textId="0FD24BC7" w:rsidR="00131B34" w:rsidRDefault="00131B34" w:rsidP="00131B34">
      <w:pPr>
        <w:pStyle w:val="Heading1"/>
      </w:pPr>
    </w:p>
    <w:p w14:paraId="11B1BE7A" w14:textId="6C16C784" w:rsidR="00131B34" w:rsidRPr="00131B34" w:rsidRDefault="00F813FE" w:rsidP="00131B34">
      <w:r>
        <w:rPr>
          <w:noProof/>
        </w:rPr>
        <w:lastRenderedPageBreak/>
        <w:drawing>
          <wp:inline distT="0" distB="0" distL="0" distR="0" wp14:anchorId="0C8AD661" wp14:editId="43179914">
            <wp:extent cx="13155346" cy="17552963"/>
            <wp:effectExtent l="0" t="0" r="8255" b="0"/>
            <wp:docPr id="5" name="Picture 5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0004" cy="1757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1B34" w:rsidRPr="00131B34" w:rsidSect="0017697D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DD4C3" w14:textId="77777777" w:rsidR="001A46A2" w:rsidRDefault="001A46A2" w:rsidP="007C2DDA">
      <w:r>
        <w:separator/>
      </w:r>
    </w:p>
  </w:endnote>
  <w:endnote w:type="continuationSeparator" w:id="0">
    <w:p w14:paraId="7FCA9C6A" w14:textId="77777777" w:rsidR="001A46A2" w:rsidRDefault="001A46A2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AA627" w14:textId="77777777" w:rsidR="001A46A2" w:rsidRDefault="001A46A2" w:rsidP="007C2DDA">
      <w:r>
        <w:separator/>
      </w:r>
    </w:p>
  </w:footnote>
  <w:footnote w:type="continuationSeparator" w:id="0">
    <w:p w14:paraId="2BDE85FA" w14:textId="77777777" w:rsidR="001A46A2" w:rsidRDefault="001A46A2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187177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993321"/>
    <w:multiLevelType w:val="multilevel"/>
    <w:tmpl w:val="0F6ACC74"/>
    <w:numStyleLink w:val="GTCVstyle"/>
  </w:abstractNum>
  <w:abstractNum w:abstractNumId="5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52CD8"/>
    <w:rsid w:val="0005486E"/>
    <w:rsid w:val="000E1ADE"/>
    <w:rsid w:val="000E4327"/>
    <w:rsid w:val="00131B34"/>
    <w:rsid w:val="0017697D"/>
    <w:rsid w:val="00193CE4"/>
    <w:rsid w:val="001A46A2"/>
    <w:rsid w:val="001D303C"/>
    <w:rsid w:val="002D4A9C"/>
    <w:rsid w:val="00343B6A"/>
    <w:rsid w:val="00374703"/>
    <w:rsid w:val="003C3089"/>
    <w:rsid w:val="00421F4C"/>
    <w:rsid w:val="00510ED1"/>
    <w:rsid w:val="005B2314"/>
    <w:rsid w:val="00630D96"/>
    <w:rsid w:val="00636A60"/>
    <w:rsid w:val="006A5905"/>
    <w:rsid w:val="006E4A3A"/>
    <w:rsid w:val="007C2DDA"/>
    <w:rsid w:val="00857FA7"/>
    <w:rsid w:val="008E0D49"/>
    <w:rsid w:val="009640EB"/>
    <w:rsid w:val="009B63DE"/>
    <w:rsid w:val="009D0D9D"/>
    <w:rsid w:val="009F0118"/>
    <w:rsid w:val="00A1240E"/>
    <w:rsid w:val="00A96B88"/>
    <w:rsid w:val="00B275F5"/>
    <w:rsid w:val="00B65983"/>
    <w:rsid w:val="00C2727E"/>
    <w:rsid w:val="00C30ADC"/>
    <w:rsid w:val="00C45616"/>
    <w:rsid w:val="00C73E0B"/>
    <w:rsid w:val="00D04308"/>
    <w:rsid w:val="00D31C83"/>
    <w:rsid w:val="00D71DFC"/>
    <w:rsid w:val="00DD3C7F"/>
    <w:rsid w:val="00DE2FCF"/>
    <w:rsid w:val="00E13B2E"/>
    <w:rsid w:val="00E6255D"/>
    <w:rsid w:val="00E76944"/>
    <w:rsid w:val="00ED0012"/>
    <w:rsid w:val="00F8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04ABD961-9516-41C6-B233-DF609224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7F586.5091BC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Sessa, Candice</cp:lastModifiedBy>
  <cp:revision>14</cp:revision>
  <cp:lastPrinted>2017-05-09T12:45:00Z</cp:lastPrinted>
  <dcterms:created xsi:type="dcterms:W3CDTF">2018-01-03T15:47:00Z</dcterms:created>
  <dcterms:modified xsi:type="dcterms:W3CDTF">2021-12-20T19:39:00Z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04591e-2156-4e7e-b8dc-60ccb91b4f06_Enabled">
    <vt:lpwstr>true</vt:lpwstr>
  </property>
  <property fmtid="{D5CDD505-2E9C-101B-9397-08002B2CF9AE}" pid="3" name="MSIP_Label_1a04591e-2156-4e7e-b8dc-60ccb91b4f06_SetDate">
    <vt:lpwstr>2021-12-19T20:18:18Z</vt:lpwstr>
  </property>
  <property fmtid="{D5CDD505-2E9C-101B-9397-08002B2CF9AE}" pid="4" name="MSIP_Label_1a04591e-2156-4e7e-b8dc-60ccb91b4f06_Method">
    <vt:lpwstr>Standard</vt:lpwstr>
  </property>
  <property fmtid="{D5CDD505-2E9C-101B-9397-08002B2CF9AE}" pid="5" name="MSIP_Label_1a04591e-2156-4e7e-b8dc-60ccb91b4f06_Name">
    <vt:lpwstr>Internal-THD</vt:lpwstr>
  </property>
  <property fmtid="{D5CDD505-2E9C-101B-9397-08002B2CF9AE}" pid="6" name="MSIP_Label_1a04591e-2156-4e7e-b8dc-60ccb91b4f06_SiteId">
    <vt:lpwstr>fb7e6711-b619-4fbe-afe6-f83b12673323</vt:lpwstr>
  </property>
  <property fmtid="{D5CDD505-2E9C-101B-9397-08002B2CF9AE}" pid="7" name="MSIP_Label_1a04591e-2156-4e7e-b8dc-60ccb91b4f06_ActionId">
    <vt:lpwstr>79052cec-0f71-4581-bf75-03d8fba80c0b</vt:lpwstr>
  </property>
  <property fmtid="{D5CDD505-2E9C-101B-9397-08002B2CF9AE}" pid="8" name="MSIP_Label_1a04591e-2156-4e7e-b8dc-60ccb91b4f06_ContentBits">
    <vt:lpwstr>2</vt:lpwstr>
  </property>
</Properties>
</file>