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Variables</w:t>
      </w:r>
    </w:p>
    <w:p>
      <w:pPr>
        <w:pStyle w:val="FirstParagraph"/>
      </w:pPr>
      <w:r>
        <w:t xml:space="preserve">All definitions assume reverse scoring has already been done.</w:t>
      </w:r>
    </w:p>
    <w:bookmarkStart w:id="20" w:name="morals-and-values"/>
    <w:p>
      <w:pPr>
        <w:pStyle w:val="Heading2"/>
      </w:pPr>
      <w:r>
        <w:t xml:space="preserve">Morals and Values</w:t>
      </w:r>
    </w:p>
    <w:tbl>
      <w:tblPr>
        <w:tblStyle w:val="Table"/>
        <w:tblW w:type="pct" w:w="4864"/>
        <w:tblLook w:firstRow="1" w:lastRow="0" w:firstColumn="0" w:lastColumn="0" w:noHBand="0" w:noVBand="0" w:val="0020"/>
      </w:tblPr>
      <w:tblGrid>
        <w:gridCol w:w="2232"/>
        <w:gridCol w:w="1224"/>
        <w:gridCol w:w="1152"/>
        <w:gridCol w:w="936"/>
        <w:gridCol w:w="21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Individualism &amp; Collectivism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jc w:val="left"/>
            </w:pPr>
            <w:r>
              <w:t xml:space="preserve">ic_01:</w:t>
            </w:r>
          </w:p>
          <w:p>
            <w:pPr>
              <w:jc w:val="left"/>
            </w:pPr>
            <w:r>
              <w:t xml:space="preserve">ic_15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mean of ic_01 : ic_15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Rebelliousness (complete)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rb_score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jc w:val="left"/>
            </w:pPr>
            <w:r>
              <w:t xml:space="preserve">reb_01:</w:t>
            </w:r>
          </w:p>
          <w:p>
            <w:pPr>
              <w:jc w:val="left"/>
            </w:pPr>
            <w:r>
              <w:t xml:space="preserve">reb_09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mean of rb_01 : rb_09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Rebelliousness (trolling)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rb_troll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jc w:val="left"/>
            </w:pPr>
            <w:r>
              <w:t xml:space="preserve">reb_01:</w:t>
            </w:r>
          </w:p>
          <w:p>
            <w:pPr>
              <w:jc w:val="left"/>
            </w:pPr>
            <w:r>
              <w:t xml:space="preserve">reb_04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mean of rb_01 : rb_04</w:t>
            </w:r>
          </w:p>
        </w:tc>
      </w:tr>
      <w:tr>
        <w:tc>
          <w:tcPr/>
          <w:p>
            <w:pPr>
              <w:jc w:val="left"/>
            </w:pPr>
            <w:r>
              <w:t xml:space="preserve">Rebelliousness</w:t>
            </w:r>
          </w:p>
          <w:p>
            <w:pPr>
              <w:jc w:val="left"/>
            </w:pPr>
            <w:r>
              <w:t xml:space="preserve">(activism)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rb_act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jc w:val="left"/>
            </w:pPr>
            <w:r>
              <w:t xml:space="preserve">reb_04:</w:t>
            </w:r>
          </w:p>
          <w:p>
            <w:pPr>
              <w:jc w:val="left"/>
            </w:pPr>
            <w:r>
              <w:t xml:space="preserve">reb_09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mean of rb_05 : rb_09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Individual Choice Norms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icn_score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jc w:val="left"/>
            </w:pPr>
            <w:r>
              <w:t xml:space="preserve">icn_01:</w:t>
            </w:r>
          </w:p>
          <w:p>
            <w:pPr>
              <w:jc w:val="left"/>
            </w:pPr>
            <w:r>
              <w:t xml:space="preserve">icn_06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mean of icn_01 : icn_06</w:t>
            </w:r>
          </w:p>
        </w:tc>
      </w:tr>
    </w:tbl>
    <w:bookmarkEnd w:id="20"/>
    <w:bookmarkStart w:id="21" w:name="cognitive-styles"/>
    <w:p>
      <w:pPr>
        <w:pStyle w:val="Heading2"/>
      </w:pPr>
      <w:r>
        <w:t xml:space="preserve">Cognitive Styles</w:t>
      </w:r>
    </w:p>
    <w:tbl>
      <w:tblPr>
        <w:tblStyle w:val="Table"/>
        <w:tblW w:type="pct" w:w="4881"/>
        <w:tblLook w:firstRow="1" w:lastRow="0" w:firstColumn="0" w:lastColumn="0" w:noHBand="0" w:noVBand="0" w:val="0020"/>
      </w:tblPr>
      <w:tblGrid>
        <w:gridCol w:w="1885"/>
        <w:gridCol w:w="1068"/>
        <w:gridCol w:w="1194"/>
        <w:gridCol w:w="754"/>
        <w:gridCol w:w="28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jc w:val="left"/>
            </w:pPr>
            <w:r>
              <w:t xml:space="preserve">Source</w:t>
            </w:r>
          </w:p>
          <w:p>
            <w:pPr>
              <w:jc w:val="left"/>
            </w:pPr>
            <w:r>
              <w:t xml:space="preserve">(section)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Tolerance of Ambiguity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jc w:val="left"/>
            </w:pPr>
            <w:r>
              <w:t xml:space="preserve">at_01:</w:t>
            </w:r>
          </w:p>
          <w:p>
            <w:pPr>
              <w:jc w:val="left"/>
            </w:pPr>
            <w:r>
              <w:t xml:space="preserve">at_13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mean of at_01: at_13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Cognitive Style (correct)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crt_correct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numeric/binomial</w:t>
            </w:r>
          </w:p>
        </w:tc>
        <w:tc>
          <w:tcPr/>
          <w:p>
            <w:pPr>
              <w:jc w:val="left"/>
            </w:pPr>
            <w:r>
              <w:t xml:space="preserve">crt_01:</w:t>
            </w:r>
          </w:p>
          <w:p>
            <w:pPr>
              <w:jc w:val="left"/>
            </w:pPr>
            <w:r>
              <w:t xml:space="preserve">crt_07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mean (proportion) of crt_01: crt_07</w:t>
            </w:r>
          </w:p>
        </w:tc>
      </w:tr>
      <w:tr>
        <w:tc>
          <w:tcPr/>
          <w:p>
            <w:pPr>
              <w:jc w:val="left"/>
            </w:pPr>
            <w:r>
              <w:t xml:space="preserve">Cognitive Style</w:t>
            </w:r>
          </w:p>
          <w:p>
            <w:pPr>
              <w:jc w:val="left"/>
            </w:pPr>
            <w:r>
              <w:t xml:space="preserve">(type)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</w:t>
            </w:r>
          </w:p>
        </w:tc>
        <w:tc>
          <w:tcPr/>
          <w:p>
            <w:pPr>
              <w:jc w:val="left"/>
            </w:pPr>
            <w:r>
              <w:t xml:space="preserve">crt_01:</w:t>
            </w:r>
          </w:p>
          <w:p>
            <w:pPr>
              <w:jc w:val="left"/>
            </w:pPr>
            <w:r>
              <w:t xml:space="preserve">crt_07</w:t>
            </w:r>
          </w:p>
        </w:tc>
        <w:tc>
          <w:tcPr/>
          <w:p>
            <w:pPr>
              <w:jc w:val="left"/>
            </w:pPr>
            <w:r>
              <w:t xml:space="preserve">???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Correct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Intuitive</w:t>
            </w:r>
          </w:p>
          <w:p>
            <w:pPr>
              <w:jc w:val="left"/>
            </w:pPr>
            <w:r>
              <w:rPr>
                <w:iCs/>
                <w:i/>
              </w:rPr>
              <w:t xml:space="preserve">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Non-Verbal Reasoning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nverb_score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Moralisation of Rationality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mor_score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jc w:val="left"/>
            </w:pPr>
            <w:r>
              <w:t xml:space="preserve">mor_01:</w:t>
            </w:r>
          </w:p>
          <w:p>
            <w:pPr>
              <w:jc w:val="left"/>
            </w:pPr>
            <w:r>
              <w:t xml:space="preserve">mor_09</w:t>
            </w:r>
          </w:p>
        </w:tc>
        <w:tc>
          <w:tcPr/>
          <w:p>
            <w:pPr>
              <w:jc w:val="lef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13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01</m:t>
                    </m:r>
                  </m:sub>
                  <m:sup>
                    <m:r>
                      <m:t>13</m:t>
                    </m:r>
                  </m:sup>
                  <m:e>
                    <m:r>
                      <m:t>a</m:t>
                    </m:r>
                  </m:e>
                </m:nary>
                <m:sSub>
                  <m:e>
                    <m:r>
                      <m:t>t</m:t>
                    </m:r>
                  </m:e>
                  <m:sub>
                    <m:r>
                      <m:t>i</m:t>
                    </m:r>
                  </m:sub>
                </m:sSub>
              </m:oMath>
            </m:oMathPara>
          </w:p>
          <w:p>
            <w:pPr>
              <w:jc w:val="left"/>
            </w:pPr>
            <w:r>
              <w:t xml:space="preserve">The mean of at_01: at_13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Importance of Rationality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</dc:title>
  <dc:creator/>
  <cp:keywords/>
  <dcterms:created xsi:type="dcterms:W3CDTF">2023-08-21T12:15:27Z</dcterms:created>
  <dcterms:modified xsi:type="dcterms:W3CDTF">2023-08-21T12:15:27Z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