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18"/>
        <w:gridCol w:w="2282"/>
        <w:gridCol w:w="2722"/>
        <w:gridCol w:w="1609"/>
        <w:gridCol w:w="1328"/>
        <w:gridCol w:w="1670"/>
        <w:gridCol w:w="2025"/>
        <w:gridCol w:w="655"/>
        <w:gridCol w:w="1535"/>
        <w:gridCol w:w="1535"/>
      </w:tblGrid>
      <w:tr>
        <w:trPr>
          <w:cantSplit/>
          <w:trHeight w:val="4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 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Groups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Control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Lower Limit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Upper Limit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0.465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0.849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1.683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1.843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2.675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-0.114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0.065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-0.134</w:t>
            </w:r>
          </w:p>
        </w:tc>
      </w:tr>
      <w:tr>
        <w:trPr>
          <w:cantSplit/>
          <w:trHeight w:val="45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-0.159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Pierre Shale Plains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2019-09-06T13:41:18Z</dcterms:modified>
  <cp:category/>
</cp:coreProperties>
</file>