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03"/>
        <w:gridCol w:w="1315"/>
        <w:gridCol w:w="2722"/>
        <w:gridCol w:w="1621"/>
        <w:gridCol w:w="1084"/>
        <w:gridCol w:w="961"/>
        <w:gridCol w:w="1157"/>
        <w:gridCol w:w="1413"/>
        <w:gridCol w:w="1426"/>
      </w:tblGrid>
      <w:tr>
        <w:trPr>
          <w:cantSplit/>
          <w:trHeight w:val="457" w:hRule="exact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Flow regime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L_CV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L_skew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L_kurtosis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flag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bat_her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bev_buf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fal_hot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frn_fai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key_key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key_wew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bad_fpi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discordant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bat_bhr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brsf_co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che_was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elk_elm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hat_edg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hor_oel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discordant</w:t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whi_oac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Pierre Shale Plains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whi_ogl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whi_sta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Pine Ridge Escarpment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lcr_bel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lon_riv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lwr_vet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lwr_whi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nio_spa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Perennial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gage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whi_kad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White River Badlands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Intermittent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COT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GOR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MIS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OEL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ONI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weather station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RAP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Precipitation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353.86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2020-02-02T13:01:16Z</dcterms:modified>
  <cp:category/>
</cp:coreProperties>
</file>