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licencias / camino-servicios-web / marco-legal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08.3.1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60"/>
          <w:szCs w:val="60"/>
        </w:rPr>
        <w:t xml:space="preserve">Camino servicios web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60"/>
          <w:szCs w:val="60"/>
        </w:rPr>
        <w:t xml:space="preserve">· marco legal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28"/>
          <w:szCs w:val="28"/>
        </w:rPr>
        <w:t xml:space="preserve">Marco legal y verificación previa del camino servicios web para la tramitación de licencias médicas</w:t>
      </w:r>
    </w:p>
    <w:p>
      <w:pPr>
        <w:spacing w:after="9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Qué permite y qué no la ley, marco legal de cada propuesta (costo cero, óptima y avanzada), seguridad y cumplimiento, qué hay que verificar antes de construir y requisitos para avanzar. Cómo funciona el camino está en los Informes 08.3 (general) y 08.3.2 (técnico); los montos, en el 08.3.3.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Aplicación 2: Automatización de licencias médicas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Informe de marco legal · Camino servicios web (canal oficial de FONASA)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Desarrollador (honorarios)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PERÍODO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 de octubre – 27 de noviembre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23 de octubre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400"/>
      </w:pPr>
    </w:p>
    <w:p>
      <w:pPr>
        <w:spacing w:line="270"/>
      </w:pPr>
      <w:r>
        <w:rPr>
          <w:color w:val="64748B"/>
          <w:sz w:val="16"/>
          <w:szCs w:val="16"/>
        </w:rPr>
        <w:t xml:space="preserve">Reúne las reglas legales, la seguridad y el cumplimiento y la verificación previa del camino servicios web. Lo acompañan los Informes 08.3 (general), 08.3.2 (técnico) y 08.3.3 (costos).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Informe 08.3.1 — Camino servicios web · marco legal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Serie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Informe de marco legal del camino servicios web. Complementa los Informes 08.3 (general) y 08.3.2 (técnico)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Reunir lo que la ley permite y exige al camino, el marco legal de cada propuesta, los controles de seguridad y lo que hay que verificar antes de construir, dentro de los límites de los Informes 00 y 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Período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 de octubre – 27 de noviembre de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César Torres, Desarrollador a honorarios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Dirigido 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Claudia Manzano, Jefatura directa · Subdepartamento GDP-SLEP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Condición previa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FONASA otorga el servicio por la Red de Interoperabilidad (DS 12/2023) + acuerdo formal. Plazo de referencia: 15 días hábiles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relacionados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Informe 08.3 (general) · Informe 08.3.2 (técnico) · Informe 08.3.3 (costos) · Informe 08 (factibilidad) · Informe 00 (marco legal transversal) · Informe 08.5 (anexos)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Lugar de este informe en la serie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30"/>
        <w:gridCol w:w="240"/>
        <w:gridCol w:w="2230"/>
        <w:gridCol w:w="240"/>
        <w:gridCol w:w="2230"/>
        <w:gridCol w:w="240"/>
        <w:gridCol w:w="2230"/>
      </w:tblGrid>
      <w:tr>
        <w:trPr>
          <w:cantSplit/>
        </w:trPr>
        <w:tc>
          <w:tcPr>
            <w:tcW w:type="dxa" w:w="223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GENERAL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08.3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Para entender el camino sin tecnicismos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3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ESTE DOCUMENTO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08.3.1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Marco legal: ley, verificación y riesgos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3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TÉCNICO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08.3.2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Cómo se construye, en detalle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3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COSTOS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08.3.3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Cuánto cuesta cada propuesta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1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Este es el documento de marco legal del camino servicios web.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Qué permite y qué no la ley</w:t>
            </w:r>
          </w:p>
          <w:p>
            <w:r>
              <w:rPr>
                <w:color w:val="64748B"/>
                <w:sz w:val="17"/>
                <w:szCs w:val="17"/>
              </w:rPr>
              <w:t xml:space="preserve">Las reglas, en lenguaje simple.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Marco legal por propuesta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es factible y qué es riesgoso en cada propuesta, aspecto por aspecto.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Seguridad y cumplimiento</w:t>
            </w:r>
          </w:p>
          <w:p>
            <w:r>
              <w:rPr>
                <w:color w:val="64748B"/>
                <w:sz w:val="17"/>
                <w:szCs w:val="17"/>
              </w:rPr>
              <w:t xml:space="preserve">Controles frente a cada norma aplicable.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Qué hay que verificar</w:t>
            </w:r>
          </w:p>
          <w:p>
            <w:r>
              <w:rPr>
                <w:color w:val="64748B"/>
                <w:sz w:val="17"/>
                <w:szCs w:val="17"/>
              </w:rPr>
              <w:t xml:space="preserve">Lo que FONASA debe otorgar y confirmar antes de construir.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Conclusión y requisitos para avanzar</w:t>
            </w:r>
          </w:p>
          <w:p>
            <w:r>
              <w:rPr>
                <w:color w:val="64748B"/>
                <w:sz w:val="17"/>
                <w:szCs w:val="17"/>
              </w:rPr>
              <w:t xml:space="preserve">Por qué el marco legal condiciona el desarrollo en la DEP y los SLEP, y qué falta.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reglas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Qué permite y qué no la ley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Este es el camino más cómodo frente a la ley, porque usa un canal que el propio Estado creó para que sus organismos se pasen datos. Aun así, aplican las mismas reglas de fondo sobre datos de salud y sueldos.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00"/>
        <w:gridCol w:w="5940"/>
      </w:tblGrid>
      <w:tr>
        <w:trPr>
          <w:tblHeader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REGLA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SIGNIFICA PARA ESTE CAMINO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Hay que usar canales autorizados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canal oficial de FONASA es, por definición, el más autorizado de todos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El empleador no puede ver el diagnóstico médico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sistema nunca pide ni guarda esa parte de la licencia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El intercambio entre organismos tiene reglas propias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 usa el acuerdo formal que exige la Red de Interoperabilidad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Los datos deben estar protegidos y en Chile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La IA funciona dentro de la DEP; nada se manda a internet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Una persona debe decidir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envío siempre lo aprueba el encargado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La IA en la nube nunca recibe datos personales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Claude solo se usa para normativa, redacción y código; los datos de licencias, de salud y de remuneraciones quedan en la IA local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El plazo de tramitación es legal: 3 días hábiles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El sistema calcula el vencimiento de cada licencia y alerta antes; ninguna debe quedar fuera de plazo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Solo se usan los datos que pide la zona C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Del ERP se toman únicamente los haberes que exige FONASA; nada más se copia ni se guarda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Cada SLEP responde por los datos de su personal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El SLEP es el empleador y decide; la DEP entrega la herramienta y opera solo lo que se le encargue formalmente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Antes de usar datos reales, evaluación de impacto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Con la Ley 21.719 vigente desde el 1 de diciembre de 2026, el piloto con datos reales exige esa evaluación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Todo queda registrado, sin datos clínicos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Cada acción deja constancia de quién, cuándo y qué hizo, para auditoría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Los incidentes se informan en plazo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Una filtración o una caída se reporta según el protocolo de la Ley 21.663 (3 horas, 72 horas y 15 días)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El código es de la institución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 formaliza la cesión de derechos del código para que la DEP pueda usarlo, cambiarlo y mantenerlo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EN UNA FRASE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Es el camino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más fácil de defender legalmente</w:t>
            </w:r>
            <w:r>
              <w:rPr>
                <w:color w:val="334155"/>
                <w:sz w:val="19"/>
                <w:szCs w:val="19"/>
              </w:rPr>
              <w:t xml:space="preserve">: usa el canal oficial del Estado, con acuerdo formal, sin tocar el diagnóstico y con una persona que aprueba. El detalle legal de cada propuesta está en la sección 02.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legal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Marco legal por propuesta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Las tres propuestas comparten el canal oficial; difieren solo en compras y ubicación de respaldos.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Mostrar, para cada propuesta, qué es factible, qué es riesgoso y por qué.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Tabla aspecto × propuesta con semáforo, a partir del Informe 00 y la sección 03.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2510"/>
        <w:gridCol w:w="2510"/>
        <w:gridCol w:w="2520"/>
      </w:tblGrid>
      <w:tr>
        <w:trPr>
          <w:tblHeader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ASPECTO Y NORMA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WS1 · COSTO CERO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WS2 · ÓPTIMA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WS3 · AVANZADA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Canal y autorización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DS 12/2023 · Ley 21.459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Canal oficial otorgado por FONASA: acceso autorizado por definición.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WS1.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WS1.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Otorgamiento del servicio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Red de Interoperabilidad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Requisito de plazo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Depende de que FONASA lo otorgue (≈ 15 días hábiles); no es un riesgo de viabilidad sino de tiempo.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Requisito de plazo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WS1.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Requisito de plazo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WS1.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ClaveÚnica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Res. Ex. 733/2025 §6.5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Se usan credenciales de servicio, no la ClaveÚnica de personas.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WS1.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WS1.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Datos clínicos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Ley 19.628 · SUSESO 3779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Lista blanca de campos; nunca se consulta la zona A.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WS1.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WS1.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IA sobre datos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Ley 21.719 · CPLT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Modelo local; datos seudonimizados; la IA propone, la persona decide.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WS1.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WS1; la IA avanzada sigue siendo local.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Ubicación de los datos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Ley 21.719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Todo en el servidor de TI, en Chile.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Servidor y estación en la DEP.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Respaldo en </w:t>
            </w:r>
            <w:r>
              <w:rPr>
                <w:b/>
                <w:bCs/>
                <w:color w:val="0F172A"/>
                <w:sz w:val="14"/>
                <w:szCs w:val="14"/>
              </w:rPr>
              <w:t xml:space="preserve">Azure Chile Central</w:t>
            </w:r>
            <w:r>
              <w:rPr>
                <w:color w:val="334155"/>
                <w:sz w:val="14"/>
                <w:szCs w:val="14"/>
              </w:rPr>
              <w:t xml:space="preserve">: en Chile, pero proveedor externo; contrato de tratamiento y cifrado.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Compras públicas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Ley 19.886 (mod. 21.634)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Sin compras.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La estación básica cabe en </w:t>
            </w:r>
            <w:r>
              <w:rPr>
                <w:b/>
                <w:bCs/>
                <w:color w:val="0F172A"/>
                <w:sz w:val="14"/>
                <w:szCs w:val="14"/>
              </w:rPr>
              <w:t xml:space="preserve">compra ágil</w:t>
            </w:r>
            <w:r>
              <w:rPr>
                <w:color w:val="334155"/>
                <w:sz w:val="14"/>
                <w:szCs w:val="14"/>
              </w:rPr>
              <w:t xml:space="preserve"> (bajo 100 UTM).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Riesgoso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Estación avanzada sobre 100 UTM: </w:t>
            </w:r>
            <w:r>
              <w:rPr>
                <w:b/>
                <w:bCs/>
                <w:color w:val="0F172A"/>
                <w:sz w:val="14"/>
                <w:szCs w:val="14"/>
              </w:rPr>
              <w:t xml:space="preserve">convenio marco o licitación</w:t>
            </w:r>
            <w:r>
              <w:rPr>
                <w:color w:val="334155"/>
                <w:sz w:val="14"/>
                <w:szCs w:val="14"/>
              </w:rPr>
              <w:t xml:space="preserve">; más el servicio de Azure.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Seguridad de la información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DS 7/2023 · Ley 21.663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Secretos cifrados; sin alta disponibilidad: el respaldo es el proceso manual.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Almacén de secretos y monitoreo.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Alta disponibilidad, eventos de seguridad y prueba de penetración.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IA en la nube (Claude)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Ley 19.628 · Ley 21.719 (transferencia internacional)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No se usa: toda la IA corre dentro de la DEP.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Solo tareas sin datos personales, con un plan que no entrena modelos con los datos de la institución.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Además, la API pasa por una pasarela que bloquea datos personales y registra lo enviado.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cumplimiento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Seguridad y cumplimiento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camino usa un canal oficial: cada control del diseño responde a una norma, y el canal mismo es una garantía.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Mostrar cómo cada control responde a una exigencia legal.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Matriz norma → exigencia → control, a partir de los Informes 00 y 08.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3000"/>
        <w:gridCol w:w="3940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NORMA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EXIGENCIA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CONTROL EN EL CONECTOR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DS 12/2023 (Red de Interoperabilidad)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Intercambio entre organismos por el canal oficial, con acuerdo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Solicitud formal del servicio y acuerdo entre instituciones; credenciales de servicio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Res. Ex. 733/2025 §6.5 (ClaveÚnica)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 automatizar ni almacenar la ClaveÚnica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 usan credenciales de servicio institucionales, no la ClaveÚnica de personas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21.459 (delitos informáticos)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Acceso autorizado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Canal oficial, otorgado por FONASA: acceso autorizado por definición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19.628 · Circular SUSESO 3779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Diagnóstico vedado al empleador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conector no consulta ni guarda la zona A; lista blanca de campos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21.719 (desde 1-dic-2026)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Minimización, seguridad, evaluación de impacto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Solo datos de la zona C; seudonimización para la IA; datos en Chile; evaluación previa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DS 7/2023 · Ley 21.663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Control de acceso, secretos, incidentes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Almacén de secretos; registro de cada invocación; protocolo de incidentes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Supervisión humana de IA (CPLT)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Transparencia y decisión humana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IA propone; el envío lo aprueba una persona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IA en la nube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Ningún dato personal sale de la DEP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Uso limitado a tareas sin datos personales; en la propuesta avanzada, pasarela que filtra RUT, nombres y datos de salud y deja registro de lo enviado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764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Cumple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Es el camino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más alineado con la norma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: usa el canal que el propio Estado creó para el intercambio entre organismos, con acuerdo formal, sin ClaveÚnica de personas y sin tocar el diagnóstico. Queda sujeto solo al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otorgamiento del servicio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 y a la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evaluación de impacto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por confirmar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Qué hay que verificar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En este camino la verificación es de gestión y de contrato: qué otorga FONASA y en qué condiciones.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Dejar la lista de comprobaciones, su método y su consecuencia.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Es requisito de salida del diagnóstico (sección 09 del Informe 08.3.2); la solicitud se ingresa el primer día.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Este camino no tiene grandes dudas técnicas ni legales: el canal existe, es oficial y es gratuito entre organismos del Estado. Lo que hay que verificar es sobre todo de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gestión y plazo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: que FONASA efectivamente otorgue el servicio y en qué condiciones.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100"/>
        <w:gridCol w:w="3200"/>
        <w:gridCol w:w="27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VERIFICAR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CÓMO (MÉTODO)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SI FALLA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V1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Que FONASA otorgue el servicio de licencias por la Red de Interoperabilidad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Solicitud formal (Gestor de Solicitudes, DS 12/2023)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El piloto parte por otro camino; este se incorpora al otorgarse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V2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Plazo real del otorgamiento (referencia: 15 días hábiles)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Seguimiento de la solicitud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Ajusta el calendario; puede exceder el piloto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V3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Operaciones que ofrece el servicio y sus campos (consulta, envío, acuse)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Documentación técnica que entrega FONASA al otorgar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Ajusta el conector; si solo permite consultar, el envío se combina con otro camino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V4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el servicio cubre el envío de la zona C o solo la consulta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Documentación técnica de FONASA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solo consulta, se usa el camino mixto para el envío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V5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Formato de las credenciales de servicio y su renovación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Documentación técnica de FONASA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Ajusta el almacén de secretos y la operación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V6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Acuerdo o convenio formal requerido y quién lo firma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Jurídica DEP + FONASA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Sin acuerdo no se habilita el servicio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V7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Origen y formato de las remuneraciones de cada SLEP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Levantamiento a los SLEP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Sin esto no se prepara la zona C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V9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Capacidad de integración del ERP del SLEP (Proexsi en el piloto): API, servicio web, archivo o solo pantalla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Consulta al proveedor + prueba en el SLEP piloto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solo hay pantalla, el conector del ERP se hace con robot asistido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V10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Formato de los haberes que entrega el ERP y su correspondencia con los campos de la zona C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Levantamiento con Remuneraciones del SLEP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Ajusta el mapeo; sin esto no se prellena la zona C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V11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el ERP acepta escritura masiva/por lote de la licencia y con qué credenciales de servicio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Consulta al proveedor y a TI del SLEP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Define si el ahorro es por lote; nunca se usan claves de personas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pacing w:val="20"/>
                <w:sz w:val="15"/>
                <w:szCs w:val="15"/>
              </w:rPr>
              <w:t xml:space="preserve">REGLA DE SALIDA DEL DIAGNÓSTICO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La solicitud a FONASA (V1) se ingresa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primer día</w:t>
            </w:r>
            <w:r>
              <w:rPr>
                <w:color w:val="334155"/>
                <w:sz w:val="19"/>
                <w:szCs w:val="19"/>
              </w:rPr>
              <w:t xml:space="preserve">, porque su plazo marca el calendario. La construcción empieza cuando el servicio está otorgado (V1) y su contrato confirmado (V3–V5). Si al cierre del período el servicio no llega, el camino queda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listo para incorporarse</w:t>
            </w:r>
            <w:r>
              <w:rPr>
                <w:color w:val="334155"/>
                <w:sz w:val="19"/>
                <w:szCs w:val="19"/>
              </w:rPr>
              <w:t xml:space="preserve"> apenas FONASA lo otorgue, y el piloto avanza por otra vía.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cierre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Conclusión y requisitos para avanzar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En el sector público, un desarrollo solo es viable si tiene base legal: el Estado hace únicamente lo que la ley le permite.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Explicar por qué el marco legal condiciona el camino servicios web en la DEP y en los SLEP, y qué falta para avanzar.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Principios del sector público, relación DEP–SLEP y requisitos con su responsable y estado.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 una institución pública, el marco legal no es un trámite posterior al desarrollo: lo define. Por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principio de legalidad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(artículos 6 y 7 de la Constitución), los órganos del Estado solo actúan dentro de su competencia y en la forma que fija la ley. Por eso cada tratamiento de datos, cada uso de un portal de terceros y cada compra deben tener fundamento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antes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 construir, no después.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 DEP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coordina y apoya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pero no reemplaza a los SLEP: cada Servicio Local de Educación Pública es un servicio público descentralizado, con personalidad jurídica y patrimonio propios (Ley 21.040), y es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empleador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 su personal. Es cada SLEP —no la DEP— quien tramita las licencias de sus trabajadores, responde por esos datos ante FONASA y decide adoptar la solución. GDP-SLEP Studio entrega la herramienta y las reglas comunes; si los datos pasan por servidores de la DEP, esa relación debe formalizarse con cada SLEP.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camino de servicios web es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más limpio legalmente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 la Fase 2. Lo que falta para construir no es una autorización discutible, sino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trámites con plazo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el otorgamiento del servicio, el acuerdo formal con sus credenciales y la evaluación de impacto.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Requisitos para iniciar la construcción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5000"/>
        <w:gridCol w:w="2000"/>
        <w:gridCol w:w="20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REQUISITO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ESTADO AL 23-OCT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Solicitud del servicio por la Red de Interoperabilidad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Jefatura / DEP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Ingresada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2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Otorgamiento del servicio por FONASA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FONASA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En plazo (15 días hábiles)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3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Acuerdo formal y credenciales de servicio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Jurídica DEP · FONASA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En gestión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4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Evaluación de impacto en protección de datos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GDP-SLEP con TI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En curso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5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Máquina virtual en el servidor de TI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TI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Por solicitar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6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SLEP piloto, encargado y planilla estándar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Jefatura · SLEP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Por confirmar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RECOMENDACIÓN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Antes de construir: base legal para cada tratamiento, acuerdo de cada SLEP que adopte la solución y, si la DEP aloja datos, la formalización de ese encargo. Ingresar la solicitud por la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Red de Interoperabilidad</w:t>
            </w:r>
            <w:r>
              <w:rPr>
                <w:color w:val="334155"/>
                <w:sz w:val="19"/>
                <w:szCs w:val="19"/>
              </w:rPr>
              <w:t xml:space="preserve"> el primer día y avanzar en paralelo con el acuerdo formal y la evaluación de impacto. Con el servicio otorgado,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WS1 (costo cero)</w:t>
            </w:r>
            <w:r>
              <w:rPr>
                <w:color w:val="334155"/>
                <w:sz w:val="19"/>
                <w:szCs w:val="19"/>
              </w:rPr>
              <w:t xml:space="preserve"> no tiene otra condición legal.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08.3.1  ·  CAMINO SERVICIOS WEB · MARCO LEGAL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08.3.1 — Camino servicios web · marco legal</dc:title>
  <dc:subject>GDP-SLEP Studio</dc:subject>
  <dc:creator>César Torres</dc:creator>
  <cp:lastModifiedBy>Un-named</cp:lastModifiedBy>
  <cp:revision>1</cp:revision>
  <dcterms:created xsi:type="dcterms:W3CDTF">2026-10-06T00:05:06.933Z</dcterms:created>
  <dcterms:modified xsi:type="dcterms:W3CDTF">2026-10-06T00:05:06.933Z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