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anexo-1-investigacion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 · ANEXO 1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76"/>
          <w:szCs w:val="76"/>
        </w:rPr>
        <w:t xml:space="preserve">Investigación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76"/>
          <w:szCs w:val="76"/>
        </w:rPr>
        <w:t xml:space="preserve">de referencia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26"/>
          <w:szCs w:val="26"/>
        </w:rPr>
        <w:t xml:space="preserve">Integraciones documentadas de operadores privados de licencia médica electrónica, como material de estudio para mapear las vías de FONASA</w:t>
      </w:r>
    </w:p>
    <w:p>
      <w:pPr>
        <w:spacing w:after="9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Qué operaciones ofrece una integración documentada de empleador, qué campos de la zona C se deducen, y cómo esa información ayuda a construir y verificar los caminos del proyecto, que trabajan solo con FONASA.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Anexo de investigación · material de estudio (no es un camino del proyecto)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3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40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alcance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Alcance de este anexo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pacing w:val="20"/>
                <w:sz w:val="15"/>
                <w:szCs w:val="15"/>
              </w:rPr>
              <w:t xml:space="preserve">QUÉ ES Y QUÉ NO ES ESTE ANEXO</w:t>
            </w:r>
          </w:p>
          <w:p>
            <w:pPr>
              <w:spacing w:after="50" w:line="26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Es</w:t>
            </w:r>
            <w:r>
              <w:rPr>
                <w:color w:val="334155"/>
                <w:sz w:val="19"/>
                <w:szCs w:val="19"/>
              </w:rPr>
              <w:t xml:space="preserve"> material de investigación: documenta cómo funcionan integraciones ya publicadas, para aprender de ellas.</w:t>
            </w:r>
          </w:p>
          <w:p>
            <w:pPr>
              <w:spacing w:after="50" w:line="26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No es</w:t>
            </w:r>
            <w:r>
              <w:rPr>
                <w:color w:val="334155"/>
                <w:sz w:val="19"/>
                <w:szCs w:val="19"/>
              </w:rPr>
              <w:t xml:space="preserve"> un camino del proyecto ni una recomendación de contratar a nadie. El proyecto GDP-SLEP Studio trabaja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solo con FONASA</w:t>
            </w:r>
            <w:r>
              <w:rPr>
                <w:color w:val="334155"/>
                <w:sz w:val="19"/>
                <w:szCs w:val="19"/>
              </w:rPr>
              <w:t xml:space="preserve"> (Informes 08.1 a 08.4).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Los operadores privados se nombran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únicamente aquí</w:t>
            </w:r>
            <w:r>
              <w:rPr>
                <w:color w:val="334155"/>
                <w:sz w:val="19"/>
                <w:szCs w:val="19"/>
              </w:rPr>
              <w:t xml:space="preserve">, como referencia técnica pública, y no aparecen en ningún otro informe de la serie.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Durante la investigación de los caminos surgió una pregunta práctica: 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API del PIEE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(camino 08.2) no está documentada, así que hay que mapearla con las herramientas del navegador (F12). Para ese mapeo ayuda tener un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modelo de referencia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de cómo se estructura, por dentro, la tramitación de una licencia: qué operaciones existen, qué campos lleva la zona C y en qué formato viaja la información.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Ese modelo de referencia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sí está público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: los operadores privados de licencia médica electrónica publican la documentación de su integración para empleadores. Estudiarla no obliga a usarlos —el proyecto usa FONASA— pero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acelera y da seguridad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al mapeo de las vías de FONASA, porque muestra qué esperar.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Por qué conviene tenerlo por escrito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Permite </w:t>
      </w:r>
      <w:r>
        <w:rPr>
          <w:b/>
          <w:bCs/>
          <w:color w:val="0F172A"/>
          <w:sz w:val="18"/>
          <w:szCs w:val="18"/>
        </w:rPr>
        <w:t xml:space="preserve">anticipar los campos</w:t>
      </w:r>
      <w:r>
        <w:rPr>
          <w:color w:val="334155"/>
          <w:sz w:val="18"/>
          <w:szCs w:val="18"/>
        </w:rPr>
        <w:t xml:space="preserve"> de la zona C antes de ver la vía de FONASA, y preparar el motor de datos.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Da un </w:t>
      </w:r>
      <w:r>
        <w:rPr>
          <w:b/>
          <w:bCs/>
          <w:color w:val="0F172A"/>
          <w:sz w:val="18"/>
          <w:szCs w:val="18"/>
        </w:rPr>
        <w:t xml:space="preserve">vocabulario común</w:t>
      </w:r>
      <w:r>
        <w:rPr>
          <w:color w:val="334155"/>
          <w:sz w:val="18"/>
          <w:szCs w:val="18"/>
        </w:rPr>
        <w:t xml:space="preserve"> (obtener licencia, enviar zona C, obtener documento oficial) para leer lo que se descubra con F12.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Ayuda a </w:t>
      </w:r>
      <w:r>
        <w:rPr>
          <w:b/>
          <w:bCs/>
          <w:color w:val="0F172A"/>
          <w:sz w:val="18"/>
          <w:szCs w:val="18"/>
        </w:rPr>
        <w:t xml:space="preserve">estimar el esfuerzo</w:t>
      </w:r>
      <w:r>
        <w:rPr>
          <w:color w:val="334155"/>
          <w:sz w:val="18"/>
          <w:szCs w:val="18"/>
        </w:rPr>
        <w:t xml:space="preserve"> del conector antes de tener acceso a la vía real.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Deja constancia de que la decisión de usar solo FONASA fue </w:t>
      </w:r>
      <w:r>
        <w:rPr>
          <w:b/>
          <w:bCs/>
          <w:color w:val="0F172A"/>
          <w:sz w:val="18"/>
          <w:szCs w:val="18"/>
        </w:rPr>
        <w:t xml:space="preserve">informada</w:t>
      </w:r>
      <w:r>
        <w:rPr>
          <w:color w:val="334155"/>
          <w:sz w:val="18"/>
          <w:szCs w:val="18"/>
        </w:rPr>
        <w:t xml:space="preserve">, no por desconocer las alternativas.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referencia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Modelo de referencia de una integración de empleador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Las integraciones publicadas muestran, en abstracto, cómo se estructura la tramitación de una licencia.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Extraer el patrón general —operaciones, datos y formato— sin atarlo a un proveedor.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Lectura de documentación técnica pública de operadores; se abstrae lo común, no se propone contratar.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Las tres operaciones típicas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Una integración de empleador documentada suele ofrecer tres operaciones. Son útiles como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plantilla mental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para entender qué buscará el conector de FONASA, sea por la API del portal (08.2) o por el servicio oficial (08.3):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3600"/>
        <w:gridCol w:w="30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OPERACIÓN (NOMBRE DE REFERENCIA)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HACE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EQUIVALENTE EN EL PROYECTO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Obtener licencia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Entrega al sistema del empleador las licencias nuevas o con cambio de estado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Paso "consultar licencias" (lectura) en 08.2 y 08.3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Enviar zona C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Recibe del empleador los datos laborales y de remuneraciones para completar la licencia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Paso "enviar la zona C" (envío) en 08.2 y 08.3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Obtener documento oficial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Entrega el documento oficial (XML) de la licencia como respaldo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Paso "leer el acuse / respaldo" en 08.2 y 08.3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Formato y autenticación, en general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4100"/>
        <w:gridCol w:w="33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ASPECTO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PATRÓN OBSERVADO EN INTEGRACIONES PÚBLICAS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LO QUE IMPLICA PARA EL PROYECTO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Estilo de servicio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Servicios web tipo SOAP, descritos por un contrato (WSDL)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El conector de 08.3 usa un cliente SOAP; el de 08.2, peticiones del portal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Autenticación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Credenciales de servicio de la entidad empleadora (no la ClaveÚnica de personas)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Refuerza usar credenciales de servicio, nunca la ClaveÚnica (08.2, 08.3)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Transporte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En algunos ejemplos públicos, direcciones sin cifrado (http)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Exigir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HTTPS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 siempre; verificar el cifrado del canal de FONASA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Campos de la zona C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≈ 30 campos: identificación del empleador, régimen, haberes por período, licencias anteriores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Permite preparar el motor de datos antes de ver la vía real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LO ÚTIL PARA EL PROYECTO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No importa quién publique esta integración: lo valioso es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patrón</w:t>
            </w:r>
            <w:r>
              <w:rPr>
                <w:color w:val="334155"/>
                <w:sz w:val="19"/>
                <w:szCs w:val="19"/>
              </w:rPr>
              <w:t xml:space="preserve"> —tres operaciones, credenciales de servicio, ~30 campos de zona C, documento oficial de respaldo—. Ese patrón es lo que el conector de FONASA tendrá que reproducir, y conocerlo de antemano reduce el riesgo del mapeo con F12 (Informe 08.2.1, sección 06).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aplicación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Cómo se usa para mapear las vías de FONASA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valor de esta investigación es acelerar y asegurar el mapeo de las vías de FONASA.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Cruzar cada elemento de referencia con lo que hay que descubrir en FONASA.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Tabla de correspondencia; el mapeo real se hace sobre FONASA, en una sesión iniciada por una persona y sin esquivar controles.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3800"/>
        <w:gridCol w:w="3140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ELEMENTO DE REFERENCIA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BUSCAR EN LA VÍA DE FONASA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DÓNDE SE APLICA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Operación "obtener licencia"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La petición o la operación con que FONASA entrega la bandeja de pendientes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Verificación V3–V6 del Informe 08.2.1; contrato del servicio del 08.3.2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Operación "enviar zona C"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La petición o la operación con que FONASA recibe los datos laborales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Mismo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Los ~30 campos de la zona C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Confirmar cuáles pide FONASA y en qué formato; preparar el motor de datos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Motor de plazos y borrador de zona C (todos los caminos)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Credenciales de servicio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Cómo FONASA identifica a la entidad (servicio) o la sesión de la persona (API)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Diseño del conector (08.2, 08.3)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Documento oficial de respaldo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El acuse o documento que FONASA devuelve como respaldo del envío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Registro y auditoría (todos los caminos)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pacing w:val="20"/>
                <w:sz w:val="15"/>
                <w:szCs w:val="15"/>
              </w:rPr>
              <w:t xml:space="preserve">LÍMITE DE LA ANALOGÍA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Es un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punto de partida</w:t>
            </w:r>
            <w:r>
              <w:rPr>
                <w:color w:val="334155"/>
                <w:sz w:val="19"/>
                <w:szCs w:val="19"/>
              </w:rPr>
              <w:t xml:space="preserve">, no una copia: la vía de FONASA puede nombrar las operaciones distinto, pedir otros campos o usar otro formato. Todo se confirma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sobre FONASA</w:t>
            </w:r>
            <w:r>
              <w:rPr>
                <w:color w:val="334155"/>
                <w:sz w:val="19"/>
                <w:szCs w:val="19"/>
              </w:rPr>
              <w:t xml:space="preserve">, en una sesión iniciada por una persona y respetando sus controles (regla del Informe 08.2). Esta referencia solo acorta el camino; no lo reemplaza.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Advertencias de la investigación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Las direcciones </w:t>
      </w:r>
      <w:r>
        <w:rPr>
          <w:b/>
          <w:bCs/>
          <w:color w:val="0F172A"/>
          <w:sz w:val="18"/>
          <w:szCs w:val="18"/>
        </w:rPr>
        <w:t xml:space="preserve">sin cifrado (http)</w:t>
      </w:r>
      <w:r>
        <w:rPr>
          <w:color w:val="334155"/>
          <w:sz w:val="18"/>
          <w:szCs w:val="18"/>
        </w:rPr>
        <w:t xml:space="preserve"> vistas en ejemplos públicos no son aceptables para datos de salud: el proyecto exige </w:t>
      </w:r>
      <w:r>
        <w:rPr>
          <w:b/>
          <w:bCs/>
          <w:color w:val="0F172A"/>
          <w:sz w:val="18"/>
          <w:szCs w:val="18"/>
        </w:rPr>
        <w:t xml:space="preserve">HTTPS</w:t>
      </w:r>
      <w:r>
        <w:rPr>
          <w:color w:val="334155"/>
          <w:sz w:val="18"/>
          <w:szCs w:val="18"/>
        </w:rPr>
        <w:t xml:space="preserve"> (Ley 21.719).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El cobro de los operadores privados </w:t>
      </w:r>
      <w:r>
        <w:rPr>
          <w:b/>
          <w:bCs/>
          <w:color w:val="0F172A"/>
          <w:sz w:val="18"/>
          <w:szCs w:val="18"/>
        </w:rPr>
        <w:t xml:space="preserve">no es claro</w:t>
      </w:r>
      <w:r>
        <w:rPr>
          <w:color w:val="334155"/>
          <w:sz w:val="18"/>
          <w:szCs w:val="18"/>
        </w:rPr>
        <w:t xml:space="preserve"> respecto de quién lo paga; es una de las razones por las que el proyecto </w:t>
      </w:r>
      <w:r>
        <w:rPr>
          <w:b/>
          <w:bCs/>
          <w:color w:val="0F172A"/>
          <w:sz w:val="18"/>
          <w:szCs w:val="18"/>
        </w:rPr>
        <w:t xml:space="preserve">no</w:t>
      </w:r>
      <w:r>
        <w:rPr>
          <w:color w:val="334155"/>
          <w:sz w:val="18"/>
          <w:szCs w:val="18"/>
        </w:rPr>
        <w:t xml:space="preserve"> los usa como canal y se queda con las vías de FONASA, gratuitas entre organismos del Estado.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Esta documentación puede </w:t>
      </w:r>
      <w:r>
        <w:rPr>
          <w:b/>
          <w:bCs/>
          <w:color w:val="0F172A"/>
          <w:sz w:val="18"/>
          <w:szCs w:val="18"/>
        </w:rPr>
        <w:t xml:space="preserve">cambiar</w:t>
      </w:r>
      <w:r>
        <w:rPr>
          <w:color w:val="334155"/>
          <w:sz w:val="18"/>
          <w:szCs w:val="18"/>
        </w:rPr>
        <w:t xml:space="preserve"> tras la migración al nuevo portal; se usa solo como referencia conceptual, no como especificación.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 DEL ANEXO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La documentación pública de integraciones de empleador es un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buen material de estudio</w:t>
            </w:r>
            <w:r>
              <w:rPr>
                <w:color w:val="334155"/>
                <w:sz w:val="19"/>
                <w:szCs w:val="19"/>
              </w:rPr>
              <w:t xml:space="preserve"> para mapear y construir los conectores de FONASA con menos riesgo. Confirma la decisión del proyecto: trabajar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solo con FONASA</w:t>
            </w:r>
            <w:r>
              <w:rPr>
                <w:color w:val="334155"/>
                <w:sz w:val="19"/>
                <w:szCs w:val="19"/>
              </w:rPr>
              <w:t xml:space="preserve"> por vías gratuitas y oficiales, usando este patrón únicamente como guía técnica. Fuera de este anexo, los operadores privados no se mencionan en la serie.</w:t>
            </w:r>
          </w:p>
        </w:tc>
      </w:tr>
    </w:tbl>
    <w:p>
      <w:pPr>
        <w:spacing w:after="14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 · ANEXO 1  ·  INVESTIGACIÓN DE REFERENCIA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 · Anexo 1 — Investigación de referencia: integraciones de operadores privados</dc:title>
  <dc:subject>GDP-SLEP Studio</dc:subject>
  <dc:creator>César Torres</dc:creator>
  <cp:lastModifiedBy>Un-named</cp:lastModifiedBy>
  <cp:revision>1</cp:revision>
  <dcterms:created xsi:type="dcterms:W3CDTF">2026-10-05T12:11:25.956Z</dcterms:created>
  <dcterms:modified xsi:type="dcterms:W3CDTF">2026-10-05T12:11:25.957Z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