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preguntas-reunion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 · ANEXO 2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78"/>
          <w:szCs w:val="78"/>
        </w:rPr>
        <w:t xml:space="preserve">Preguntas para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78"/>
          <w:szCs w:val="78"/>
        </w:rPr>
        <w:t xml:space="preserve">la reunión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28"/>
          <w:szCs w:val="28"/>
        </w:rPr>
        <w:t xml:space="preserve">Todas las dudas de la serie reunidas en un lugar, agrupadas por a quién hay que preguntarle</w:t>
      </w:r>
    </w:p>
    <w:p>
      <w:pPr>
        <w:spacing w:after="9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Consolida lo que hay que confirmar antes de construir, tomado de la sección "Qué hay que verificar" del Informe 08 y de los informes de marco legal de cada camino (08.1.1 a 08.4.1) y del levantamiento a los SLEP. Ordenado por destinatario —FONASA, SLEP de Barrancas (piloto), proveedor del ERP (Proexsi), SLEP de Los Álamos y DEP— para preparar la reunión de coordinación.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Consolidado de preguntas para la reunión · por destinatario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5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4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Documento vivo: cada respuesta que se obtenga se anota en la columna correspondiente y actualiza la sección "Qué hay que verificar" del informe de origen.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cómo usarlo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Cómo usar este documento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Durante la elaboración de la serie (Informe 08 de factibilidad y los cuatro caminos 08.1 a 08.4) quedaron abiertas varias preguntas: cosas que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no dependen de nosotros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que hay que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confirmar con terceros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antes de construir. Este documento las reúne todas y las ordena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por destinatario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para que cada reunión o cada oficio cubra de una vez lo que esa contraparte puede responder.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 ESTÁ ORGANIZADO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Una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sección por destinatario</w:t>
            </w:r>
            <w:r>
              <w:rPr>
                <w:color w:val="334155"/>
                <w:sz w:val="19"/>
                <w:szCs w:val="19"/>
              </w:rPr>
              <w:t xml:space="preserve">: FONASA, SLEP de Barrancas (piloto), proveedor del ERP (Proexsi), SLEP de Los Álamos y DEP (interno).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Cada pregunta indica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por qué importa o qué decide</w:t>
            </w:r>
            <w:r>
              <w:rPr>
                <w:color w:val="334155"/>
                <w:sz w:val="19"/>
                <w:szCs w:val="19"/>
              </w:rPr>
              <w:t xml:space="preserve">, y una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prioridad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prioridad</w:t>
            </w:r>
            <w:r>
              <w:rPr>
                <w:color w:val="334155"/>
                <w:sz w:val="19"/>
                <w:szCs w:val="19"/>
              </w:rPr>
              <w:t xml:space="preserve"> marca qué respuestas condicionan que un camino exista (Crítica), cuáles afinan el diseño (Alta) o lo complementan (Media).</w:t>
            </w:r>
          </w:p>
        </w:tc>
      </w:tr>
    </w:tbl>
    <w:p>
      <w:pPr>
        <w:spacing w:after="14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Prioridades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NIVEL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● Crítica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esta respuesta, un camino no se puede construir o queda descartado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Alta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Afecta el diseño, el costo o el plazo; necesaria antes de elegir camino y propuesta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5"/>
                <w:szCs w:val="15"/>
              </w:rPr>
              <w:t xml:space="preserve">● Media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Complementa o mejora; se puede avanzar sin ella por un tiempo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Resumen por destinatario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4940"/>
        <w:gridCol w:w="160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DESTINATARIO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ROL EN EL PROYECTO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FONASA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Dueño del portal PIEE y de los canales de datos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SLEP de Barrancas (piloto)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Primer SLEP donde se construye y prueba todo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Proveedor del ERP · Proexsi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Sistema de remuneraciones del SLEP piloto (segundo frente)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SLEP de Los Álamos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Ya automatizó; sirve de referencia y lección aprendida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DEP (interno)</w:t>
            </w:r>
          </w:p>
        </w:tc>
        <w:tc>
          <w:tcPr>
            <w:tcW w:type="dxa" w:w="4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Decisiones de gobierno, legales y de compra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7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destinatario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FONASA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FONASA es dueña del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portal PIEE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(único canal de empleadores desde el 1-oct-2026) y de los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canales de datos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 Define qué caminos son posibles: sin sus autorizaciones, los caminos API, servicios web y RPA no pasan a datos reales. Estas preguntas deberían ir también por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oficio formal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¿Autoriza por escrito que los SLEP usen asistentes automatizados (robot) sobre el PIEE, dentro de la sesión del encargado?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Condición para el camino RPA (08.1); sin ella no se construye con datos reales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¿Existe una vía de integración de datos para empleadores (interfaz/API del portal), y la autoriza? Si no existe, ¿la habilitaría?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Condición para el camino API (08.2); define si ese camino existe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¿Puede otorgar un servicio por la Red de Interoperabilidad del Estado (DS 12/2023) para consultar y enviar la zona C? ¿En qué plazo?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Condición para el camino servicios web (08.3); el más sólido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¿Hay un catálogo de servicios web para empleadores (WSDL/contrato) que podamos estudiar?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Permite dimensionar el conector del camino 08.3 antes de construir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¿Con qué frecuencia cambian las pantallas del PIEE? (es un portal nuevo)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Mide la fragilidad del camino RPA y la mantención necesaria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¿El portal tiene controles anti-automatización (captcha, "no soy un robot", límites de velocidad)?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los tiene y no se pueden respetar, el camino RPA se descarta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identifica y cuánto dura la sesión que abre el encargado? ¿Hay token anti-CSRF en los envíos?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cómo trabaja el conector dentro de la sesión, sin esquivar controles (08.2)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¿Cuáles son los campos exactos y el formato de la zona C en el portal nuevo?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Permite preparar el motor de datos y el prellenado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9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¿Existe un servicio o vía para re-tramitar licencias devueltas u observadas?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Hoy no está documentado; afecta el alcance de todos los caminos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10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otorgan las credenciales de servicio (no la ClaveÚnica de personas) para los canales autorizados?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Necesario para operar sin automatizar la ClaveÚnica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exige FONASA en materia de protección de datos y auditoría para autorizar la conexión?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Alinea el diseño con sus requisitos desde el inicio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destinatario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SLEP de Barrancas (piloto)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Barrancas es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SLEP piloto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: donde se construye y prueba todo primero. Usa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Proexsi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como sistema de remuneraciones (las preguntas al proveedor van en la sección 3). Estas confirman la línea base, el acceso a los datos y el entorno técnico.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¿Confirma su participación como SLEP piloto y designa un encargado de licencias como contraparte?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Sin piloto y contraparte no arranca la construcción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¿Cuántas licencias tramita al mes (promedio y peak)? ¿Cuántas quedaron fuera de plazo en 2026?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Línea base para medir el beneficio y el subsidio recuperable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versión de Windows tienen las estaciones de los encargados (10 u 11; Pro o Enterprise)?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Condiciona qué herramienta de robot se puede usar (08.1)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accede hoy a los datos de remuneraciones y quién los administra?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el cruce para la zona C y el contacto técnico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¿Quién es el contacto técnico del SLEP y de Proexsi para coordinar la integración?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Habilita las preguntas de la sección 3 (proveedor del ERP)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¿Cuánto tiempo real toma hoy tramitar una licencia, de principio a fin?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Confirma el supuesto de 12 min y la meta del piloto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¿Hay planillas o herramientas propias de seguimiento que haya que migrar al tablero común?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Evita perder información y facilita la adopción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destinatario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Proveedor del ERP · Proexsi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Proexsi es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sistema de remuneraciones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del SLEP piloto: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segundo frente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automatización (ver la sección "El ERP del SLEP" en cada camino). Su capacidad de integración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está por confirmar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y define cómo se conecta y cuánto cuesta ese frente. Proexsi es, además,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software nacional de remuneraciones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que la DEP impulsa para los SLEP, por lo que estas respuestas pueden servir más allá del piloto.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¿Proexsi ofrece una interfaz de datos (API) o un servicio web para leer remuneraciones y registrar novedades?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Es la mejor vía de integración; define el diseño del conector del ERP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¿Permite exportar los haberes e importar la licencia mediante un archivo acordado? ¿En qué formato?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Vía alternativa y sencilla si no hay API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¿Acepta carga masiva / por lote, o solo registro a registro?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Decide si el ahorro es por lote (sección 3.5 del Informe 08) o caso a caso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campos de remuneraciones entrega y cómo se corresponden con la zona C de FONASA?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el mapeo de datos y las transformaciones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autoriza la conexión y con qué credenciales de servicio (no las de una persona)?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Requisito de seguridad y de la Ley 21.719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¿Permite escribir de vuelta la licencia para que recalcule la remuneración (subsidio y días no trabajados)?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Cierra el ciclo bidireccional del conector del ERP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Como software nacional de remuneraciones, ¿qué SLEP lo usan hoy y cuál es el plan de adopción?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Mide cuánto se reutiliza el conector en los 36 SLEP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destinatario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SLEP de Los Álamos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Los Álamos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ya automatizó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parte de la tramitación (un desarrollador del SLEP extrae datos del portal y los reingresa). Es la mejor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referencia práctica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serie: lecciones aprendidas, no una recomendación de copiar su solución. Estas preguntas buscan aprender de su experiencia.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extraen hoy los datos del portal de FONASA y cómo los reingresan? ¿Qué técnica usan?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Confirma en la práctica cuál de los cuatro caminos es viable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camino emplearon (robot sobre pantalla, interfaz del portal, servicio web) y con qué autorización de FONASA?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Valida el supuesto legal y técnico de cada camino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manejan la sesión y la ClaveÚnica sin automatizar el acceso?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Confirma que su solución respeta la Res. Ex. 733/2025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sistema de remuneraciones (ERP) usan y cómo lo integraron con la licencia?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Referencia para el segundo frente (ERP) en otros SLEP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¿Qué tiempos de desarrollo, mantención y resultados han tenido?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Calibra nuestras estimaciones de esfuerzo y costos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¿Estarían dispuestos a compartir su experiencia o su código como material de referencia?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Acortaría la puesta en marcha del piloto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destinatario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DEP (interno)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Estas preguntas no van a un tercero: son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decisiones internas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DEP —de gobierno, legales y de compra— que condicionan el proyecto y deben resolverse en paralelo a las gestiones externas.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3700"/>
        <w:gridCol w:w="3540"/>
        <w:gridCol w:w="190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POR QUÉ IMPORTA / QUÉ DECIDE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¿Cuándo se inicia la evaluación de impacto en protección de datos? (Ley 21.719 rige desde el 1-dic-2026)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Requisito antes del piloto con datos reales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¿Se usará un modelo de convenio único con FONASA o un mandato de los SLEP a la DEP, para escalar a los 36?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cómo se opera a nombre de cada SLEP (empleadores autónomos)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se elige una propuesta óptima o avanzada (&gt; 100 UTM), ¿por qué canal se compra (convenio marco o licitación)?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el plazo para equipos y licencias (Ley 19.886)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¿Cómo se formaliza la cesión de derechos del código y el repositorio institucional?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Continuidad tras el término del desarrollo a honorarios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¿Se adopta Proexsi como estándar nacional de remuneraciones para los SLEP?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Cambiaría la estrategia del segundo frente (un solo ERP vs. muchos)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766E"/>
                <w:sz w:val="14"/>
                <w:szCs w:val="14"/>
              </w:rPr>
              <w:t xml:space="preserve">● Media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¿Cuándo se envía el levantamiento a los 36 SLEP (Anexo B del Informe 08)?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Reemplaza supuestos de volumen por datos reales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>● Alta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¿Cuándo y con qué criterios se elige el camino y la propuesta? (previsto a fines de octubre)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Hito que ordena toda la Fase 2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4"/>
                <w:szCs w:val="14"/>
              </w:rPr>
              <w:t xml:space="preserve">● Crítica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decisiones dependen de estas respuestas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Las respuestas de la reunión no son un trámite: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destraban decisiones concretas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de la Fase 2. Este es el mapa de qué se puede decidir con qué respuestas.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4540"/>
        <w:gridCol w:w="180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DECISIÓN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DEPENDE DE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CUÁNDO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 el camino RPA (08.1) es viable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P1, P6 (autorización y controles anti-robot)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Antes de construir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 el camino API (08.2) es viable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P2, P7 (vía de datos autorizada y controles)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Antes de construir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 el camino servicios web (08.3) es viable y cuándo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P3, P4 (otorgamiento y catálogo)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Según plazo de FONASA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Cómo se resuelve el segundo frente (ERP) y su costo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Proexsi P1–P6 (API, archivo o robot; bidireccional)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Diagnóstico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Elección de camino y propuesta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Casi todas las anteriores + DEP P7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Fines de octubre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Partida del piloto con datos reales</w:t>
            </w:r>
          </w:p>
        </w:tc>
        <w:tc>
          <w:tcPr>
            <w:tcW w:type="dxa" w:w="4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FONASA (autorización) + DEP P1 (evaluación de impacto)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Tras el diagnóstico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REGLA QUE NO CAMBIA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Cualquiera sea la respuesta, el proyecto mantiene sus límites: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una persona inicia sesión y confirma cada envío</w:t>
            </w:r>
            <w:r>
              <w:rPr>
                <w:color w:val="334155"/>
                <w:sz w:val="19"/>
                <w:szCs w:val="19"/>
              </w:rPr>
              <w:t xml:space="preserve">,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ClaveÚnica nunca se automatiza</w:t>
            </w:r>
            <w:r>
              <w:rPr>
                <w:color w:val="334155"/>
                <w:sz w:val="19"/>
                <w:szCs w:val="19"/>
              </w:rPr>
              <w:t xml:space="preserve">,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diagnóstico médico no se toca</w:t>
            </w:r>
            <w:r>
              <w:rPr>
                <w:color w:val="334155"/>
                <w:sz w:val="19"/>
                <w:szCs w:val="19"/>
              </w:rPr>
              <w:t xml:space="preserve"> y solo se usan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canales autorizados</w:t>
            </w:r>
            <w:r>
              <w:rPr>
                <w:color w:val="334155"/>
                <w:sz w:val="19"/>
                <w:szCs w:val="19"/>
              </w:rPr>
              <w:t xml:space="preserve">. Si para avanzar hubiera que esquivar un control, ese camino se descarta.</w:t>
            </w:r>
          </w:p>
        </w:tc>
      </w:tr>
    </w:tbl>
    <w:p>
      <w:pPr>
        <w:spacing w:after="140" w:before="0" w:line="120"/>
      </w:pP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Llevar esta lista a la reunión y </w:t>
      </w:r>
      <w:r>
        <w:rPr>
          <w:b/>
          <w:bCs/>
          <w:color w:val="0F172A"/>
          <w:sz w:val="18"/>
          <w:szCs w:val="18"/>
        </w:rPr>
        <w:t xml:space="preserve">anotar cada respuesta</w:t>
      </w:r>
      <w:r>
        <w:rPr>
          <w:color w:val="334155"/>
          <w:sz w:val="18"/>
          <w:szCs w:val="18"/>
        </w:rPr>
        <w:t xml:space="preserve"> junto a su pregunta.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Volcar las respuestas a la sección </w:t>
      </w:r>
      <w:r>
        <w:rPr>
          <w:b/>
          <w:bCs/>
          <w:color w:val="0F172A"/>
          <w:sz w:val="18"/>
          <w:szCs w:val="18"/>
        </w:rPr>
        <w:t xml:space="preserve">"Qué hay que verificar"</w:t>
      </w:r>
      <w:r>
        <w:rPr>
          <w:color w:val="334155"/>
          <w:sz w:val="18"/>
          <w:szCs w:val="18"/>
        </w:rPr>
        <w:t xml:space="preserve"> del informe de origen.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334155"/>
          <w:sz w:val="18"/>
          <w:szCs w:val="18"/>
        </w:rPr>
        <w:t xml:space="preserve">Con las respuestas críticas resueltas, cerrar el </w:t>
      </w:r>
      <w:r>
        <w:rPr>
          <w:b/>
          <w:bCs/>
          <w:color w:val="0F172A"/>
          <w:sz w:val="18"/>
          <w:szCs w:val="18"/>
        </w:rPr>
        <w:t xml:space="preserve">anexo comparativo</w:t>
      </w:r>
      <w:r>
        <w:rPr>
          <w:color w:val="334155"/>
          <w:sz w:val="18"/>
          <w:szCs w:val="18"/>
        </w:rPr>
        <w:t xml:space="preserve"> y elegir camino y propuesta.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 · ANEXO 2  ·  PREGUNTAS PARA LA REUNIÓN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 · Anexo 2 — Preguntas para la reunión de coordinación</dc:title>
  <dc:subject>GDP-SLEP Studio</dc:subject>
  <dc:creator>César Torres</dc:creator>
  <cp:lastModifiedBy>Un-named</cp:lastModifiedBy>
  <cp:revision>1</cp:revision>
  <dcterms:created xsi:type="dcterms:W3CDTF">2026-10-05T12:11:26.196Z</dcterms:created>
  <dcterms:modified xsi:type="dcterms:W3CDTF">2026-10-05T12:11:26.196Z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