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PROYECTO PARCIAL CLOUD COMPUTING</w:t>
      </w:r>
    </w:p>
    <w:p w:rsidR="00000000" w:rsidDel="00000000" w:rsidP="00000000" w:rsidRDefault="00000000" w:rsidRPr="00000000" w14:paraId="00000002">
      <w:pPr>
        <w:spacing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CASO 2: G&amp;M, DIGITAL TRANSFORMATION OF AN INSURANCE AGENCY</w:t>
      </w:r>
    </w:p>
    <w:p w:rsidR="00000000" w:rsidDel="00000000" w:rsidP="00000000" w:rsidRDefault="00000000" w:rsidRPr="00000000" w14:paraId="00000003">
      <w:pPr>
        <w:spacing w:line="360"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4">
      <w:pPr>
        <w:spacing w:line="36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Judiht Rojas Barraza, Carlos Villanueva, Sheila Ccahua</w:t>
      </w:r>
    </w:p>
    <w:p w:rsidR="00000000" w:rsidDel="00000000" w:rsidP="00000000" w:rsidRDefault="00000000" w:rsidRPr="00000000" w14:paraId="00000005">
      <w:pPr>
        <w:spacing w:line="36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Docente Gerardo Colchado</w:t>
      </w:r>
    </w:p>
    <w:p w:rsidR="00000000" w:rsidDel="00000000" w:rsidP="00000000" w:rsidRDefault="00000000" w:rsidRPr="00000000" w14:paraId="00000006">
      <w:pPr>
        <w:spacing w:line="36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Asignatura Cloud Computing</w:t>
      </w:r>
    </w:p>
    <w:p w:rsidR="00000000" w:rsidDel="00000000" w:rsidP="00000000" w:rsidRDefault="00000000" w:rsidRPr="00000000" w14:paraId="00000007">
      <w:pPr>
        <w:spacing w:line="36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Maestría en Ciencias de Computación</w:t>
      </w:r>
    </w:p>
    <w:p w:rsidR="00000000" w:rsidDel="00000000" w:rsidP="00000000" w:rsidRDefault="00000000" w:rsidRPr="00000000" w14:paraId="00000008">
      <w:pPr>
        <w:spacing w:line="36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Universidad de Ingeniería y Tecnología</w:t>
      </w:r>
    </w:p>
    <w:p w:rsidR="00000000" w:rsidDel="00000000" w:rsidP="00000000" w:rsidRDefault="00000000" w:rsidRPr="00000000" w14:paraId="00000009">
      <w:pPr>
        <w:spacing w:line="36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A">
      <w:pPr>
        <w:numPr>
          <w:ilvl w:val="0"/>
          <w:numId w:val="1"/>
        </w:numPr>
        <w:pBdr>
          <w:top w:space="0" w:sz="0" w:val="nil"/>
          <w:left w:space="0" w:sz="0" w:val="nil"/>
          <w:bottom w:space="0" w:sz="0" w:val="nil"/>
          <w:right w:space="0" w:sz="0" w:val="nil"/>
          <w:between w:space="0" w:sz="0" w:val="nil"/>
        </w:pBdr>
        <w:spacing w:line="360" w:lineRule="auto"/>
        <w:ind w:left="360" w:hanging="360"/>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rtl w:val="0"/>
        </w:rPr>
        <w:t xml:space="preserve">Introducción</w:t>
      </w:r>
      <w:r w:rsidDel="00000000" w:rsidR="00000000" w:rsidRPr="00000000">
        <w:rPr>
          <w:rtl w:val="0"/>
        </w:rPr>
      </w:r>
    </w:p>
    <w:p w:rsidR="00000000" w:rsidDel="00000000" w:rsidP="00000000" w:rsidRDefault="00000000" w:rsidRPr="00000000" w14:paraId="0000000B">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presente informe tiene como objetivo analizar y proponer soluciones utilizando los servicios de Amazon Web Services (AWS) para la empresa g&amp;m, una agencia de seguros que busca transformar digitalmente sus operaciones. G&amp;M, liderada por Douglas Chia, ha experimentado un crecimiento significativo en los últimos años, capturando una parte importante del mercado de seguros de automóviles en Singapur.</w:t>
      </w:r>
    </w:p>
    <w:p w:rsidR="00000000" w:rsidDel="00000000" w:rsidP="00000000" w:rsidRDefault="00000000" w:rsidRPr="00000000" w14:paraId="0000000C">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Ante la necesidad de mejorar la eficiencia, agilidad y competitividad de sus servicios, g&amp;m ha decidido embarcarse en un proceso de digitalización que incluye la implementación de una plataforma en línea para ofrecer sus productos de seguros de manera más efectiva a sus clientes. En este contexto, se plantea la utilización de los servicios de AWS, líder en servicios de computación en la nube, para apoyar esta transformación digital.</w:t>
      </w:r>
    </w:p>
    <w:p w:rsidR="00000000" w:rsidDel="00000000" w:rsidP="00000000" w:rsidRDefault="00000000" w:rsidRPr="00000000" w14:paraId="0000000D">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lo largo de este informe, se analizarán las necesidades específicas de g&amp;m en términos de infraestructura tecnológica, seguridad de datos, análisis de datos, y experiencia del cliente. Se propondrán soluciones basadas en los servicios de AWS que permitan a g&amp;m alcanzar sus objetivos de digitalización de manera eficiente y efectiva.</w:t>
      </w:r>
    </w:p>
    <w:p w:rsidR="00000000" w:rsidDel="00000000" w:rsidP="00000000" w:rsidRDefault="00000000" w:rsidRPr="00000000" w14:paraId="0000000E">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Mediante la adopción de tecnologías innovadoras y escalables ofrecidas por AWS, g&amp;m podrá mejorar sus procesos internos, optimizar la experiencia del cliente, y mantenerse a la vanguardia en un mercado cada vez más digitalizado. Este informe proporcionará recomendaciones detalladas sobre cómo implementar y aprovechar al máximo los servicios de AWS para impulsar la transformación digital de g&amp;m y asegurar su éxito en el futuro del sector de seguros.</w:t>
      </w:r>
    </w:p>
    <w:p w:rsidR="00000000" w:rsidDel="00000000" w:rsidP="00000000" w:rsidRDefault="00000000" w:rsidRPr="00000000" w14:paraId="0000000F">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0">
      <w:pPr>
        <w:numPr>
          <w:ilvl w:val="0"/>
          <w:numId w:val="1"/>
        </w:numPr>
        <w:pBdr>
          <w:top w:space="0" w:sz="0" w:val="nil"/>
          <w:left w:space="0" w:sz="0" w:val="nil"/>
          <w:bottom w:space="0" w:sz="0" w:val="nil"/>
          <w:right w:space="0" w:sz="0" w:val="nil"/>
          <w:between w:space="0" w:sz="0" w:val="nil"/>
        </w:pBdr>
        <w:spacing w:line="360" w:lineRule="auto"/>
        <w:ind w:left="360" w:hanging="360"/>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Parte A: Empresa y Problemática</w:t>
      </w:r>
    </w:p>
    <w:p w:rsidR="00000000" w:rsidDel="00000000" w:rsidP="00000000" w:rsidRDefault="00000000" w:rsidRPr="00000000" w14:paraId="00000011">
      <w:pPr>
        <w:numPr>
          <w:ilvl w:val="1"/>
          <w:numId w:val="1"/>
        </w:numPr>
        <w:pBdr>
          <w:top w:space="0" w:sz="0" w:val="nil"/>
          <w:left w:space="0" w:sz="0" w:val="nil"/>
          <w:bottom w:space="0" w:sz="0" w:val="nil"/>
          <w:right w:space="0" w:sz="0" w:val="nil"/>
          <w:between w:space="0" w:sz="0" w:val="nil"/>
        </w:pBdr>
        <w:spacing w:line="360" w:lineRule="auto"/>
        <w:ind w:left="792" w:hanging="432"/>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¿Qué hace la empresa?</w:t>
      </w:r>
    </w:p>
    <w:p w:rsidR="00000000" w:rsidDel="00000000" w:rsidP="00000000" w:rsidRDefault="00000000" w:rsidRPr="00000000" w14:paraId="00000012">
      <w:pPr>
        <w:spacing w:line="36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G&amp;M es una correduría de seguros en Singapur que ofrece una variedad de productos y servicios, y ha estado en proceso de transformación para adaptarse a los cambios de la industria.</w:t>
      </w:r>
    </w:p>
    <w:p w:rsidR="00000000" w:rsidDel="00000000" w:rsidP="00000000" w:rsidRDefault="00000000" w:rsidRPr="00000000" w14:paraId="00000013">
      <w:pPr>
        <w:spacing w:line="36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Esta empresa opera como una correduría, conectando a clientes con productos de seguros de diversos proveedores. Actuando como intermediaria, asesorando a sus clientes sobre las pólizas más adecuadas para sus necesidades y gestionando las transacciones y reclamaciones en su nombre.</w:t>
      </w:r>
    </w:p>
    <w:p w:rsidR="00000000" w:rsidDel="00000000" w:rsidP="00000000" w:rsidRDefault="00000000" w:rsidRPr="00000000" w14:paraId="00000014">
      <w:pPr>
        <w:spacing w:line="36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Bajo el liderazgo de Douglas Chia, la empresa ha implementado estrategias de transformación digital para mejorar la eficiencia en la adquisición y mantenimiento de clientes, así como para ofrecer sus productos de seguros en línea. </w:t>
      </w:r>
    </w:p>
    <w:p w:rsidR="00000000" w:rsidDel="00000000" w:rsidP="00000000" w:rsidRDefault="00000000" w:rsidRPr="00000000" w14:paraId="00000015">
      <w:pPr>
        <w:spacing w:line="36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Además, g&amp;m ha adoptado enfoques innovadores, como analizar la cartera de riesgos de los clientes en su totalidad para ofrecer mejores precios y ha diversificado su base de clientes hacia clientes minoristas y particulares. La empresa ha priorizado la digitalización de sus procesos para adaptarse a las demandas del mercado y mejorar la experiencia del cliente.</w:t>
      </w:r>
    </w:p>
    <w:p w:rsidR="00000000" w:rsidDel="00000000" w:rsidP="00000000" w:rsidRDefault="00000000" w:rsidRPr="00000000" w14:paraId="00000016">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7">
      <w:pPr>
        <w:numPr>
          <w:ilvl w:val="1"/>
          <w:numId w:val="1"/>
        </w:numPr>
        <w:pBdr>
          <w:top w:space="0" w:sz="0" w:val="nil"/>
          <w:left w:space="0" w:sz="0" w:val="nil"/>
          <w:bottom w:space="0" w:sz="0" w:val="nil"/>
          <w:right w:space="0" w:sz="0" w:val="nil"/>
          <w:between w:space="0" w:sz="0" w:val="nil"/>
        </w:pBdr>
        <w:spacing w:line="360" w:lineRule="auto"/>
        <w:ind w:left="792" w:hanging="432"/>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Qué productos y/o servicios ofrece? </w:t>
      </w:r>
      <w:r w:rsidDel="00000000" w:rsidR="00000000" w:rsidRPr="00000000">
        <w:rPr>
          <w:rtl w:val="0"/>
        </w:rPr>
      </w:r>
    </w:p>
    <w:p w:rsidR="00000000" w:rsidDel="00000000" w:rsidP="00000000" w:rsidRDefault="00000000" w:rsidRPr="00000000" w14:paraId="00000018">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ab/>
      </w:r>
      <w:r w:rsidDel="00000000" w:rsidR="00000000" w:rsidRPr="00000000">
        <w:rPr>
          <w:rFonts w:ascii="Times New Roman" w:cs="Times New Roman" w:eastAsia="Times New Roman" w:hAnsi="Times New Roman"/>
          <w:rtl w:val="0"/>
        </w:rPr>
        <w:t xml:space="preserve">Los  productos o servicios que ofrece la empresa son:</w:t>
      </w:r>
    </w:p>
    <w:p w:rsidR="00000000" w:rsidDel="00000000" w:rsidP="00000000" w:rsidRDefault="00000000" w:rsidRPr="00000000" w14:paraId="00000019">
      <w:pPr>
        <w:spacing w:line="36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A">
      <w:pPr>
        <w:numPr>
          <w:ilvl w:val="2"/>
          <w:numId w:val="1"/>
        </w:numPr>
        <w:pBdr>
          <w:top w:space="0" w:sz="0" w:val="nil"/>
          <w:left w:space="0" w:sz="0" w:val="nil"/>
          <w:bottom w:space="0" w:sz="0" w:val="nil"/>
          <w:right w:space="0" w:sz="0" w:val="nil"/>
          <w:between w:space="0" w:sz="0" w:val="nil"/>
        </w:pBdr>
        <w:spacing w:line="360" w:lineRule="auto"/>
        <w:ind w:left="1224" w:hanging="504.00000000000006"/>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Seguros de Automóviles: </w:t>
      </w:r>
      <w:r w:rsidDel="00000000" w:rsidR="00000000" w:rsidRPr="00000000">
        <w:rPr>
          <w:rFonts w:ascii="Times New Roman" w:cs="Times New Roman" w:eastAsia="Times New Roman" w:hAnsi="Times New Roman"/>
          <w:color w:val="000000"/>
          <w:rtl w:val="0"/>
        </w:rPr>
        <w:t xml:space="preserve">g&amp;m se especializa en seguros de automóviles, con un enfoque particular en clientes de automóviles de lujo a través de asociaciones con concesionarios de automóviles de renombre como Eurokars. Esta línea de productos incluye seguros para automóviles de alta gama y estrategias de marketing para ofrecer otros productos de seguros relevantes a estos clientes.</w:t>
      </w:r>
      <w:r w:rsidDel="00000000" w:rsidR="00000000" w:rsidRPr="00000000">
        <w:rPr>
          <w:rtl w:val="0"/>
        </w:rPr>
      </w:r>
    </w:p>
    <w:p w:rsidR="00000000" w:rsidDel="00000000" w:rsidP="00000000" w:rsidRDefault="00000000" w:rsidRPr="00000000" w14:paraId="0000001B">
      <w:pPr>
        <w:numPr>
          <w:ilvl w:val="0"/>
          <w:numId w:val="2"/>
        </w:numPr>
        <w:spacing w:line="360" w:lineRule="auto"/>
        <w:ind w:left="1418" w:hanging="217.00000000000003"/>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Seguros de Automóviles: Constituyen el 75% de los clientes minoristas.</w:t>
      </w:r>
    </w:p>
    <w:p w:rsidR="00000000" w:rsidDel="00000000" w:rsidP="00000000" w:rsidRDefault="00000000" w:rsidRPr="00000000" w14:paraId="0000001C">
      <w:pPr>
        <w:numPr>
          <w:ilvl w:val="0"/>
          <w:numId w:val="2"/>
        </w:numPr>
        <w:spacing w:line="360" w:lineRule="auto"/>
        <w:ind w:left="1418" w:hanging="217.00000000000003"/>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Seguros de Estilo de Vida: Representan el 5% de los clientes minoristas.</w:t>
      </w:r>
    </w:p>
    <w:p w:rsidR="00000000" w:rsidDel="00000000" w:rsidP="00000000" w:rsidRDefault="00000000" w:rsidRPr="00000000" w14:paraId="0000001D">
      <w:pPr>
        <w:spacing w:line="36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E">
      <w:pPr>
        <w:numPr>
          <w:ilvl w:val="2"/>
          <w:numId w:val="1"/>
        </w:numPr>
        <w:pBdr>
          <w:top w:space="0" w:sz="0" w:val="nil"/>
          <w:left w:space="0" w:sz="0" w:val="nil"/>
          <w:bottom w:space="0" w:sz="0" w:val="nil"/>
          <w:right w:space="0" w:sz="0" w:val="nil"/>
          <w:between w:space="0" w:sz="0" w:val="nil"/>
        </w:pBdr>
        <w:spacing w:line="360" w:lineRule="auto"/>
        <w:ind w:left="1224" w:hanging="504.00000000000006"/>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Seguros para Pequeñas y Medianas Empresas (PYME): </w:t>
      </w:r>
      <w:r w:rsidDel="00000000" w:rsidR="00000000" w:rsidRPr="00000000">
        <w:rPr>
          <w:rFonts w:ascii="Times New Roman" w:cs="Times New Roman" w:eastAsia="Times New Roman" w:hAnsi="Times New Roman"/>
          <w:color w:val="000000"/>
          <w:rtl w:val="0"/>
        </w:rPr>
        <w:t xml:space="preserve">g&amp;m se centra en el segmento de seguros para PYME, ofreciendo soluciones en áreas como propiedad, responsabilidades legales y empleados a través de su plataforma en línea.</w:t>
      </w:r>
      <w:r w:rsidDel="00000000" w:rsidR="00000000" w:rsidRPr="00000000">
        <w:rPr>
          <w:rtl w:val="0"/>
        </w:rPr>
      </w:r>
    </w:p>
    <w:p w:rsidR="00000000" w:rsidDel="00000000" w:rsidP="00000000" w:rsidRDefault="00000000" w:rsidRPr="00000000" w14:paraId="0000001F">
      <w:pPr>
        <w:spacing w:line="360" w:lineRule="auto"/>
        <w:ind w:left="1418"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0">
      <w:pPr>
        <w:numPr>
          <w:ilvl w:val="0"/>
          <w:numId w:val="2"/>
        </w:numPr>
        <w:spacing w:line="360" w:lineRule="auto"/>
        <w:ind w:left="1418" w:hanging="217.00000000000003"/>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Seguros de Salud: Comprenden el 4.6% de los clientes PYME.</w:t>
      </w:r>
    </w:p>
    <w:p w:rsidR="00000000" w:rsidDel="00000000" w:rsidP="00000000" w:rsidRDefault="00000000" w:rsidRPr="00000000" w14:paraId="00000021">
      <w:pPr>
        <w:numPr>
          <w:ilvl w:val="0"/>
          <w:numId w:val="2"/>
        </w:numPr>
        <w:spacing w:line="360" w:lineRule="auto"/>
        <w:ind w:left="1418" w:hanging="217.00000000000003"/>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Clientes Corporativos: Representan el 10.6% de los clientes PYME.</w:t>
      </w:r>
    </w:p>
    <w:p w:rsidR="00000000" w:rsidDel="00000000" w:rsidP="00000000" w:rsidRDefault="00000000" w:rsidRPr="00000000" w14:paraId="00000022">
      <w:pPr>
        <w:pBdr>
          <w:top w:space="0" w:sz="0" w:val="nil"/>
          <w:left w:space="0" w:sz="0" w:val="nil"/>
          <w:bottom w:space="0" w:sz="0" w:val="nil"/>
          <w:right w:space="0" w:sz="0" w:val="nil"/>
          <w:between w:space="0" w:sz="0" w:val="nil"/>
        </w:pBdr>
        <w:spacing w:line="36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3">
      <w:pPr>
        <w:pBdr>
          <w:top w:space="0" w:sz="0" w:val="nil"/>
          <w:left w:space="0" w:sz="0" w:val="nil"/>
          <w:bottom w:space="0" w:sz="0" w:val="nil"/>
          <w:right w:space="0" w:sz="0" w:val="nil"/>
          <w:between w:space="0" w:sz="0" w:val="nil"/>
        </w:pBdr>
        <w:spacing w:line="360" w:lineRule="auto"/>
        <w:ind w:left="720" w:firstLine="48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Además de los productos mencionados en el texto, g&amp;m esta considerando ofrecer otros productos como:</w:t>
      </w:r>
    </w:p>
    <w:p w:rsidR="00000000" w:rsidDel="00000000" w:rsidP="00000000" w:rsidRDefault="00000000" w:rsidRPr="00000000" w14:paraId="00000024">
      <w:pPr>
        <w:pBdr>
          <w:top w:space="0" w:sz="0" w:val="nil"/>
          <w:left w:space="0" w:sz="0" w:val="nil"/>
          <w:bottom w:space="0" w:sz="0" w:val="nil"/>
          <w:right w:space="0" w:sz="0" w:val="nil"/>
          <w:between w:space="0" w:sz="0" w:val="nil"/>
        </w:pBdr>
        <w:spacing w:line="360" w:lineRule="auto"/>
        <w:ind w:left="72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5">
      <w:pPr>
        <w:numPr>
          <w:ilvl w:val="2"/>
          <w:numId w:val="1"/>
        </w:numPr>
        <w:pBdr>
          <w:top w:space="0" w:sz="0" w:val="nil"/>
          <w:left w:space="0" w:sz="0" w:val="nil"/>
          <w:bottom w:space="0" w:sz="0" w:val="nil"/>
          <w:right w:space="0" w:sz="0" w:val="nil"/>
          <w:between w:space="0" w:sz="0" w:val="nil"/>
        </w:pBdr>
        <w:spacing w:line="360" w:lineRule="auto"/>
        <w:ind w:left="1224" w:hanging="504.0000000000000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Seguros de Vida y Sal</w:t>
      </w:r>
      <w:r w:rsidDel="00000000" w:rsidR="00000000" w:rsidRPr="00000000">
        <w:rPr>
          <w:rFonts w:ascii="Times New Roman" w:cs="Times New Roman" w:eastAsia="Times New Roman" w:hAnsi="Times New Roman"/>
          <w:color w:val="000000"/>
          <w:rtl w:val="0"/>
        </w:rPr>
        <w:t xml:space="preserve">ud: Para brindar protección a individuos y familias contra enfermedades, accidentes y otros riesgos relacionados con la salud.</w:t>
      </w:r>
    </w:p>
    <w:p w:rsidR="00000000" w:rsidDel="00000000" w:rsidP="00000000" w:rsidRDefault="00000000" w:rsidRPr="00000000" w14:paraId="00000026">
      <w:pPr>
        <w:pBdr>
          <w:top w:space="0" w:sz="0" w:val="nil"/>
          <w:left w:space="0" w:sz="0" w:val="nil"/>
          <w:bottom w:space="0" w:sz="0" w:val="nil"/>
          <w:right w:space="0" w:sz="0" w:val="nil"/>
          <w:between w:space="0" w:sz="0" w:val="nil"/>
        </w:pBdr>
        <w:spacing w:line="360"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7">
      <w:pPr>
        <w:numPr>
          <w:ilvl w:val="2"/>
          <w:numId w:val="1"/>
        </w:numPr>
        <w:pBdr>
          <w:top w:space="0" w:sz="0" w:val="nil"/>
          <w:left w:space="0" w:sz="0" w:val="nil"/>
          <w:bottom w:space="0" w:sz="0" w:val="nil"/>
          <w:right w:space="0" w:sz="0" w:val="nil"/>
          <w:between w:space="0" w:sz="0" w:val="nil"/>
        </w:pBdr>
        <w:spacing w:line="360" w:lineRule="auto"/>
        <w:ind w:left="1224" w:hanging="504.0000000000000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Seguros de Propiedades y Accidentes</w:t>
      </w:r>
      <w:r w:rsidDel="00000000" w:rsidR="00000000" w:rsidRPr="00000000">
        <w:rPr>
          <w:rFonts w:ascii="Times New Roman" w:cs="Times New Roman" w:eastAsia="Times New Roman" w:hAnsi="Times New Roman"/>
          <w:color w:val="000000"/>
          <w:rtl w:val="0"/>
        </w:rPr>
        <w:t xml:space="preserve">: Para cubrir daños a la propiedad, responsabilidad civil, accidentes personales y otros riesgos asociados con la vida cotidiana y las operaciones comerciales.</w:t>
      </w:r>
      <w:r w:rsidDel="00000000" w:rsidR="00000000" w:rsidRPr="00000000">
        <w:rPr>
          <w:rtl w:val="0"/>
        </w:rPr>
      </w:r>
    </w:p>
    <w:p w:rsidR="00000000" w:rsidDel="00000000" w:rsidP="00000000" w:rsidRDefault="00000000" w:rsidRPr="00000000" w14:paraId="00000028">
      <w:pPr>
        <w:numPr>
          <w:ilvl w:val="2"/>
          <w:numId w:val="1"/>
        </w:numPr>
        <w:pBdr>
          <w:top w:space="0" w:sz="0" w:val="nil"/>
          <w:left w:space="0" w:sz="0" w:val="nil"/>
          <w:bottom w:space="0" w:sz="0" w:val="nil"/>
          <w:right w:space="0" w:sz="0" w:val="nil"/>
          <w:between w:space="0" w:sz="0" w:val="nil"/>
        </w:pBdr>
        <w:spacing w:line="360" w:lineRule="auto"/>
        <w:ind w:left="1224" w:hanging="504.0000000000000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Seguros de Viaje</w:t>
      </w:r>
      <w:r w:rsidDel="00000000" w:rsidR="00000000" w:rsidRPr="00000000">
        <w:rPr>
          <w:rFonts w:ascii="Times New Roman" w:cs="Times New Roman" w:eastAsia="Times New Roman" w:hAnsi="Times New Roman"/>
          <w:color w:val="000000"/>
          <w:rtl w:val="0"/>
        </w:rPr>
        <w:t xml:space="preserve">: Para proporcionar cobertura contra cancelaciones de viajes, pérdida de equipaje, asistencia médica en el extranjero y otros imprevistos durante los viajes.</w:t>
      </w:r>
    </w:p>
    <w:p w:rsidR="00000000" w:rsidDel="00000000" w:rsidP="00000000" w:rsidRDefault="00000000" w:rsidRPr="00000000" w14:paraId="00000029">
      <w:pPr>
        <w:pBdr>
          <w:top w:space="0" w:sz="0" w:val="nil"/>
          <w:left w:space="0" w:sz="0" w:val="nil"/>
          <w:bottom w:space="0" w:sz="0" w:val="nil"/>
          <w:right w:space="0" w:sz="0" w:val="nil"/>
          <w:between w:space="0" w:sz="0" w:val="nil"/>
        </w:pBdr>
        <w:spacing w:line="360"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A">
      <w:pPr>
        <w:numPr>
          <w:ilvl w:val="2"/>
          <w:numId w:val="1"/>
        </w:numPr>
        <w:pBdr>
          <w:top w:space="0" w:sz="0" w:val="nil"/>
          <w:left w:space="0" w:sz="0" w:val="nil"/>
          <w:bottom w:space="0" w:sz="0" w:val="nil"/>
          <w:right w:space="0" w:sz="0" w:val="nil"/>
          <w:between w:space="0" w:sz="0" w:val="nil"/>
        </w:pBdr>
        <w:spacing w:line="360" w:lineRule="auto"/>
        <w:ind w:left="1224" w:hanging="504.00000000000006"/>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Seguros de Hogar</w:t>
      </w:r>
      <w:r w:rsidDel="00000000" w:rsidR="00000000" w:rsidRPr="00000000">
        <w:rPr>
          <w:rFonts w:ascii="Times New Roman" w:cs="Times New Roman" w:eastAsia="Times New Roman" w:hAnsi="Times New Roman"/>
          <w:color w:val="000000"/>
          <w:rtl w:val="0"/>
        </w:rPr>
        <w:t xml:space="preserve">: Para proteger la vivienda, los contenidos del hogar y brindar cobertura contra robos, daños por agua, incendios y otros riesgos relacionados con la propiedad.</w:t>
      </w:r>
    </w:p>
    <w:p w:rsidR="00000000" w:rsidDel="00000000" w:rsidP="00000000" w:rsidRDefault="00000000" w:rsidRPr="00000000" w14:paraId="0000002B">
      <w:pPr>
        <w:pBdr>
          <w:top w:space="0" w:sz="0" w:val="nil"/>
          <w:left w:space="0" w:sz="0" w:val="nil"/>
          <w:bottom w:space="0" w:sz="0" w:val="nil"/>
          <w:right w:space="0" w:sz="0" w:val="nil"/>
          <w:between w:space="0" w:sz="0" w:val="nil"/>
        </w:pBdr>
        <w:spacing w:line="360"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C">
      <w:pPr>
        <w:pBdr>
          <w:top w:space="0" w:sz="0" w:val="nil"/>
          <w:left w:space="0" w:sz="0" w:val="nil"/>
          <w:bottom w:space="0" w:sz="0" w:val="nil"/>
          <w:right w:space="0" w:sz="0" w:val="nil"/>
          <w:between w:space="0" w:sz="0" w:val="nil"/>
        </w:pBdr>
        <w:spacing w:line="36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 la figura 1 podemos visualizar un resumen de los productos y/o servicios que ofrece la empresa</w:t>
      </w:r>
    </w:p>
    <w:p w:rsidR="00000000" w:rsidDel="00000000" w:rsidP="00000000" w:rsidRDefault="00000000" w:rsidRPr="00000000" w14:paraId="0000002D">
      <w:pPr>
        <w:pBdr>
          <w:top w:space="0" w:sz="0" w:val="nil"/>
          <w:left w:space="0" w:sz="0" w:val="nil"/>
          <w:bottom w:space="0" w:sz="0" w:val="nil"/>
          <w:right w:space="0" w:sz="0" w:val="nil"/>
          <w:between w:space="0" w:sz="0" w:val="nil"/>
        </w:pBdr>
        <w:spacing w:line="360"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E">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Pr>
        <w:drawing>
          <wp:inline distB="114300" distT="114300" distL="114300" distR="114300">
            <wp:extent cx="5731200" cy="1828800"/>
            <wp:effectExtent b="0" l="0" r="0" t="0"/>
            <wp:docPr id="59" name="image22.png"/>
            <a:graphic>
              <a:graphicData uri="http://schemas.openxmlformats.org/drawingml/2006/picture">
                <pic:pic>
                  <pic:nvPicPr>
                    <pic:cNvPr id="0" name="image22.png"/>
                    <pic:cNvPicPr preferRelativeResize="0"/>
                  </pic:nvPicPr>
                  <pic:blipFill>
                    <a:blip r:embed="rId7"/>
                    <a:srcRect b="0" l="0" r="0" t="0"/>
                    <a:stretch>
                      <a:fillRect/>
                    </a:stretch>
                  </pic:blipFill>
                  <pic:spPr>
                    <a:xfrm>
                      <a:off x="0" y="0"/>
                      <a:ext cx="5731200"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pBdr>
          <w:top w:space="0" w:sz="0" w:val="nil"/>
          <w:left w:space="0" w:sz="0" w:val="nil"/>
          <w:bottom w:space="0" w:sz="0" w:val="nil"/>
          <w:right w:space="0" w:sz="0" w:val="nil"/>
          <w:between w:space="0" w:sz="0" w:val="nil"/>
        </w:pBdr>
        <w:spacing w:line="360" w:lineRule="auto"/>
        <w:ind w:left="72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Fig. 1: Productos y servicio G&amp;M</w:t>
      </w:r>
      <w:r w:rsidDel="00000000" w:rsidR="00000000" w:rsidRPr="00000000">
        <w:rPr>
          <w:rtl w:val="0"/>
        </w:rPr>
      </w:r>
    </w:p>
    <w:p w:rsidR="00000000" w:rsidDel="00000000" w:rsidP="00000000" w:rsidRDefault="00000000" w:rsidRPr="00000000" w14:paraId="00000030">
      <w:pPr>
        <w:spacing w:line="36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31">
      <w:pPr>
        <w:numPr>
          <w:ilvl w:val="1"/>
          <w:numId w:val="1"/>
        </w:numPr>
        <w:pBdr>
          <w:top w:space="0" w:sz="0" w:val="nil"/>
          <w:left w:space="0" w:sz="0" w:val="nil"/>
          <w:bottom w:space="0" w:sz="0" w:val="nil"/>
          <w:right w:space="0" w:sz="0" w:val="nil"/>
          <w:between w:space="0" w:sz="0" w:val="nil"/>
        </w:pBdr>
        <w:spacing w:line="360" w:lineRule="auto"/>
        <w:ind w:left="792" w:hanging="432"/>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Procesos principales</w:t>
      </w:r>
      <w:r w:rsidDel="00000000" w:rsidR="00000000" w:rsidRPr="00000000">
        <w:rPr>
          <w:rtl w:val="0"/>
        </w:rPr>
      </w:r>
    </w:p>
    <w:p w:rsidR="00000000" w:rsidDel="00000000" w:rsidP="00000000" w:rsidRDefault="00000000" w:rsidRPr="00000000" w14:paraId="00000032">
      <w:pPr>
        <w:spacing w:line="360" w:lineRule="auto"/>
        <w:ind w:firstLine="708"/>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 la siguiente figura se pueden visualizar los procesos principales de la empresa g&amp;m.</w:t>
      </w:r>
    </w:p>
    <w:p w:rsidR="00000000" w:rsidDel="00000000" w:rsidP="00000000" w:rsidRDefault="00000000" w:rsidRPr="00000000" w14:paraId="00000033">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414963" cy="3193209"/>
            <wp:effectExtent b="0" l="0" r="0" t="0"/>
            <wp:docPr id="49"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414963" cy="3193209"/>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 2. Procesos principales de G&amp;M</w:t>
      </w:r>
    </w:p>
    <w:p w:rsidR="00000000" w:rsidDel="00000000" w:rsidP="00000000" w:rsidRDefault="00000000" w:rsidRPr="00000000" w14:paraId="00000035">
      <w:pPr>
        <w:numPr>
          <w:ilvl w:val="1"/>
          <w:numId w:val="1"/>
        </w:numPr>
        <w:pBdr>
          <w:top w:space="0" w:sz="0" w:val="nil"/>
          <w:left w:space="0" w:sz="0" w:val="nil"/>
          <w:bottom w:space="0" w:sz="0" w:val="nil"/>
          <w:right w:space="0" w:sz="0" w:val="nil"/>
          <w:between w:space="0" w:sz="0" w:val="nil"/>
        </w:pBdr>
        <w:spacing w:line="360" w:lineRule="auto"/>
        <w:ind w:left="792" w:hanging="432"/>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Clientes</w:t>
      </w:r>
    </w:p>
    <w:p w:rsidR="00000000" w:rsidDel="00000000" w:rsidP="00000000" w:rsidRDefault="00000000" w:rsidRPr="00000000" w14:paraId="00000036">
      <w:pPr>
        <w:spacing w:line="36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Los clientes se dividen en varios segmentos, y cada uno tiene características específicas.</w:t>
      </w:r>
    </w:p>
    <w:p w:rsidR="00000000" w:rsidDel="00000000" w:rsidP="00000000" w:rsidRDefault="00000000" w:rsidRPr="00000000" w14:paraId="00000037">
      <w:pPr>
        <w:spacing w:line="360" w:lineRule="auto"/>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8">
      <w:pPr>
        <w:numPr>
          <w:ilvl w:val="2"/>
          <w:numId w:val="1"/>
        </w:numPr>
        <w:pBdr>
          <w:top w:space="0" w:sz="0" w:val="nil"/>
          <w:left w:space="0" w:sz="0" w:val="nil"/>
          <w:bottom w:space="0" w:sz="0" w:val="nil"/>
          <w:right w:space="0" w:sz="0" w:val="nil"/>
          <w:between w:space="0" w:sz="0" w:val="nil"/>
        </w:pBdr>
        <w:spacing w:line="360" w:lineRule="auto"/>
        <w:ind w:left="1224" w:hanging="504.00000000000006"/>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Clientes Minoristas: </w:t>
      </w:r>
      <w:r w:rsidDel="00000000" w:rsidR="00000000" w:rsidRPr="00000000">
        <w:rPr>
          <w:rFonts w:ascii="Times New Roman" w:cs="Times New Roman" w:eastAsia="Times New Roman" w:hAnsi="Times New Roman"/>
          <w:color w:val="000000"/>
          <w:rtl w:val="0"/>
        </w:rPr>
        <w:t xml:space="preserve">Son individuos que buscan seguros para sus vehículos y para aspectos relacionados con su estilo de vida. Representa el 85% de los clientes de g&amp;m y está compuesto principalmente por seguros de automóviles (75%) y seguros de estilo de vida (5%).</w:t>
      </w:r>
      <w:r w:rsidDel="00000000" w:rsidR="00000000" w:rsidRPr="00000000">
        <w:rPr>
          <w:rtl w:val="0"/>
        </w:rPr>
      </w:r>
    </w:p>
    <w:p w:rsidR="00000000" w:rsidDel="00000000" w:rsidP="00000000" w:rsidRDefault="00000000" w:rsidRPr="00000000" w14:paraId="00000039">
      <w:pPr>
        <w:spacing w:line="360" w:lineRule="auto"/>
        <w:ind w:left="72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3A">
      <w:pPr>
        <w:numPr>
          <w:ilvl w:val="2"/>
          <w:numId w:val="1"/>
        </w:numPr>
        <w:pBdr>
          <w:top w:space="0" w:sz="0" w:val="nil"/>
          <w:left w:space="0" w:sz="0" w:val="nil"/>
          <w:bottom w:space="0" w:sz="0" w:val="nil"/>
          <w:right w:space="0" w:sz="0" w:val="nil"/>
          <w:between w:space="0" w:sz="0" w:val="nil"/>
        </w:pBdr>
        <w:spacing w:line="360" w:lineRule="auto"/>
        <w:ind w:left="1224" w:hanging="504.00000000000006"/>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Pequeñas y Medianas Empresas (PYME):</w:t>
      </w:r>
      <w:r w:rsidDel="00000000" w:rsidR="00000000" w:rsidRPr="00000000">
        <w:rPr>
          <w:rFonts w:ascii="Times New Roman" w:cs="Times New Roman" w:eastAsia="Times New Roman" w:hAnsi="Times New Roman"/>
          <w:color w:val="000000"/>
          <w:rtl w:val="0"/>
        </w:rPr>
        <w:t xml:space="preserve"> Incluyen pequeñas y medianas empresas que requieren soluciones de seguros para aspectos de salud y para sus operaciones comerciales. Este segmento representa el 15% de los clientes de g&amp;m y está compuesto por seguros de salud (4.6%) y clientes corporativos (10.6%)</w:t>
      </w:r>
      <w:r w:rsidDel="00000000" w:rsidR="00000000" w:rsidRPr="00000000">
        <w:rPr>
          <w:rtl w:val="0"/>
        </w:rPr>
      </w:r>
    </w:p>
    <w:p w:rsidR="00000000" w:rsidDel="00000000" w:rsidP="00000000" w:rsidRDefault="00000000" w:rsidRPr="00000000" w14:paraId="0000003B">
      <w:pPr>
        <w:spacing w:line="36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3C">
      <w:pPr>
        <w:spacing w:line="36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 estrategia que emplea G&amp;M se adapta a las necesidades de su diversa gama de clientes, ofreciendo productos personalizados y servicios digitales para simplificar la experiencia del cliente.</w:t>
      </w:r>
    </w:p>
    <w:p w:rsidR="00000000" w:rsidDel="00000000" w:rsidP="00000000" w:rsidRDefault="00000000" w:rsidRPr="00000000" w14:paraId="0000003D">
      <w:pPr>
        <w:spacing w:line="36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 la siguiente figura se resume la distribución de clientes para G&amp;M</w:t>
      </w:r>
    </w:p>
    <w:p w:rsidR="00000000" w:rsidDel="00000000" w:rsidP="00000000" w:rsidRDefault="00000000" w:rsidRPr="00000000" w14:paraId="0000003E">
      <w:pPr>
        <w:ind w:left="72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377913" cy="3210182"/>
            <wp:effectExtent b="0" l="0" r="0" t="0"/>
            <wp:docPr id="48" name="image30.png"/>
            <a:graphic>
              <a:graphicData uri="http://schemas.openxmlformats.org/drawingml/2006/picture">
                <pic:pic>
                  <pic:nvPicPr>
                    <pic:cNvPr id="0" name="image30.png"/>
                    <pic:cNvPicPr preferRelativeResize="0"/>
                  </pic:nvPicPr>
                  <pic:blipFill>
                    <a:blip r:embed="rId9"/>
                    <a:srcRect b="0" l="0" r="0" t="0"/>
                    <a:stretch>
                      <a:fillRect/>
                    </a:stretch>
                  </pic:blipFill>
                  <pic:spPr>
                    <a:xfrm>
                      <a:off x="0" y="0"/>
                      <a:ext cx="2377913" cy="3210182"/>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spacing w:line="360" w:lineRule="auto"/>
        <w:ind w:left="720" w:firstLine="0"/>
        <w:jc w:val="center"/>
        <w:rPr>
          <w:rFonts w:ascii="Times New Roman" w:cs="Times New Roman" w:eastAsia="Times New Roman" w:hAnsi="Times New Roman"/>
        </w:rPr>
      </w:pPr>
      <w:bookmarkStart w:colFirst="0" w:colLast="0" w:name="_heading=h.gjdgxs" w:id="0"/>
      <w:bookmarkEnd w:id="0"/>
      <w:r w:rsidDel="00000000" w:rsidR="00000000" w:rsidRPr="00000000">
        <w:rPr>
          <w:rFonts w:ascii="Times New Roman" w:cs="Times New Roman" w:eastAsia="Times New Roman" w:hAnsi="Times New Roman"/>
          <w:rtl w:val="0"/>
        </w:rPr>
        <w:t xml:space="preserve">Fig. 3: Distribución de clientes de G&amp;M</w:t>
      </w:r>
    </w:p>
    <w:p w:rsidR="00000000" w:rsidDel="00000000" w:rsidP="00000000" w:rsidRDefault="00000000" w:rsidRPr="00000000" w14:paraId="00000040">
      <w:pPr>
        <w:spacing w:line="36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41">
      <w:pPr>
        <w:numPr>
          <w:ilvl w:val="1"/>
          <w:numId w:val="1"/>
        </w:numPr>
        <w:pBdr>
          <w:top w:space="0" w:sz="0" w:val="nil"/>
          <w:left w:space="0" w:sz="0" w:val="nil"/>
          <w:bottom w:space="0" w:sz="0" w:val="nil"/>
          <w:right w:space="0" w:sz="0" w:val="nil"/>
          <w:between w:space="0" w:sz="0" w:val="nil"/>
        </w:pBdr>
        <w:spacing w:line="360" w:lineRule="auto"/>
        <w:ind w:left="792" w:hanging="432"/>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Problemática de la Empresa</w:t>
      </w:r>
    </w:p>
    <w:p w:rsidR="00000000" w:rsidDel="00000000" w:rsidP="00000000" w:rsidRDefault="00000000" w:rsidRPr="00000000" w14:paraId="00000042">
      <w:pPr>
        <w:pBdr>
          <w:top w:space="0" w:sz="0" w:val="nil"/>
          <w:left w:space="0" w:sz="0" w:val="nil"/>
          <w:bottom w:space="0" w:sz="0" w:val="nil"/>
          <w:right w:space="0" w:sz="0" w:val="nil"/>
          <w:between w:space="0" w:sz="0" w:val="nil"/>
        </w:pBdr>
        <w:spacing w:line="360" w:lineRule="auto"/>
        <w:rPr>
          <w:rFonts w:ascii="Times New Roman" w:cs="Times New Roman" w:eastAsia="Times New Roman" w:hAnsi="Times New Roman"/>
          <w:b w:val="1"/>
          <w:color w:val="000000"/>
        </w:rPr>
      </w:pPr>
      <w:r w:rsidDel="00000000" w:rsidR="00000000" w:rsidRPr="00000000">
        <w:rPr>
          <w:rtl w:val="0"/>
        </w:rPr>
      </w:r>
    </w:p>
    <w:p w:rsidR="00000000" w:rsidDel="00000000" w:rsidP="00000000" w:rsidRDefault="00000000" w:rsidRPr="00000000" w14:paraId="00000043">
      <w:pPr>
        <w:pBdr>
          <w:top w:space="0" w:sz="0" w:val="nil"/>
          <w:left w:space="0" w:sz="0" w:val="nil"/>
          <w:bottom w:space="0" w:sz="0" w:val="nil"/>
          <w:right w:space="0" w:sz="0" w:val="nil"/>
          <w:between w:space="0" w:sz="0" w:val="nil"/>
        </w:pBdr>
        <w:spacing w:line="360" w:lineRule="auto"/>
        <w:ind w:left="720" w:firstLine="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La empresa enfrenta desafíos relacionados con la competencia, la digitalización, la innovación de productos, los recursos financieros, las regulaciones y la relación con los clientes, lo que refleja los desafíos presentes en la industria de seguros en Singapur y el mercado global.</w:t>
      </w:r>
    </w:p>
    <w:p w:rsidR="00000000" w:rsidDel="00000000" w:rsidP="00000000" w:rsidRDefault="00000000" w:rsidRPr="00000000" w14:paraId="00000044">
      <w:pPr>
        <w:pBdr>
          <w:top w:space="0" w:sz="0" w:val="nil"/>
          <w:left w:space="0" w:sz="0" w:val="nil"/>
          <w:bottom w:space="0" w:sz="0" w:val="nil"/>
          <w:right w:space="0" w:sz="0" w:val="nil"/>
          <w:between w:space="0" w:sz="0" w:val="nil"/>
        </w:pBdr>
        <w:spacing w:line="360" w:lineRule="auto"/>
        <w:ind w:left="720" w:firstLine="0"/>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45">
      <w:pPr>
        <w:pBdr>
          <w:top w:space="0" w:sz="0" w:val="nil"/>
          <w:left w:space="0" w:sz="0" w:val="nil"/>
          <w:bottom w:space="0" w:sz="0" w:val="nil"/>
          <w:right w:space="0" w:sz="0" w:val="nil"/>
          <w:between w:space="0" w:sz="0" w:val="nil"/>
        </w:pBdr>
        <w:spacing w:line="360" w:lineRule="auto"/>
        <w:ind w:left="720" w:firstLine="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rPr>
        <w:drawing>
          <wp:inline distB="114300" distT="114300" distL="114300" distR="114300">
            <wp:extent cx="5731200" cy="1612900"/>
            <wp:effectExtent b="0" l="0" r="0" t="0"/>
            <wp:docPr id="39"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5731200" cy="16129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pBdr>
          <w:top w:space="0" w:sz="0" w:val="nil"/>
          <w:left w:space="0" w:sz="0" w:val="nil"/>
          <w:bottom w:space="0" w:sz="0" w:val="nil"/>
          <w:right w:space="0" w:sz="0" w:val="nil"/>
          <w:between w:space="0" w:sz="0" w:val="nil"/>
        </w:pBdr>
        <w:spacing w:line="360" w:lineRule="auto"/>
        <w:ind w:left="720" w:firstLine="0"/>
        <w:jc w:val="center"/>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rtl w:val="0"/>
        </w:rPr>
        <w:t xml:space="preserve">Fig. 4. Preguntas de la problemática</w:t>
      </w:r>
      <w:r w:rsidDel="00000000" w:rsidR="00000000" w:rsidRPr="00000000">
        <w:rPr>
          <w:rtl w:val="0"/>
        </w:rPr>
      </w:r>
    </w:p>
    <w:p w:rsidR="00000000" w:rsidDel="00000000" w:rsidP="00000000" w:rsidRDefault="00000000" w:rsidRPr="00000000" w14:paraId="00000047">
      <w:pPr>
        <w:spacing w:line="36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48">
      <w:pPr>
        <w:spacing w:line="360" w:lineRule="auto"/>
        <w:ind w:left="72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Esto implica la necesidad de desarrollar e implementar una estrategia integral de transformación digital que permita ofrecer servicios de corretaje de seguros en línea de manera efectiva y eficiente, al tiempo que se mejora la experiencia del cliente y permitan escalar en el mercado de seguros, especialmente en el segmento de las PYMES.</w:t>
        <w:tab/>
      </w:r>
      <w:r w:rsidDel="00000000" w:rsidR="00000000" w:rsidRPr="00000000">
        <w:rPr>
          <w:rtl w:val="0"/>
        </w:rPr>
      </w:r>
    </w:p>
    <w:p w:rsidR="00000000" w:rsidDel="00000000" w:rsidP="00000000" w:rsidRDefault="00000000" w:rsidRPr="00000000" w14:paraId="00000049">
      <w:pPr>
        <w:numPr>
          <w:ilvl w:val="1"/>
          <w:numId w:val="1"/>
        </w:numPr>
        <w:pBdr>
          <w:top w:space="0" w:sz="0" w:val="nil"/>
          <w:left w:space="0" w:sz="0" w:val="nil"/>
          <w:bottom w:space="0" w:sz="0" w:val="nil"/>
          <w:right w:space="0" w:sz="0" w:val="nil"/>
          <w:between w:space="0" w:sz="0" w:val="nil"/>
        </w:pBdr>
        <w:spacing w:line="360" w:lineRule="auto"/>
        <w:ind w:left="792" w:hanging="432"/>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Volumetría </w:t>
      </w:r>
    </w:p>
    <w:p w:rsidR="00000000" w:rsidDel="00000000" w:rsidP="00000000" w:rsidRDefault="00000000" w:rsidRPr="00000000" w14:paraId="0000004A">
      <w:pPr>
        <w:pBdr>
          <w:top w:space="0" w:sz="0" w:val="nil"/>
          <w:left w:space="0" w:sz="0" w:val="nil"/>
          <w:bottom w:space="0" w:sz="0" w:val="nil"/>
          <w:right w:space="0" w:sz="0" w:val="nil"/>
          <w:between w:space="0" w:sz="0" w:val="nil"/>
        </w:pBdr>
        <w:spacing w:line="360" w:lineRule="auto"/>
        <w:ind w:left="792"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En base a la información revisada en el </w:t>
      </w:r>
      <w:r w:rsidDel="00000000" w:rsidR="00000000" w:rsidRPr="00000000">
        <w:rPr>
          <w:rFonts w:ascii="Times New Roman" w:cs="Times New Roman" w:eastAsia="Times New Roman" w:hAnsi="Times New Roman"/>
          <w:rtl w:val="0"/>
        </w:rPr>
        <w:t xml:space="preserve">artículo</w:t>
      </w:r>
      <w:r w:rsidDel="00000000" w:rsidR="00000000" w:rsidRPr="00000000">
        <w:rPr>
          <w:rFonts w:ascii="Times New Roman" w:cs="Times New Roman" w:eastAsia="Times New Roman" w:hAnsi="Times New Roman"/>
          <w:color w:val="000000"/>
          <w:rtl w:val="0"/>
        </w:rPr>
        <w:t xml:space="preserve"> </w:t>
      </w:r>
    </w:p>
    <w:p w:rsidR="00000000" w:rsidDel="00000000" w:rsidP="00000000" w:rsidRDefault="00000000" w:rsidRPr="00000000" w14:paraId="0000004B">
      <w:pPr>
        <w:numPr>
          <w:ilvl w:val="0"/>
          <w:numId w:val="7"/>
        </w:numPr>
        <w:spacing w:line="360" w:lineRule="auto"/>
        <w:ind w:left="1133"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Cantidad Clientes: </w:t>
      </w:r>
      <w:r w:rsidDel="00000000" w:rsidR="00000000" w:rsidRPr="00000000">
        <w:rPr>
          <w:rFonts w:ascii="Times New Roman" w:cs="Times New Roman" w:eastAsia="Times New Roman" w:hAnsi="Times New Roman"/>
          <w:rtl w:val="0"/>
        </w:rPr>
        <w:t xml:space="preserve">Más de 100 000 clientes. (linkedin, 2024).</w:t>
      </w:r>
      <w:r w:rsidDel="00000000" w:rsidR="00000000" w:rsidRPr="00000000">
        <w:rPr>
          <w:rtl w:val="0"/>
        </w:rPr>
      </w:r>
    </w:p>
    <w:p w:rsidR="00000000" w:rsidDel="00000000" w:rsidP="00000000" w:rsidRDefault="00000000" w:rsidRPr="00000000" w14:paraId="0000004C">
      <w:pPr>
        <w:numPr>
          <w:ilvl w:val="0"/>
          <w:numId w:val="7"/>
        </w:numPr>
        <w:spacing w:after="240" w:line="360" w:lineRule="auto"/>
        <w:ind w:left="1133"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Ingresos: </w:t>
      </w:r>
      <w:r w:rsidDel="00000000" w:rsidR="00000000" w:rsidRPr="00000000">
        <w:rPr>
          <w:rFonts w:ascii="Times New Roman" w:cs="Times New Roman" w:eastAsia="Times New Roman" w:hAnsi="Times New Roman"/>
          <w:rtl w:val="0"/>
        </w:rPr>
        <w:t xml:space="preserve">Incremento en 1000% desde 2014.</w:t>
      </w:r>
      <w:r w:rsidDel="00000000" w:rsidR="00000000" w:rsidRPr="00000000">
        <w:rPr>
          <w:rtl w:val="0"/>
        </w:rPr>
      </w:r>
    </w:p>
    <w:p w:rsidR="00000000" w:rsidDel="00000000" w:rsidP="00000000" w:rsidRDefault="00000000" w:rsidRPr="00000000" w14:paraId="0000004D">
      <w:pPr>
        <w:ind w:left="720" w:firstLine="0"/>
        <w:jc w:val="center"/>
        <w:rPr>
          <w:rFonts w:ascii="Times New Roman" w:cs="Times New Roman" w:eastAsia="Times New Roman" w:hAnsi="Times New Roman"/>
          <w:color w:val="000000"/>
        </w:rPr>
      </w:pPr>
      <w:r w:rsidDel="00000000" w:rsidR="00000000" w:rsidRPr="00000000">
        <w:rPr/>
        <w:drawing>
          <wp:inline distB="114300" distT="114300" distL="114300" distR="114300">
            <wp:extent cx="2704278" cy="3341650"/>
            <wp:effectExtent b="0" l="0" r="0" t="0"/>
            <wp:docPr id="51"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2704278" cy="334165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pBdr>
          <w:top w:space="0" w:sz="0" w:val="nil"/>
          <w:left w:space="0" w:sz="0" w:val="nil"/>
          <w:bottom w:space="0" w:sz="0" w:val="nil"/>
          <w:right w:space="0" w:sz="0" w:val="nil"/>
          <w:between w:space="0" w:sz="0" w:val="nil"/>
        </w:pBdr>
        <w:spacing w:line="360" w:lineRule="auto"/>
        <w:ind w:left="2160" w:firstLine="72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Fig</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rtl w:val="0"/>
        </w:rPr>
        <w:t xml:space="preserve">5</w:t>
      </w:r>
      <w:r w:rsidDel="00000000" w:rsidR="00000000" w:rsidRPr="00000000">
        <w:rPr>
          <w:rFonts w:ascii="Times New Roman" w:cs="Times New Roman" w:eastAsia="Times New Roman" w:hAnsi="Times New Roman"/>
          <w:color w:val="000000"/>
          <w:rtl w:val="0"/>
        </w:rPr>
        <w:t xml:space="preserve">: Crecimiento en los últimos años.</w:t>
      </w:r>
    </w:p>
    <w:p w:rsidR="00000000" w:rsidDel="00000000" w:rsidP="00000000" w:rsidRDefault="00000000" w:rsidRPr="00000000" w14:paraId="0000004F">
      <w:pPr>
        <w:spacing w:line="36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50">
      <w:pPr>
        <w:numPr>
          <w:ilvl w:val="0"/>
          <w:numId w:val="1"/>
        </w:numPr>
        <w:pBdr>
          <w:top w:space="0" w:sz="0" w:val="nil"/>
          <w:left w:space="0" w:sz="0" w:val="nil"/>
          <w:bottom w:space="0" w:sz="0" w:val="nil"/>
          <w:right w:space="0" w:sz="0" w:val="nil"/>
          <w:between w:space="0" w:sz="0" w:val="nil"/>
        </w:pBdr>
        <w:spacing w:line="360" w:lineRule="auto"/>
        <w:ind w:left="36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Parte B: Diseño de Propuesta de Solución Técnica con Cloud Computing en AWS</w:t>
      </w:r>
    </w:p>
    <w:p w:rsidR="00000000" w:rsidDel="00000000" w:rsidP="00000000" w:rsidRDefault="00000000" w:rsidRPr="00000000" w14:paraId="00000051">
      <w:pPr>
        <w:pBdr>
          <w:top w:space="0" w:sz="0" w:val="nil"/>
          <w:left w:space="0" w:sz="0" w:val="nil"/>
          <w:bottom w:space="0" w:sz="0" w:val="nil"/>
          <w:right w:space="0" w:sz="0" w:val="nil"/>
          <w:between w:space="0" w:sz="0" w:val="nil"/>
        </w:pBdr>
        <w:spacing w:line="360" w:lineRule="auto"/>
        <w:ind w:left="36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52">
      <w:pPr>
        <w:numPr>
          <w:ilvl w:val="1"/>
          <w:numId w:val="1"/>
        </w:numPr>
        <w:pBdr>
          <w:top w:space="0" w:sz="0" w:val="nil"/>
          <w:left w:space="0" w:sz="0" w:val="nil"/>
          <w:bottom w:space="0" w:sz="0" w:val="nil"/>
          <w:right w:space="0" w:sz="0" w:val="nil"/>
          <w:between w:space="0" w:sz="0" w:val="nil"/>
        </w:pBdr>
        <w:spacing w:line="360" w:lineRule="auto"/>
        <w:ind w:left="792" w:hanging="432"/>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Razones para migrar las cargas de trabajo a la nube</w:t>
      </w:r>
    </w:p>
    <w:p w:rsidR="00000000" w:rsidDel="00000000" w:rsidP="00000000" w:rsidRDefault="00000000" w:rsidRPr="00000000" w14:paraId="00000053">
      <w:pPr>
        <w:spacing w:after="240" w:before="240" w:line="36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 transformación digital no consiste solo en implementar nuevas tecnologías, sino también en utilizarlas para alcanzar los objetivos empresariales más rápido. Por lo general, la reinvención de una empresa empieza por adoptar medidas para invertir en el cambio de estrategias, procesos, personas y cultura. En la situación empresarial actual, es probable que tenga que impulsar ese cambio en un contexto de incertidumbre económica, costos en aumento e incluso reducción de personal. Es importante recordar que la transformación no tiene que ver ni con el alcance ni con el tamaño, sino con un impacto significativo. Generalmente, los sistemas que son fundamentales para su estrategia y sus procesos son las aplicaciones esenciales en las que su empresa confía cada día, de empresas como Microsoft, Oracle, SAP, VMware y otros proveedores de software establecidos. Estos sistemas y los datos asociados a ellos son el núcleo de cualquier transformación digital que pueda emprender. Están estrechamente ligados a los productos y experiencias que usted ofrece y a las decisiones que toma cada día. Todos los sistemas heredados pueden ser costosos en términos de licencias, infraestructura, mantenimiento y personal y, en general, son difíciles de ampliar y modernizar dentro de las limitaciones de sus propios centros de datos.</w:t>
      </w:r>
    </w:p>
    <w:p w:rsidR="00000000" w:rsidDel="00000000" w:rsidP="00000000" w:rsidRDefault="00000000" w:rsidRPr="00000000" w14:paraId="00000054">
      <w:pPr>
        <w:pBdr>
          <w:top w:space="0" w:sz="0" w:val="nil"/>
          <w:left w:space="0" w:sz="0" w:val="nil"/>
          <w:bottom w:space="0" w:sz="0" w:val="nil"/>
          <w:right w:space="0" w:sz="0" w:val="nil"/>
          <w:between w:space="0" w:sz="0" w:val="nil"/>
        </w:pBdr>
        <w:spacing w:line="360" w:lineRule="auto"/>
        <w:ind w:left="1559.0551181102362"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3704552" cy="2049196"/>
            <wp:effectExtent b="0" l="0" r="0" t="0"/>
            <wp:docPr id="42" name="image12.png"/>
            <a:graphic>
              <a:graphicData uri="http://schemas.openxmlformats.org/drawingml/2006/picture">
                <pic:pic>
                  <pic:nvPicPr>
                    <pic:cNvPr id="0" name="image12.png"/>
                    <pic:cNvPicPr preferRelativeResize="0"/>
                  </pic:nvPicPr>
                  <pic:blipFill>
                    <a:blip r:embed="rId12"/>
                    <a:srcRect b="0" l="0" r="0" t="0"/>
                    <a:stretch>
                      <a:fillRect/>
                    </a:stretch>
                  </pic:blipFill>
                  <pic:spPr>
                    <a:xfrm>
                      <a:off x="0" y="0"/>
                      <a:ext cx="3704552" cy="2049196"/>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spacing w:line="360" w:lineRule="auto"/>
        <w:ind w:left="216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 6: Razones para migrar a la nube</w:t>
      </w:r>
    </w:p>
    <w:p w:rsidR="00000000" w:rsidDel="00000000" w:rsidP="00000000" w:rsidRDefault="00000000" w:rsidRPr="00000000" w14:paraId="00000056">
      <w:pPr>
        <w:pBdr>
          <w:top w:space="0" w:sz="0" w:val="nil"/>
          <w:left w:space="0" w:sz="0" w:val="nil"/>
          <w:bottom w:space="0" w:sz="0" w:val="nil"/>
          <w:right w:space="0" w:sz="0" w:val="nil"/>
          <w:between w:space="0" w:sz="0" w:val="nil"/>
        </w:pBdr>
        <w:spacing w:line="360" w:lineRule="auto"/>
        <w:ind w:left="1559.0551181102362"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57">
      <w:pPr>
        <w:numPr>
          <w:ilvl w:val="1"/>
          <w:numId w:val="1"/>
        </w:numPr>
        <w:pBdr>
          <w:top w:space="0" w:sz="0" w:val="nil"/>
          <w:left w:space="0" w:sz="0" w:val="nil"/>
          <w:bottom w:space="0" w:sz="0" w:val="nil"/>
          <w:right w:space="0" w:sz="0" w:val="nil"/>
          <w:between w:space="0" w:sz="0" w:val="nil"/>
        </w:pBdr>
        <w:spacing w:line="360" w:lineRule="auto"/>
        <w:ind w:left="792" w:hanging="432"/>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¿Por qué AWS?</w:t>
      </w:r>
    </w:p>
    <w:p w:rsidR="00000000" w:rsidDel="00000000" w:rsidP="00000000" w:rsidRDefault="00000000" w:rsidRPr="00000000" w14:paraId="00000058">
      <w:pPr>
        <w:pBdr>
          <w:top w:space="0" w:sz="0" w:val="nil"/>
          <w:left w:space="0" w:sz="0" w:val="nil"/>
          <w:bottom w:space="0" w:sz="0" w:val="nil"/>
          <w:right w:space="0" w:sz="0" w:val="nil"/>
          <w:between w:space="0" w:sz="0" w:val="nil"/>
        </w:pBdr>
        <w:spacing w:line="360" w:lineRule="auto"/>
        <w:ind w:left="79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910138" cy="2862887"/>
            <wp:effectExtent b="0" l="0" r="0" t="0"/>
            <wp:docPr id="40" name="image28.png"/>
            <a:graphic>
              <a:graphicData uri="http://schemas.openxmlformats.org/drawingml/2006/picture">
                <pic:pic>
                  <pic:nvPicPr>
                    <pic:cNvPr id="0" name="image28.png"/>
                    <pic:cNvPicPr preferRelativeResize="0"/>
                  </pic:nvPicPr>
                  <pic:blipFill>
                    <a:blip r:embed="rId13"/>
                    <a:srcRect b="0" l="0" r="0" t="0"/>
                    <a:stretch>
                      <a:fillRect/>
                    </a:stretch>
                  </pic:blipFill>
                  <pic:spPr>
                    <a:xfrm>
                      <a:off x="0" y="0"/>
                      <a:ext cx="4910138" cy="2862887"/>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spacing w:line="360" w:lineRule="auto"/>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 7: Beneficios de aws</w:t>
      </w:r>
    </w:p>
    <w:p w:rsidR="00000000" w:rsidDel="00000000" w:rsidP="00000000" w:rsidRDefault="00000000" w:rsidRPr="00000000" w14:paraId="0000005A">
      <w:pPr>
        <w:numPr>
          <w:ilvl w:val="1"/>
          <w:numId w:val="1"/>
        </w:numPr>
        <w:pBdr>
          <w:top w:space="0" w:sz="0" w:val="nil"/>
          <w:left w:space="0" w:sz="0" w:val="nil"/>
          <w:bottom w:space="0" w:sz="0" w:val="nil"/>
          <w:right w:space="0" w:sz="0" w:val="nil"/>
          <w:between w:space="0" w:sz="0" w:val="nil"/>
        </w:pBdr>
        <w:spacing w:line="360" w:lineRule="auto"/>
        <w:ind w:left="792" w:hanging="432"/>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Región de AWS elegida para colocar la solución</w:t>
      </w:r>
    </w:p>
    <w:p w:rsidR="00000000" w:rsidDel="00000000" w:rsidP="00000000" w:rsidRDefault="00000000" w:rsidRPr="00000000" w14:paraId="0000005B">
      <w:pPr>
        <w:spacing w:line="36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G&amp;M es una correduría de seguros líder en el mercado de productos de seguros en Singapur. Esto significa que los clientes de la empresa están ubicados en Singapur, por lo que sería ideal elegir una región geográficamente cercana, lo que minimizará la latencia y mejorará el rendimiento de la aplicación.</w:t>
      </w:r>
    </w:p>
    <w:p w:rsidR="00000000" w:rsidDel="00000000" w:rsidP="00000000" w:rsidRDefault="00000000" w:rsidRPr="00000000" w14:paraId="0000005C">
      <w:pPr>
        <w:spacing w:line="36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Desde la perspectiva de las regiones y zonas de disponibilidad de AWS, la región más adecuada es Asia Pacífico (Singapur), que tiene 3 zonas de disponibilidad. </w:t>
      </w:r>
      <w:r w:rsidDel="00000000" w:rsidR="00000000" w:rsidRPr="00000000">
        <w:rPr>
          <w:rFonts w:ascii="Times New Roman" w:cs="Times New Roman" w:eastAsia="Times New Roman" w:hAnsi="Times New Roman"/>
          <w:color w:val="1155cc"/>
          <w:rtl w:val="0"/>
        </w:rPr>
        <w:t xml:space="preserve">(aws, 2024)</w:t>
      </w:r>
      <w:r w:rsidDel="00000000" w:rsidR="00000000" w:rsidRPr="00000000">
        <w:rPr>
          <w:rFonts w:ascii="Times New Roman" w:cs="Times New Roman" w:eastAsia="Times New Roman" w:hAnsi="Times New Roman"/>
        </w:rPr>
        <w:drawing>
          <wp:inline distB="114300" distT="114300" distL="114300" distR="114300">
            <wp:extent cx="5200650" cy="3605327"/>
            <wp:effectExtent b="0" l="0" r="0" t="0"/>
            <wp:docPr id="38"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5200650" cy="3605327"/>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spacing w:line="360" w:lineRule="auto"/>
        <w:ind w:left="72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Fig.8: Región  y zona de disponibilidad</w:t>
      </w:r>
    </w:p>
    <w:p w:rsidR="00000000" w:rsidDel="00000000" w:rsidP="00000000" w:rsidRDefault="00000000" w:rsidRPr="00000000" w14:paraId="0000005E">
      <w:pPr>
        <w:spacing w:line="36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F">
      <w:pPr>
        <w:spacing w:line="36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Además se realizó un cloud ping y simulamos nuestra ubicación en Singapur, con ello hemos identificado las regiones que ofrecen menor latencia. Por lo que estas regiones también serían opciones recomendables como región aws a elegir:</w:t>
      </w:r>
    </w:p>
    <w:p w:rsidR="00000000" w:rsidDel="00000000" w:rsidP="00000000" w:rsidRDefault="00000000" w:rsidRPr="00000000" w14:paraId="00000060">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1">
      <w:pPr>
        <w:numPr>
          <w:ilvl w:val="0"/>
          <w:numId w:val="4"/>
        </w:numPr>
        <w:spacing w:line="360" w:lineRule="auto"/>
        <w:ind w:left="1417"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Singapore ap-southeast-1</w:t>
        <w:tab/>
      </w:r>
    </w:p>
    <w:p w:rsidR="00000000" w:rsidDel="00000000" w:rsidP="00000000" w:rsidRDefault="00000000" w:rsidRPr="00000000" w14:paraId="00000062">
      <w:pPr>
        <w:numPr>
          <w:ilvl w:val="0"/>
          <w:numId w:val="4"/>
        </w:numPr>
        <w:spacing w:line="360" w:lineRule="auto"/>
        <w:ind w:left="1417"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Jakarta ap-southeast-3</w:t>
        <w:tab/>
      </w:r>
    </w:p>
    <w:p w:rsidR="00000000" w:rsidDel="00000000" w:rsidP="00000000" w:rsidRDefault="00000000" w:rsidRPr="00000000" w14:paraId="00000063">
      <w:pPr>
        <w:numPr>
          <w:ilvl w:val="0"/>
          <w:numId w:val="4"/>
        </w:numPr>
        <w:spacing w:line="360" w:lineRule="auto"/>
        <w:ind w:left="1417"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Hong Kong ap-east-1</w:t>
        <w:tab/>
      </w:r>
    </w:p>
    <w:p w:rsidR="00000000" w:rsidDel="00000000" w:rsidP="00000000" w:rsidRDefault="00000000" w:rsidRPr="00000000" w14:paraId="00000064">
      <w:pPr>
        <w:numPr>
          <w:ilvl w:val="0"/>
          <w:numId w:val="4"/>
        </w:numPr>
        <w:spacing w:line="360" w:lineRule="auto"/>
        <w:ind w:left="1417"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Mumbai ap-south-1</w:t>
        <w:tab/>
      </w:r>
    </w:p>
    <w:p w:rsidR="00000000" w:rsidDel="00000000" w:rsidP="00000000" w:rsidRDefault="00000000" w:rsidRPr="00000000" w14:paraId="00000065">
      <w:pPr>
        <w:numPr>
          <w:ilvl w:val="0"/>
          <w:numId w:val="4"/>
        </w:numPr>
        <w:spacing w:line="360" w:lineRule="auto"/>
        <w:ind w:left="1417"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Tokyo ap-northeast-1</w:t>
        <w:tab/>
      </w:r>
    </w:p>
    <w:p w:rsidR="00000000" w:rsidDel="00000000" w:rsidP="00000000" w:rsidRDefault="00000000" w:rsidRPr="00000000" w14:paraId="00000066">
      <w:pPr>
        <w:numPr>
          <w:ilvl w:val="0"/>
          <w:numId w:val="4"/>
        </w:numPr>
        <w:spacing w:line="360" w:lineRule="auto"/>
        <w:ind w:left="1417"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Osaka ap-northeast-3</w:t>
        <w:tab/>
      </w:r>
    </w:p>
    <w:p w:rsidR="00000000" w:rsidDel="00000000" w:rsidP="00000000" w:rsidRDefault="00000000" w:rsidRPr="00000000" w14:paraId="00000067">
      <w:pPr>
        <w:numPr>
          <w:ilvl w:val="0"/>
          <w:numId w:val="4"/>
        </w:numPr>
        <w:spacing w:line="360" w:lineRule="auto"/>
        <w:ind w:left="1417"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Seoul ap-northeast-2</w:t>
        <w:tab/>
      </w:r>
    </w:p>
    <w:p w:rsidR="00000000" w:rsidDel="00000000" w:rsidP="00000000" w:rsidRDefault="00000000" w:rsidRPr="00000000" w14:paraId="00000068">
      <w:pPr>
        <w:numPr>
          <w:ilvl w:val="0"/>
          <w:numId w:val="4"/>
        </w:numPr>
        <w:spacing w:line="360" w:lineRule="auto"/>
        <w:ind w:left="1417"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Sydney ap-southeast-2</w:t>
        <w:tab/>
      </w:r>
    </w:p>
    <w:p w:rsidR="00000000" w:rsidDel="00000000" w:rsidP="00000000" w:rsidRDefault="00000000" w:rsidRPr="00000000" w14:paraId="00000069">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948238" cy="4323543"/>
            <wp:effectExtent b="0" l="0" r="0" t="0"/>
            <wp:docPr id="62" name="image26.png"/>
            <a:graphic>
              <a:graphicData uri="http://schemas.openxmlformats.org/drawingml/2006/picture">
                <pic:pic>
                  <pic:nvPicPr>
                    <pic:cNvPr id="0" name="image26.png"/>
                    <pic:cNvPicPr preferRelativeResize="0"/>
                  </pic:nvPicPr>
                  <pic:blipFill>
                    <a:blip r:embed="rId15"/>
                    <a:srcRect b="47451" l="0" r="0" t="0"/>
                    <a:stretch>
                      <a:fillRect/>
                    </a:stretch>
                  </pic:blipFill>
                  <pic:spPr>
                    <a:xfrm>
                      <a:off x="0" y="0"/>
                      <a:ext cx="4948238" cy="4323543"/>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spacing w:line="360" w:lineRule="auto"/>
        <w:jc w:val="center"/>
        <w:rPr>
          <w:rFonts w:ascii="Times New Roman" w:cs="Times New Roman" w:eastAsia="Times New Roman" w:hAnsi="Times New Roman"/>
          <w:b w:val="1"/>
          <w:color w:val="4a86e8"/>
        </w:rPr>
      </w:pPr>
      <w:r w:rsidDel="00000000" w:rsidR="00000000" w:rsidRPr="00000000">
        <w:rPr>
          <w:rFonts w:ascii="Times New Roman" w:cs="Times New Roman" w:eastAsia="Times New Roman" w:hAnsi="Times New Roman"/>
          <w:rtl w:val="0"/>
        </w:rPr>
        <w:t xml:space="preserve">Fig. 9: Resultado de cloudping. (cloudping.cloud)</w:t>
      </w:r>
      <w:r w:rsidDel="00000000" w:rsidR="00000000" w:rsidRPr="00000000">
        <w:rPr>
          <w:rtl w:val="0"/>
        </w:rPr>
      </w:r>
    </w:p>
    <w:p w:rsidR="00000000" w:rsidDel="00000000" w:rsidP="00000000" w:rsidRDefault="00000000" w:rsidRPr="00000000" w14:paraId="0000006B">
      <w:pPr>
        <w:spacing w:line="360" w:lineRule="auto"/>
        <w:rPr>
          <w:rFonts w:ascii="Times New Roman" w:cs="Times New Roman" w:eastAsia="Times New Roman" w:hAnsi="Times New Roman"/>
          <w:b w:val="1"/>
          <w:color w:val="4a86e8"/>
        </w:rPr>
      </w:pPr>
      <w:r w:rsidDel="00000000" w:rsidR="00000000" w:rsidRPr="00000000">
        <w:rPr>
          <w:rtl w:val="0"/>
        </w:rPr>
      </w:r>
    </w:p>
    <w:p w:rsidR="00000000" w:rsidDel="00000000" w:rsidP="00000000" w:rsidRDefault="00000000" w:rsidRPr="00000000" w14:paraId="0000006C">
      <w:pPr>
        <w:numPr>
          <w:ilvl w:val="1"/>
          <w:numId w:val="1"/>
        </w:numPr>
        <w:pBdr>
          <w:top w:space="0" w:sz="0" w:val="nil"/>
          <w:left w:space="0" w:sz="0" w:val="nil"/>
          <w:bottom w:space="0" w:sz="0" w:val="nil"/>
          <w:right w:space="0" w:sz="0" w:val="nil"/>
          <w:between w:space="0" w:sz="0" w:val="nil"/>
        </w:pBdr>
        <w:spacing w:line="360" w:lineRule="auto"/>
        <w:ind w:left="792" w:hanging="432"/>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Diagrama de Arquitectura de Solución</w:t>
      </w:r>
    </w:p>
    <w:p w:rsidR="00000000" w:rsidDel="00000000" w:rsidP="00000000" w:rsidRDefault="00000000" w:rsidRPr="00000000" w14:paraId="0000006D">
      <w:pPr>
        <w:spacing w:line="36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diagrama de arquitectura se compone de:</w:t>
      </w:r>
    </w:p>
    <w:p w:rsidR="00000000" w:rsidDel="00000000" w:rsidP="00000000" w:rsidRDefault="00000000" w:rsidRPr="00000000" w14:paraId="0000006E">
      <w:pPr>
        <w:numPr>
          <w:ilvl w:val="0"/>
          <w:numId w:val="9"/>
        </w:numPr>
        <w:spacing w:line="36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Instancias de Producción </w:t>
      </w:r>
    </w:p>
    <w:p w:rsidR="00000000" w:rsidDel="00000000" w:rsidP="00000000" w:rsidRDefault="00000000" w:rsidRPr="00000000" w14:paraId="0000006F">
      <w:pPr>
        <w:numPr>
          <w:ilvl w:val="0"/>
          <w:numId w:val="9"/>
        </w:numPr>
        <w:spacing w:line="36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Instancia de base de datos externo compartido con su propio esquema de Base de Datos.</w:t>
      </w:r>
    </w:p>
    <w:p w:rsidR="00000000" w:rsidDel="00000000" w:rsidP="00000000" w:rsidRDefault="00000000" w:rsidRPr="00000000" w14:paraId="00000070">
      <w:pPr>
        <w:numPr>
          <w:ilvl w:val="0"/>
          <w:numId w:val="9"/>
        </w:numPr>
        <w:spacing w:line="36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Balanceador de cargas con agentes de escucha TG-8010, TG-8011, TG-8012, TG-8013</w:t>
      </w:r>
    </w:p>
    <w:p w:rsidR="00000000" w:rsidDel="00000000" w:rsidP="00000000" w:rsidRDefault="00000000" w:rsidRPr="00000000" w14:paraId="00000071">
      <w:pPr>
        <w:numPr>
          <w:ilvl w:val="0"/>
          <w:numId w:val="9"/>
        </w:numPr>
        <w:spacing w:line="36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Cada Instancia de Producción cuenta con la web estática del catálogo de APIs de la solución propuesta y las APIs de Pymes, Clientes y Siniestros desplegadas.</w:t>
      </w:r>
    </w:p>
    <w:p w:rsidR="00000000" w:rsidDel="00000000" w:rsidP="00000000" w:rsidRDefault="00000000" w:rsidRPr="00000000" w14:paraId="00000072">
      <w:pPr>
        <w:spacing w:line="360" w:lineRule="auto"/>
        <w:rPr>
          <w:rFonts w:ascii="Times New Roman" w:cs="Times New Roman" w:eastAsia="Times New Roman" w:hAnsi="Times New Roman"/>
          <w:b w:val="1"/>
          <w:color w:val="4a86e8"/>
        </w:rPr>
      </w:pPr>
      <w:r w:rsidDel="00000000" w:rsidR="00000000" w:rsidRPr="00000000">
        <w:rPr>
          <w:rtl w:val="0"/>
        </w:rPr>
      </w:r>
    </w:p>
    <w:p w:rsidR="00000000" w:rsidDel="00000000" w:rsidP="00000000" w:rsidRDefault="00000000" w:rsidRPr="00000000" w14:paraId="00000073">
      <w:pPr>
        <w:spacing w:line="360" w:lineRule="auto"/>
        <w:ind w:left="792"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Revisar ANEXO 1</w:t>
      </w:r>
    </w:p>
    <w:p w:rsidR="00000000" w:rsidDel="00000000" w:rsidP="00000000" w:rsidRDefault="00000000" w:rsidRPr="00000000" w14:paraId="00000074">
      <w:pPr>
        <w:numPr>
          <w:ilvl w:val="1"/>
          <w:numId w:val="1"/>
        </w:numPr>
        <w:spacing w:line="360" w:lineRule="auto"/>
        <w:ind w:left="792" w:hanging="432"/>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Volumetría y Calculo de los costos mensuales en AWS </w:t>
      </w:r>
    </w:p>
    <w:p w:rsidR="00000000" w:rsidDel="00000000" w:rsidP="00000000" w:rsidRDefault="00000000" w:rsidRPr="00000000" w14:paraId="00000075">
      <w:pPr>
        <w:numPr>
          <w:ilvl w:val="2"/>
          <w:numId w:val="1"/>
        </w:numPr>
        <w:spacing w:line="360" w:lineRule="auto"/>
        <w:ind w:left="1224" w:hanging="504.00000000000006"/>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Computo (Compute)</w:t>
      </w:r>
    </w:p>
    <w:p w:rsidR="00000000" w:rsidDel="00000000" w:rsidP="00000000" w:rsidRDefault="00000000" w:rsidRPr="00000000" w14:paraId="00000076">
      <w:pPr>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 volumetría lo determinamos en base a lo reportado por su página en Linkedin, el cual nos da una cantidad de 100. 000 clientes</w:t>
      </w:r>
    </w:p>
    <w:p w:rsidR="00000000" w:rsidDel="00000000" w:rsidP="00000000" w:rsidRDefault="00000000" w:rsidRPr="00000000" w14:paraId="00000077">
      <w:pPr>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8">
      <w:pPr>
        <w:ind w:left="720" w:firstLine="980.7874015748032"/>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186238" cy="4116699"/>
            <wp:effectExtent b="0" l="0" r="0" t="0"/>
            <wp:docPr id="63" name="image29.png"/>
            <a:graphic>
              <a:graphicData uri="http://schemas.openxmlformats.org/drawingml/2006/picture">
                <pic:pic>
                  <pic:nvPicPr>
                    <pic:cNvPr id="0" name="image29.png"/>
                    <pic:cNvPicPr preferRelativeResize="0"/>
                  </pic:nvPicPr>
                  <pic:blipFill>
                    <a:blip r:embed="rId16"/>
                    <a:srcRect b="0" l="0" r="0" t="0"/>
                    <a:stretch>
                      <a:fillRect/>
                    </a:stretch>
                  </pic:blipFill>
                  <pic:spPr>
                    <a:xfrm>
                      <a:off x="0" y="0"/>
                      <a:ext cx="4186238" cy="4116699"/>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ind w:left="720" w:firstLine="980.7874015748032"/>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 10 Linkedin G&amp;M 2024</w:t>
      </w:r>
    </w:p>
    <w:p w:rsidR="00000000" w:rsidDel="00000000" w:rsidP="00000000" w:rsidRDefault="00000000" w:rsidRPr="00000000" w14:paraId="0000007A">
      <w:pPr>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B">
      <w:pPr>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Tomando como punto de partida la volumetría de 100.000 clientes determinamos los costos mensuales en AWS para 100,000 usuarios. (linkedin, 2024).</w:t>
      </w:r>
    </w:p>
    <w:p w:rsidR="00000000" w:rsidDel="00000000" w:rsidP="00000000" w:rsidRDefault="00000000" w:rsidRPr="00000000" w14:paraId="0000007C">
      <w:pPr>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Entonces necesitamos considerar varios aspectos como la cantidad de tráfico de datos, el almacenamiento requerido y los recursos de cómputo necesarios. A continuación, se detalla una estimación aproximada de los costos mensuales en AWS y la configuración de las máquinas virtuales necesarias:</w:t>
      </w:r>
    </w:p>
    <w:p w:rsidR="00000000" w:rsidDel="00000000" w:rsidP="00000000" w:rsidRDefault="00000000" w:rsidRPr="00000000" w14:paraId="0000007D">
      <w:pPr>
        <w:spacing w:after="240" w:before="24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Para esto utilizaremos el AWS Pricing Calculator</w:t>
      </w:r>
    </w:p>
    <w:p w:rsidR="00000000" w:rsidDel="00000000" w:rsidP="00000000" w:rsidRDefault="00000000" w:rsidRPr="00000000" w14:paraId="0000007E">
      <w:pPr>
        <w:ind w:left="720" w:firstLine="980.7874015748032"/>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024313" cy="2180817"/>
            <wp:effectExtent b="0" l="0" r="0" t="0"/>
            <wp:docPr id="46" name="image4.png"/>
            <a:graphic>
              <a:graphicData uri="http://schemas.openxmlformats.org/drawingml/2006/picture">
                <pic:pic>
                  <pic:nvPicPr>
                    <pic:cNvPr id="0" name="image4.png"/>
                    <pic:cNvPicPr preferRelativeResize="0"/>
                  </pic:nvPicPr>
                  <pic:blipFill>
                    <a:blip r:embed="rId17"/>
                    <a:srcRect b="39565" l="0" r="0" t="0"/>
                    <a:stretch>
                      <a:fillRect/>
                    </a:stretch>
                  </pic:blipFill>
                  <pic:spPr>
                    <a:xfrm>
                      <a:off x="0" y="0"/>
                      <a:ext cx="4024313" cy="2180817"/>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 11 AWS Pricing Calculator</w:t>
      </w:r>
    </w:p>
    <w:p w:rsidR="00000000" w:rsidDel="00000000" w:rsidP="00000000" w:rsidRDefault="00000000" w:rsidRPr="00000000" w14:paraId="00000080">
      <w:pPr>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1">
      <w:pPr>
        <w:spacing w:after="240" w:before="24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Determinamos los servicios según la región </w:t>
      </w:r>
    </w:p>
    <w:p w:rsidR="00000000" w:rsidDel="00000000" w:rsidP="00000000" w:rsidRDefault="00000000" w:rsidRPr="00000000" w14:paraId="00000082">
      <w:pPr>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981575" cy="2001250"/>
            <wp:effectExtent b="0" l="0" r="0" t="0"/>
            <wp:docPr id="36"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4981575" cy="2001250"/>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 12 Region de disponibilidad</w:t>
      </w:r>
    </w:p>
    <w:p w:rsidR="00000000" w:rsidDel="00000000" w:rsidP="00000000" w:rsidRDefault="00000000" w:rsidRPr="00000000" w14:paraId="00000084">
      <w:pPr>
        <w:spacing w:line="36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85">
      <w:pPr>
        <w:spacing w:line="36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Seleccionamos instancias compartidas y sistema operativo Linux, ademas utilizamos dayli spike traficc debido a que se requiere hacer cambios a fin de mantenimiento los fines de semana. Definiremos el mínimo de instancias a soportar 2 y el máximo de 4. Las horas de trafico debido a que las consultas se realizan con mayor frecuencia durante el dia seran de 12 hrs.</w:t>
      </w:r>
    </w:p>
    <w:p w:rsidR="00000000" w:rsidDel="00000000" w:rsidP="00000000" w:rsidRDefault="00000000" w:rsidRPr="00000000" w14:paraId="00000086">
      <w:pPr>
        <w:ind w:left="1440" w:hanging="731.3385826771653"/>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743450" cy="4186413"/>
            <wp:effectExtent b="0" l="0" r="0" t="0"/>
            <wp:docPr id="58" name="image18.png"/>
            <a:graphic>
              <a:graphicData uri="http://schemas.openxmlformats.org/drawingml/2006/picture">
                <pic:pic>
                  <pic:nvPicPr>
                    <pic:cNvPr id="0" name="image18.png"/>
                    <pic:cNvPicPr preferRelativeResize="0"/>
                  </pic:nvPicPr>
                  <pic:blipFill>
                    <a:blip r:embed="rId19"/>
                    <a:srcRect b="0" l="0" r="0" t="0"/>
                    <a:stretch>
                      <a:fillRect/>
                    </a:stretch>
                  </pic:blipFill>
                  <pic:spPr>
                    <a:xfrm>
                      <a:off x="0" y="0"/>
                      <a:ext cx="4743450" cy="4186413"/>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 13 Especificaciones del EC2</w:t>
      </w:r>
    </w:p>
    <w:p w:rsidR="00000000" w:rsidDel="00000000" w:rsidP="00000000" w:rsidRDefault="00000000" w:rsidRPr="00000000" w14:paraId="00000088">
      <w:pPr>
        <w:ind w:left="72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9">
      <w:pPr>
        <w:ind w:left="72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Consideramos un t3.med que ofrecen un equilibrio entre potencia de cómputo y memoria el cual nos ofrece por cada uno 2 CPU´s de 4 GiB. Como resultado nos arroja un costo de 82.59 dólares por esas 4 instancias compartidas</w:t>
      </w:r>
    </w:p>
    <w:p w:rsidR="00000000" w:rsidDel="00000000" w:rsidP="00000000" w:rsidRDefault="00000000" w:rsidRPr="00000000" w14:paraId="0000008A">
      <w:pPr>
        <w:ind w:lef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B">
      <w:pPr>
        <w:ind w:left="992.1259842519685"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667634" cy="2945298"/>
            <wp:effectExtent b="0" l="0" r="0" t="0"/>
            <wp:docPr id="41" name="image9.png"/>
            <a:graphic>
              <a:graphicData uri="http://schemas.openxmlformats.org/drawingml/2006/picture">
                <pic:pic>
                  <pic:nvPicPr>
                    <pic:cNvPr id="0" name="image9.png"/>
                    <pic:cNvPicPr preferRelativeResize="0"/>
                  </pic:nvPicPr>
                  <pic:blipFill>
                    <a:blip r:embed="rId20"/>
                    <a:srcRect b="0" l="0" r="0" t="0"/>
                    <a:stretch>
                      <a:fillRect/>
                    </a:stretch>
                  </pic:blipFill>
                  <pic:spPr>
                    <a:xfrm>
                      <a:off x="0" y="0"/>
                      <a:ext cx="4667634" cy="2945298"/>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ind w:left="425.19685039370086"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 14 Seleccion de la instancia t3.medium</w:t>
      </w:r>
    </w:p>
    <w:p w:rsidR="00000000" w:rsidDel="00000000" w:rsidP="00000000" w:rsidRDefault="00000000" w:rsidRPr="00000000" w14:paraId="0000008D">
      <w:pPr>
        <w:ind w:left="425.19685039370086"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E">
      <w:pPr>
        <w:ind w:left="425.19685039370086"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F">
      <w:pPr>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952875" cy="1733550"/>
            <wp:effectExtent b="0" l="0" r="0" t="0"/>
            <wp:docPr id="60" name="image23.png"/>
            <a:graphic>
              <a:graphicData uri="http://schemas.openxmlformats.org/drawingml/2006/picture">
                <pic:pic>
                  <pic:nvPicPr>
                    <pic:cNvPr id="0" name="image23.png"/>
                    <pic:cNvPicPr preferRelativeResize="0"/>
                  </pic:nvPicPr>
                  <pic:blipFill>
                    <a:blip r:embed="rId21"/>
                    <a:srcRect b="0" l="0" r="0" t="0"/>
                    <a:stretch>
                      <a:fillRect/>
                    </a:stretch>
                  </pic:blipFill>
                  <pic:spPr>
                    <a:xfrm>
                      <a:off x="0" y="0"/>
                      <a:ext cx="3952875" cy="1733550"/>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 15. Costos de la instancia t3.mediun seleccionado</w:t>
      </w:r>
    </w:p>
    <w:p w:rsidR="00000000" w:rsidDel="00000000" w:rsidP="00000000" w:rsidRDefault="00000000" w:rsidRPr="00000000" w14:paraId="00000091">
      <w:pPr>
        <w:ind w:left="425.19685039370086"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2">
      <w:pPr>
        <w:spacing w:line="36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93">
      <w:pPr>
        <w:numPr>
          <w:ilvl w:val="2"/>
          <w:numId w:val="1"/>
        </w:numPr>
        <w:spacing w:line="360" w:lineRule="auto"/>
        <w:ind w:left="1224" w:hanging="504.00000000000006"/>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Almacenamiento (Storage)</w:t>
      </w:r>
    </w:p>
    <w:p w:rsidR="00000000" w:rsidDel="00000000" w:rsidP="00000000" w:rsidRDefault="00000000" w:rsidRPr="00000000" w14:paraId="00000094">
      <w:pPr>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Consideremos el almacenamiento en Amazon EBS para bases de datos y archivos estáticos. Elegimos la GP3 de 100 GB por la cantidad estimada de almacenamiento. El costo mensual que nos genera es de 20.54 dolares</w:t>
      </w:r>
    </w:p>
    <w:p w:rsidR="00000000" w:rsidDel="00000000" w:rsidP="00000000" w:rsidRDefault="00000000" w:rsidRPr="00000000" w14:paraId="00000095">
      <w:pPr>
        <w:ind w:left="144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6">
      <w:pPr>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729038" cy="3551866"/>
            <wp:effectExtent b="0" l="0" r="0" t="0"/>
            <wp:docPr id="44" name="image10.png"/>
            <a:graphic>
              <a:graphicData uri="http://schemas.openxmlformats.org/drawingml/2006/picture">
                <pic:pic>
                  <pic:nvPicPr>
                    <pic:cNvPr id="0" name="image10.png"/>
                    <pic:cNvPicPr preferRelativeResize="0"/>
                  </pic:nvPicPr>
                  <pic:blipFill>
                    <a:blip r:embed="rId22"/>
                    <a:srcRect b="0" l="0" r="0" t="0"/>
                    <a:stretch>
                      <a:fillRect/>
                    </a:stretch>
                  </pic:blipFill>
                  <pic:spPr>
                    <a:xfrm>
                      <a:off x="0" y="0"/>
                      <a:ext cx="3729038" cy="3551866"/>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ind w:left="72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 16 Costos de almacenamiento EBS</w:t>
      </w:r>
    </w:p>
    <w:p w:rsidR="00000000" w:rsidDel="00000000" w:rsidP="00000000" w:rsidRDefault="00000000" w:rsidRPr="00000000" w14:paraId="00000098">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9">
      <w:pPr>
        <w:numPr>
          <w:ilvl w:val="2"/>
          <w:numId w:val="1"/>
        </w:numPr>
        <w:spacing w:line="360" w:lineRule="auto"/>
        <w:ind w:left="1224" w:hanging="504.00000000000006"/>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Datos Salientes ( Data Out)</w:t>
      </w:r>
    </w:p>
    <w:p w:rsidR="00000000" w:rsidDel="00000000" w:rsidP="00000000" w:rsidRDefault="00000000" w:rsidRPr="00000000" w14:paraId="0000009A">
      <w:pPr>
        <w:spacing w:line="360" w:lineRule="auto"/>
        <w:ind w:left="708.6614173228347"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ab/>
      </w:r>
      <w:r w:rsidDel="00000000" w:rsidR="00000000" w:rsidRPr="00000000">
        <w:rPr>
          <w:rFonts w:ascii="Times New Roman" w:cs="Times New Roman" w:eastAsia="Times New Roman" w:hAnsi="Times New Roman"/>
          <w:rtl w:val="0"/>
        </w:rPr>
        <w:t xml:space="preserve">Definimos cuánto tráfico viaja, entre nuestro LB y EC2 , considerando la cantidad de peticiones para estimar el costo de transferencia de datos salientes, supongamos un tráfico mensual de 1 TB para 100.000. La aplicación será uso exclusivo de la región singapur por lo que se coloca 0 tb de transferencia hacia otras regiones.</w:t>
      </w:r>
    </w:p>
    <w:p w:rsidR="00000000" w:rsidDel="00000000" w:rsidP="00000000" w:rsidRDefault="00000000" w:rsidRPr="00000000" w14:paraId="0000009B">
      <w:pPr>
        <w:spacing w:line="360" w:lineRule="auto"/>
        <w:ind w:left="708.6614173228347"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Obteniendo un costo de 20.48 dólares al mes                                                                                                                                                                                                                                                      </w:t>
      </w:r>
    </w:p>
    <w:p w:rsidR="00000000" w:rsidDel="00000000" w:rsidP="00000000" w:rsidRDefault="00000000" w:rsidRPr="00000000" w14:paraId="0000009C">
      <w:pPr>
        <w:ind w:left="1700.787401574803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222797" cy="4586288"/>
            <wp:effectExtent b="0" l="0" r="0" t="0"/>
            <wp:docPr id="61" name="image25.png"/>
            <a:graphic>
              <a:graphicData uri="http://schemas.openxmlformats.org/drawingml/2006/picture">
                <pic:pic>
                  <pic:nvPicPr>
                    <pic:cNvPr id="0" name="image25.png"/>
                    <pic:cNvPicPr preferRelativeResize="0"/>
                  </pic:nvPicPr>
                  <pic:blipFill>
                    <a:blip r:embed="rId23"/>
                    <a:srcRect b="0" l="0" r="21577" t="0"/>
                    <a:stretch>
                      <a:fillRect/>
                    </a:stretch>
                  </pic:blipFill>
                  <pic:spPr>
                    <a:xfrm>
                      <a:off x="0" y="0"/>
                      <a:ext cx="3222797" cy="4586288"/>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ind w:left="72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 17 Costos de Data transfer</w:t>
      </w:r>
    </w:p>
    <w:p w:rsidR="00000000" w:rsidDel="00000000" w:rsidP="00000000" w:rsidRDefault="00000000" w:rsidRPr="00000000" w14:paraId="0000009E">
      <w:pPr>
        <w:ind w:left="72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F">
      <w:pPr>
        <w:numPr>
          <w:ilvl w:val="2"/>
          <w:numId w:val="1"/>
        </w:numPr>
        <w:spacing w:line="360" w:lineRule="auto"/>
        <w:ind w:left="1224" w:hanging="504.00000000000006"/>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Load Balancer</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A0">
      <w:pPr>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 aplicación procesa 5 GB por hora, ya que solo va a realizar peticiones de 3 API. No se considera el número de nuevas conexiones. La duración de la conexión consideramos 60 segundos. Las peticiones que se va a recibir por segundo se consideran 10000 (10% 100.000)</w:t>
      </w:r>
    </w:p>
    <w:p w:rsidR="00000000" w:rsidDel="00000000" w:rsidP="00000000" w:rsidRDefault="00000000" w:rsidRPr="00000000" w14:paraId="000000A1">
      <w:pPr>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686300" cy="4948238"/>
            <wp:effectExtent b="0" l="0" r="0" t="0"/>
            <wp:docPr id="50" name="image14.png"/>
            <a:graphic>
              <a:graphicData uri="http://schemas.openxmlformats.org/drawingml/2006/picture">
                <pic:pic>
                  <pic:nvPicPr>
                    <pic:cNvPr id="0" name="image14.png"/>
                    <pic:cNvPicPr preferRelativeResize="0"/>
                  </pic:nvPicPr>
                  <pic:blipFill>
                    <a:blip r:embed="rId24"/>
                    <a:srcRect b="0" l="0" r="0" t="0"/>
                    <a:stretch>
                      <a:fillRect/>
                    </a:stretch>
                  </pic:blipFill>
                  <pic:spPr>
                    <a:xfrm>
                      <a:off x="0" y="0"/>
                      <a:ext cx="4686300" cy="4948238"/>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ind w:left="72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 18 Costo de Load Balancer</w:t>
      </w:r>
    </w:p>
    <w:p w:rsidR="00000000" w:rsidDel="00000000" w:rsidP="00000000" w:rsidRDefault="00000000" w:rsidRPr="00000000" w14:paraId="000000A3">
      <w:pPr>
        <w:spacing w:after="240" w:before="240" w:lineRule="auto"/>
        <w:ind w:left="1417.3228346456694"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 observa que el número de reglas a tomar en cuenta no influye ya que pesa mas las 10000 peticiones que va a recibir por segundo .</w:t>
      </w:r>
    </w:p>
    <w:p w:rsidR="00000000" w:rsidDel="00000000" w:rsidP="00000000" w:rsidRDefault="00000000" w:rsidRPr="00000000" w14:paraId="000000A4">
      <w:pPr>
        <w:spacing w:after="240" w:before="24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Recogiendo los costos anteriormente mencionados, obtenemos un valor de 171.21 dolares mensual </w:t>
      </w:r>
    </w:p>
    <w:p w:rsidR="00000000" w:rsidDel="00000000" w:rsidP="00000000" w:rsidRDefault="00000000" w:rsidRPr="00000000" w14:paraId="000000A5">
      <w:pPr>
        <w:spacing w:after="240" w:before="240" w:lineRule="auto"/>
        <w:ind w:left="1417.3228346456694"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467225" cy="1789010"/>
            <wp:effectExtent b="0" l="0" r="0" t="0"/>
            <wp:docPr id="37" name="image13.png"/>
            <a:graphic>
              <a:graphicData uri="http://schemas.openxmlformats.org/drawingml/2006/picture">
                <pic:pic>
                  <pic:nvPicPr>
                    <pic:cNvPr id="0" name="image13.png"/>
                    <pic:cNvPicPr preferRelativeResize="0"/>
                  </pic:nvPicPr>
                  <pic:blipFill>
                    <a:blip r:embed="rId25"/>
                    <a:srcRect b="0" l="0" r="0" t="0"/>
                    <a:stretch>
                      <a:fillRect/>
                    </a:stretch>
                  </pic:blipFill>
                  <pic:spPr>
                    <a:xfrm>
                      <a:off x="0" y="0"/>
                      <a:ext cx="4467225" cy="1789010"/>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ind w:left="72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 19 Costos totales del servicio AWS</w:t>
      </w:r>
    </w:p>
    <w:p w:rsidR="00000000" w:rsidDel="00000000" w:rsidP="00000000" w:rsidRDefault="00000000" w:rsidRPr="00000000" w14:paraId="000000A7">
      <w:pPr>
        <w:spacing w:after="240" w:before="240" w:lineRule="auto"/>
        <w:ind w:left="1417.3228346456694"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 cuanto a la configuración de las máquinas virtuales, se necesitarían al menos 4 instancias EC2 tipo t3.medium con las siguientes especificaciones:</w:t>
      </w:r>
    </w:p>
    <w:p w:rsidR="00000000" w:rsidDel="00000000" w:rsidP="00000000" w:rsidRDefault="00000000" w:rsidRPr="00000000" w14:paraId="000000A8">
      <w:pPr>
        <w:spacing w:after="240" w:before="240" w:lineRule="auto"/>
        <w:ind w:left="1417.3228346456694"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Servidor de Aplicaciones </w:t>
      </w:r>
    </w:p>
    <w:p w:rsidR="00000000" w:rsidDel="00000000" w:rsidP="00000000" w:rsidRDefault="00000000" w:rsidRPr="00000000" w14:paraId="000000A9">
      <w:pPr>
        <w:numPr>
          <w:ilvl w:val="2"/>
          <w:numId w:val="8"/>
        </w:numPr>
        <w:spacing w:after="0" w:afterAutospacing="0" w:before="24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CPU: 2 vCPUs (Las apis podrían ser intensivas en cómputo, especialmente si se realizan procesamiento en tiempo real )</w:t>
      </w:r>
    </w:p>
    <w:p w:rsidR="00000000" w:rsidDel="00000000" w:rsidP="00000000" w:rsidRDefault="00000000" w:rsidRPr="00000000" w14:paraId="000000AA">
      <w:pPr>
        <w:numPr>
          <w:ilvl w:val="2"/>
          <w:numId w:val="8"/>
        </w:numPr>
        <w:spacing w:after="0" w:afterAutospacing="0" w:before="0" w:beforeAutospacing="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RAM: 4 GB (Permitirá manejar múltiples conexiones y mantener en caché los datos frecuentemente solicitados)</w:t>
      </w:r>
    </w:p>
    <w:p w:rsidR="00000000" w:rsidDel="00000000" w:rsidP="00000000" w:rsidRDefault="00000000" w:rsidRPr="00000000" w14:paraId="000000AB">
      <w:pPr>
        <w:numPr>
          <w:ilvl w:val="2"/>
          <w:numId w:val="8"/>
        </w:numPr>
        <w:spacing w:after="240" w:before="0" w:beforeAutospacing="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Disco: EBS de 50 GB (Necesario para almacenamiento de logs, datos temporales, y posibles archivos generados por las aplicaciones)</w:t>
      </w:r>
    </w:p>
    <w:p w:rsidR="00000000" w:rsidDel="00000000" w:rsidP="00000000" w:rsidRDefault="00000000" w:rsidRPr="00000000" w14:paraId="000000AC">
      <w:pPr>
        <w:spacing w:after="240" w:before="240" w:lineRule="auto"/>
        <w:ind w:left="72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Servidor de base de Datos </w:t>
      </w:r>
    </w:p>
    <w:p w:rsidR="00000000" w:rsidDel="00000000" w:rsidP="00000000" w:rsidRDefault="00000000" w:rsidRPr="00000000" w14:paraId="000000AD">
      <w:pPr>
        <w:numPr>
          <w:ilvl w:val="2"/>
          <w:numId w:val="8"/>
        </w:numPr>
        <w:spacing w:after="0" w:afterAutospacing="0" w:before="24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CPU: 2 vCPUs (Las bases de datos requieren capacidad de procesamiento para manejar consultas complejas y operaciones de transacción. )</w:t>
      </w:r>
    </w:p>
    <w:p w:rsidR="00000000" w:rsidDel="00000000" w:rsidP="00000000" w:rsidRDefault="00000000" w:rsidRPr="00000000" w14:paraId="000000AE">
      <w:pPr>
        <w:numPr>
          <w:ilvl w:val="2"/>
          <w:numId w:val="8"/>
        </w:numPr>
        <w:spacing w:after="0" w:afterAutospacing="0" w:before="0" w:beforeAutospacing="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RAM:16 GB (Las bases de datos se benefician significativamente de más RAM para caching y operaciones rápidas.)</w:t>
      </w:r>
    </w:p>
    <w:p w:rsidR="00000000" w:rsidDel="00000000" w:rsidP="00000000" w:rsidRDefault="00000000" w:rsidRPr="00000000" w14:paraId="000000AF">
      <w:pPr>
        <w:numPr>
          <w:ilvl w:val="2"/>
          <w:numId w:val="8"/>
        </w:numPr>
        <w:spacing w:after="240" w:before="0" w:beforeAutospacing="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Disco: EBS de 100 GB (Almacenar 100,000 registros de clientes, más índices, logs y backups requiere un almacenamiento rápido y de gran capacidad)</w:t>
      </w:r>
    </w:p>
    <w:p w:rsidR="00000000" w:rsidDel="00000000" w:rsidP="00000000" w:rsidRDefault="00000000" w:rsidRPr="00000000" w14:paraId="000000B0">
      <w:pPr>
        <w:spacing w:after="240" w:before="24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1">
      <w:pPr>
        <w:numPr>
          <w:ilvl w:val="0"/>
          <w:numId w:val="1"/>
        </w:numPr>
        <w:pBdr>
          <w:top w:space="0" w:sz="0" w:val="nil"/>
          <w:left w:space="0" w:sz="0" w:val="nil"/>
          <w:bottom w:space="0" w:sz="0" w:val="nil"/>
          <w:right w:space="0" w:sz="0" w:val="nil"/>
          <w:between w:space="0" w:sz="0" w:val="nil"/>
        </w:pBdr>
        <w:spacing w:line="360" w:lineRule="auto"/>
        <w:ind w:left="36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Parte C: Implementación de parte de Propuesta de Solución Técnica</w:t>
      </w:r>
    </w:p>
    <w:p w:rsidR="00000000" w:rsidDel="00000000" w:rsidP="00000000" w:rsidRDefault="00000000" w:rsidRPr="00000000" w14:paraId="000000B2">
      <w:pPr>
        <w:numPr>
          <w:ilvl w:val="1"/>
          <w:numId w:val="1"/>
        </w:numPr>
        <w:pBdr>
          <w:top w:space="0" w:sz="0" w:val="nil"/>
          <w:left w:space="0" w:sz="0" w:val="nil"/>
          <w:bottom w:space="0" w:sz="0" w:val="nil"/>
          <w:right w:space="0" w:sz="0" w:val="nil"/>
          <w:between w:space="0" w:sz="0" w:val="nil"/>
        </w:pBdr>
        <w:spacing w:line="360" w:lineRule="auto"/>
        <w:ind w:left="792" w:hanging="432"/>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Diseño y especificación en el Catálogo de APIs</w:t>
      </w:r>
    </w:p>
    <w:p w:rsidR="00000000" w:rsidDel="00000000" w:rsidP="00000000" w:rsidRDefault="00000000" w:rsidRPr="00000000" w14:paraId="000000B3">
      <w:pPr>
        <w:pBdr>
          <w:top w:space="0" w:sz="0" w:val="nil"/>
          <w:left w:space="0" w:sz="0" w:val="nil"/>
          <w:bottom w:space="0" w:sz="0" w:val="nil"/>
          <w:right w:space="0" w:sz="0" w:val="nil"/>
          <w:between w:space="0" w:sz="0" w:val="nil"/>
        </w:pBdr>
        <w:spacing w:line="36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B4">
      <w:pPr>
        <w:pBdr>
          <w:top w:space="0" w:sz="0" w:val="nil"/>
          <w:left w:space="0" w:sz="0" w:val="nil"/>
          <w:bottom w:space="0" w:sz="0" w:val="nil"/>
          <w:right w:space="0" w:sz="0" w:val="nil"/>
          <w:between w:space="0" w:sz="0" w:val="nil"/>
        </w:pBdr>
        <w:spacing w:line="360" w:lineRule="auto"/>
        <w:ind w:left="3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Las API que sean seleccionado como parte de la solución para la empresa G&amp;M se detallan a continuación:</w:t>
      </w:r>
    </w:p>
    <w:p w:rsidR="00000000" w:rsidDel="00000000" w:rsidP="00000000" w:rsidRDefault="00000000" w:rsidRPr="00000000" w14:paraId="000000B5">
      <w:pPr>
        <w:numPr>
          <w:ilvl w:val="0"/>
          <w:numId w:val="5"/>
        </w:numPr>
        <w:pBdr>
          <w:top w:space="0" w:sz="0" w:val="nil"/>
          <w:left w:space="0" w:sz="0" w:val="nil"/>
          <w:bottom w:space="0" w:sz="0" w:val="nil"/>
          <w:right w:space="0" w:sz="0" w:val="nil"/>
          <w:between w:space="0" w:sz="0" w:val="nil"/>
        </w:pBdr>
        <w:spacing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api-person</w:t>
      </w:r>
      <w:r w:rsidDel="00000000" w:rsidR="00000000" w:rsidRPr="00000000">
        <w:rPr>
          <w:rFonts w:ascii="Times New Roman" w:cs="Times New Roman" w:eastAsia="Times New Roman" w:hAnsi="Times New Roman"/>
          <w:rtl w:val="0"/>
        </w:rPr>
        <w:t xml:space="preserve">: Provee servicios relacionados con la información de personas.</w:t>
      </w:r>
    </w:p>
    <w:p w:rsidR="00000000" w:rsidDel="00000000" w:rsidP="00000000" w:rsidRDefault="00000000" w:rsidRPr="00000000" w14:paraId="000000B6">
      <w:pPr>
        <w:numPr>
          <w:ilvl w:val="0"/>
          <w:numId w:val="5"/>
        </w:numPr>
        <w:pBdr>
          <w:top w:space="0" w:sz="0" w:val="nil"/>
          <w:left w:space="0" w:sz="0" w:val="nil"/>
          <w:bottom w:space="0" w:sz="0" w:val="nil"/>
          <w:right w:space="0" w:sz="0" w:val="nil"/>
          <w:between w:space="0" w:sz="0" w:val="nil"/>
        </w:pBdr>
        <w:spacing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api-insuranceCompany</w:t>
      </w:r>
      <w:r w:rsidDel="00000000" w:rsidR="00000000" w:rsidRPr="00000000">
        <w:rPr>
          <w:rFonts w:ascii="Times New Roman" w:cs="Times New Roman" w:eastAsia="Times New Roman" w:hAnsi="Times New Roman"/>
          <w:rtl w:val="0"/>
        </w:rPr>
        <w:t xml:space="preserve">: Ofrece servicios para la administración de compañías de seguros.</w:t>
      </w:r>
    </w:p>
    <w:p w:rsidR="00000000" w:rsidDel="00000000" w:rsidP="00000000" w:rsidRDefault="00000000" w:rsidRPr="00000000" w14:paraId="000000B7">
      <w:pPr>
        <w:numPr>
          <w:ilvl w:val="0"/>
          <w:numId w:val="5"/>
        </w:numPr>
        <w:pBdr>
          <w:top w:space="0" w:sz="0" w:val="nil"/>
          <w:left w:space="0" w:sz="0" w:val="nil"/>
          <w:bottom w:space="0" w:sz="0" w:val="nil"/>
          <w:right w:space="0" w:sz="0" w:val="nil"/>
          <w:between w:space="0" w:sz="0" w:val="nil"/>
        </w:pBdr>
        <w:spacing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api-identity-verification</w:t>
      </w:r>
      <w:r w:rsidDel="00000000" w:rsidR="00000000" w:rsidRPr="00000000">
        <w:rPr>
          <w:rFonts w:ascii="Times New Roman" w:cs="Times New Roman" w:eastAsia="Times New Roman" w:hAnsi="Times New Roman"/>
          <w:rtl w:val="0"/>
        </w:rPr>
        <w:t xml:space="preserve">: Provee servicios de verificación de identidad.</w:t>
      </w:r>
    </w:p>
    <w:p w:rsidR="00000000" w:rsidDel="00000000" w:rsidP="00000000" w:rsidRDefault="00000000" w:rsidRPr="00000000" w14:paraId="000000B8">
      <w:pPr>
        <w:numPr>
          <w:ilvl w:val="0"/>
          <w:numId w:val="5"/>
        </w:numPr>
        <w:pBdr>
          <w:top w:space="0" w:sz="0" w:val="nil"/>
          <w:left w:space="0" w:sz="0" w:val="nil"/>
          <w:bottom w:space="0" w:sz="0" w:val="nil"/>
          <w:right w:space="0" w:sz="0" w:val="nil"/>
          <w:between w:space="0" w:sz="0" w:val="nil"/>
        </w:pBdr>
        <w:spacing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api-quotation</w:t>
      </w:r>
      <w:r w:rsidDel="00000000" w:rsidR="00000000" w:rsidRPr="00000000">
        <w:rPr>
          <w:rFonts w:ascii="Times New Roman" w:cs="Times New Roman" w:eastAsia="Times New Roman" w:hAnsi="Times New Roman"/>
          <w:rtl w:val="0"/>
        </w:rPr>
        <w:t xml:space="preserve">: Ofrece servicios para la obtención de cotizaciones de seguros.</w:t>
      </w:r>
    </w:p>
    <w:p w:rsidR="00000000" w:rsidDel="00000000" w:rsidP="00000000" w:rsidRDefault="00000000" w:rsidRPr="00000000" w14:paraId="000000B9">
      <w:pPr>
        <w:numPr>
          <w:ilvl w:val="0"/>
          <w:numId w:val="5"/>
        </w:numPr>
        <w:pBdr>
          <w:top w:space="0" w:sz="0" w:val="nil"/>
          <w:left w:space="0" w:sz="0" w:val="nil"/>
          <w:bottom w:space="0" w:sz="0" w:val="nil"/>
          <w:right w:space="0" w:sz="0" w:val="nil"/>
          <w:between w:space="0" w:sz="0" w:val="nil"/>
        </w:pBdr>
        <w:spacing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api-car</w:t>
      </w:r>
      <w:r w:rsidDel="00000000" w:rsidR="00000000" w:rsidRPr="00000000">
        <w:rPr>
          <w:rFonts w:ascii="Times New Roman" w:cs="Times New Roman" w:eastAsia="Times New Roman" w:hAnsi="Times New Roman"/>
          <w:rtl w:val="0"/>
        </w:rPr>
        <w:t xml:space="preserve">: Provee servicios para la gestión de pólizas de seguro de automóviles.</w:t>
      </w:r>
    </w:p>
    <w:p w:rsidR="00000000" w:rsidDel="00000000" w:rsidP="00000000" w:rsidRDefault="00000000" w:rsidRPr="00000000" w14:paraId="000000BA">
      <w:pPr>
        <w:numPr>
          <w:ilvl w:val="0"/>
          <w:numId w:val="5"/>
        </w:numPr>
        <w:pBdr>
          <w:top w:space="0" w:sz="0" w:val="nil"/>
          <w:left w:space="0" w:sz="0" w:val="nil"/>
          <w:bottom w:space="0" w:sz="0" w:val="nil"/>
          <w:right w:space="0" w:sz="0" w:val="nil"/>
          <w:between w:space="0" w:sz="0" w:val="nil"/>
        </w:pBdr>
        <w:spacing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api-pyme</w:t>
      </w:r>
      <w:r w:rsidDel="00000000" w:rsidR="00000000" w:rsidRPr="00000000">
        <w:rPr>
          <w:rFonts w:ascii="Times New Roman" w:cs="Times New Roman" w:eastAsia="Times New Roman" w:hAnsi="Times New Roman"/>
          <w:rtl w:val="0"/>
        </w:rPr>
        <w:t xml:space="preserve">: Ofrece servicios para la gestión de pólizas de seguro para PYMEs.</w:t>
      </w:r>
    </w:p>
    <w:p w:rsidR="00000000" w:rsidDel="00000000" w:rsidP="00000000" w:rsidRDefault="00000000" w:rsidRPr="00000000" w14:paraId="000000BB">
      <w:pPr>
        <w:numPr>
          <w:ilvl w:val="0"/>
          <w:numId w:val="5"/>
        </w:numPr>
        <w:pBdr>
          <w:top w:space="0" w:sz="0" w:val="nil"/>
          <w:left w:space="0" w:sz="0" w:val="nil"/>
          <w:bottom w:space="0" w:sz="0" w:val="nil"/>
          <w:right w:space="0" w:sz="0" w:val="nil"/>
          <w:between w:space="0" w:sz="0" w:val="nil"/>
        </w:pBdr>
        <w:spacing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api-home-insurance</w:t>
      </w:r>
      <w:r w:rsidDel="00000000" w:rsidR="00000000" w:rsidRPr="00000000">
        <w:rPr>
          <w:rFonts w:ascii="Times New Roman" w:cs="Times New Roman" w:eastAsia="Times New Roman" w:hAnsi="Times New Roman"/>
          <w:rtl w:val="0"/>
        </w:rPr>
        <w:t xml:space="preserve">: Provee servicios para la administración de pólizas de seguro para viviendas.</w:t>
      </w:r>
    </w:p>
    <w:p w:rsidR="00000000" w:rsidDel="00000000" w:rsidP="00000000" w:rsidRDefault="00000000" w:rsidRPr="00000000" w14:paraId="000000BC">
      <w:pPr>
        <w:numPr>
          <w:ilvl w:val="0"/>
          <w:numId w:val="5"/>
        </w:numPr>
        <w:pBdr>
          <w:top w:space="0" w:sz="0" w:val="nil"/>
          <w:left w:space="0" w:sz="0" w:val="nil"/>
          <w:bottom w:space="0" w:sz="0" w:val="nil"/>
          <w:right w:space="0" w:sz="0" w:val="nil"/>
          <w:between w:space="0" w:sz="0" w:val="nil"/>
        </w:pBdr>
        <w:spacing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api-travel-insurance</w:t>
      </w:r>
      <w:r w:rsidDel="00000000" w:rsidR="00000000" w:rsidRPr="00000000">
        <w:rPr>
          <w:rFonts w:ascii="Times New Roman" w:cs="Times New Roman" w:eastAsia="Times New Roman" w:hAnsi="Times New Roman"/>
          <w:rtl w:val="0"/>
        </w:rPr>
        <w:t xml:space="preserve">: Ofrece servicios para la gestión de pólizas de seguro de viaje.</w:t>
      </w:r>
    </w:p>
    <w:p w:rsidR="00000000" w:rsidDel="00000000" w:rsidP="00000000" w:rsidRDefault="00000000" w:rsidRPr="00000000" w14:paraId="000000BD">
      <w:pPr>
        <w:numPr>
          <w:ilvl w:val="0"/>
          <w:numId w:val="5"/>
        </w:numPr>
        <w:pBdr>
          <w:top w:space="0" w:sz="0" w:val="nil"/>
          <w:left w:space="0" w:sz="0" w:val="nil"/>
          <w:bottom w:space="0" w:sz="0" w:val="nil"/>
          <w:right w:space="0" w:sz="0" w:val="nil"/>
          <w:between w:space="0" w:sz="0" w:val="nil"/>
        </w:pBdr>
        <w:spacing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api-life-insurance</w:t>
      </w:r>
      <w:r w:rsidDel="00000000" w:rsidR="00000000" w:rsidRPr="00000000">
        <w:rPr>
          <w:rFonts w:ascii="Times New Roman" w:cs="Times New Roman" w:eastAsia="Times New Roman" w:hAnsi="Times New Roman"/>
          <w:rtl w:val="0"/>
        </w:rPr>
        <w:t xml:space="preserve">: Provee servicios para la administración de pólizas de seguro de vida.</w:t>
      </w:r>
    </w:p>
    <w:p w:rsidR="00000000" w:rsidDel="00000000" w:rsidP="00000000" w:rsidRDefault="00000000" w:rsidRPr="00000000" w14:paraId="000000BE">
      <w:pPr>
        <w:numPr>
          <w:ilvl w:val="0"/>
          <w:numId w:val="5"/>
        </w:numPr>
        <w:pBdr>
          <w:top w:space="0" w:sz="0" w:val="nil"/>
          <w:left w:space="0" w:sz="0" w:val="nil"/>
          <w:bottom w:space="0" w:sz="0" w:val="nil"/>
          <w:right w:space="0" w:sz="0" w:val="nil"/>
          <w:between w:space="0" w:sz="0" w:val="nil"/>
        </w:pBdr>
        <w:spacing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api-product</w:t>
      </w:r>
      <w:r w:rsidDel="00000000" w:rsidR="00000000" w:rsidRPr="00000000">
        <w:rPr>
          <w:rFonts w:ascii="Times New Roman" w:cs="Times New Roman" w:eastAsia="Times New Roman" w:hAnsi="Times New Roman"/>
          <w:rtl w:val="0"/>
        </w:rPr>
        <w:t xml:space="preserve">: Ofrece servicios relacionados con la información de productos.</w:t>
      </w:r>
    </w:p>
    <w:p w:rsidR="00000000" w:rsidDel="00000000" w:rsidP="00000000" w:rsidRDefault="00000000" w:rsidRPr="00000000" w14:paraId="000000BF">
      <w:pPr>
        <w:numPr>
          <w:ilvl w:val="0"/>
          <w:numId w:val="5"/>
        </w:numPr>
        <w:pBdr>
          <w:top w:space="0" w:sz="0" w:val="nil"/>
          <w:left w:space="0" w:sz="0" w:val="nil"/>
          <w:bottom w:space="0" w:sz="0" w:val="nil"/>
          <w:right w:space="0" w:sz="0" w:val="nil"/>
          <w:between w:space="0" w:sz="0" w:val="nil"/>
        </w:pBdr>
        <w:spacing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api-payments</w:t>
      </w:r>
      <w:r w:rsidDel="00000000" w:rsidR="00000000" w:rsidRPr="00000000">
        <w:rPr>
          <w:rFonts w:ascii="Times New Roman" w:cs="Times New Roman" w:eastAsia="Times New Roman" w:hAnsi="Times New Roman"/>
          <w:rtl w:val="0"/>
        </w:rPr>
        <w:t xml:space="preserve">: Provee servicios para la gestión de pagos y transacciones.</w:t>
      </w:r>
    </w:p>
    <w:p w:rsidR="00000000" w:rsidDel="00000000" w:rsidP="00000000" w:rsidRDefault="00000000" w:rsidRPr="00000000" w14:paraId="000000C0">
      <w:pPr>
        <w:numPr>
          <w:ilvl w:val="0"/>
          <w:numId w:val="5"/>
        </w:numPr>
        <w:pBdr>
          <w:top w:space="0" w:sz="0" w:val="nil"/>
          <w:left w:space="0" w:sz="0" w:val="nil"/>
          <w:bottom w:space="0" w:sz="0" w:val="nil"/>
          <w:right w:space="0" w:sz="0" w:val="nil"/>
          <w:between w:space="0" w:sz="0" w:val="nil"/>
        </w:pBdr>
        <w:spacing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api-risk-evaluation</w:t>
      </w:r>
      <w:r w:rsidDel="00000000" w:rsidR="00000000" w:rsidRPr="00000000">
        <w:rPr>
          <w:rFonts w:ascii="Times New Roman" w:cs="Times New Roman" w:eastAsia="Times New Roman" w:hAnsi="Times New Roman"/>
          <w:rtl w:val="0"/>
        </w:rPr>
        <w:t xml:space="preserve">: Ofrece servicios para realizar evaluaciones de riesgo.</w:t>
      </w:r>
    </w:p>
    <w:p w:rsidR="00000000" w:rsidDel="00000000" w:rsidP="00000000" w:rsidRDefault="00000000" w:rsidRPr="00000000" w14:paraId="000000C1">
      <w:pPr>
        <w:numPr>
          <w:ilvl w:val="0"/>
          <w:numId w:val="5"/>
        </w:numPr>
        <w:pBdr>
          <w:top w:space="0" w:sz="0" w:val="nil"/>
          <w:left w:space="0" w:sz="0" w:val="nil"/>
          <w:bottom w:space="0" w:sz="0" w:val="nil"/>
          <w:right w:space="0" w:sz="0" w:val="nil"/>
          <w:between w:space="0" w:sz="0" w:val="nil"/>
        </w:pBdr>
        <w:spacing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api-virtual-assistant</w:t>
      </w:r>
      <w:r w:rsidDel="00000000" w:rsidR="00000000" w:rsidRPr="00000000">
        <w:rPr>
          <w:rFonts w:ascii="Times New Roman" w:cs="Times New Roman" w:eastAsia="Times New Roman" w:hAnsi="Times New Roman"/>
          <w:rtl w:val="0"/>
        </w:rPr>
        <w:t xml:space="preserve">: Provee servicios del asistente virtual.</w:t>
      </w:r>
    </w:p>
    <w:p w:rsidR="00000000" w:rsidDel="00000000" w:rsidP="00000000" w:rsidRDefault="00000000" w:rsidRPr="00000000" w14:paraId="000000C2">
      <w:pPr>
        <w:numPr>
          <w:ilvl w:val="0"/>
          <w:numId w:val="5"/>
        </w:numPr>
        <w:pBdr>
          <w:top w:space="0" w:sz="0" w:val="nil"/>
          <w:left w:space="0" w:sz="0" w:val="nil"/>
          <w:bottom w:space="0" w:sz="0" w:val="nil"/>
          <w:right w:space="0" w:sz="0" w:val="nil"/>
          <w:between w:space="0" w:sz="0" w:val="nil"/>
        </w:pBdr>
        <w:spacing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api-claims</w:t>
      </w:r>
      <w:r w:rsidDel="00000000" w:rsidR="00000000" w:rsidRPr="00000000">
        <w:rPr>
          <w:rFonts w:ascii="Times New Roman" w:cs="Times New Roman" w:eastAsia="Times New Roman" w:hAnsi="Times New Roman"/>
          <w:rtl w:val="0"/>
        </w:rPr>
        <w:t xml:space="preserve">: Ofrece servicios para la gestión de reclamos de seguros.</w:t>
      </w:r>
    </w:p>
    <w:p w:rsidR="00000000" w:rsidDel="00000000" w:rsidP="00000000" w:rsidRDefault="00000000" w:rsidRPr="00000000" w14:paraId="000000C3">
      <w:pPr>
        <w:pBdr>
          <w:top w:space="0" w:sz="0" w:val="nil"/>
          <w:left w:space="0" w:sz="0" w:val="nil"/>
          <w:bottom w:space="0" w:sz="0" w:val="nil"/>
          <w:right w:space="0" w:sz="0" w:val="nil"/>
          <w:between w:space="0" w:sz="0" w:val="nil"/>
        </w:pBdr>
        <w:spacing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ab/>
      </w:r>
    </w:p>
    <w:p w:rsidR="00000000" w:rsidDel="00000000" w:rsidP="00000000" w:rsidRDefault="00000000" w:rsidRPr="00000000" w14:paraId="000000C4">
      <w:pPr>
        <w:pBdr>
          <w:top w:space="0" w:sz="0" w:val="nil"/>
          <w:left w:space="0" w:sz="0" w:val="nil"/>
          <w:bottom w:space="0" w:sz="0" w:val="nil"/>
          <w:right w:space="0" w:sz="0" w:val="nil"/>
          <w:between w:space="0" w:sz="0" w:val="nil"/>
        </w:pBd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C5">
      <w:pPr>
        <w:pBdr>
          <w:top w:space="0" w:sz="0" w:val="nil"/>
          <w:left w:space="0" w:sz="0" w:val="nil"/>
          <w:bottom w:space="0" w:sz="0" w:val="nil"/>
          <w:right w:space="0" w:sz="0" w:val="nil"/>
          <w:between w:space="0" w:sz="0" w:val="nil"/>
        </w:pBd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Cada una de las API ha sido definida teniendo en consideración:</w:t>
      </w:r>
    </w:p>
    <w:p w:rsidR="00000000" w:rsidDel="00000000" w:rsidP="00000000" w:rsidRDefault="00000000" w:rsidRPr="00000000" w14:paraId="000000C6">
      <w:pPr>
        <w:numPr>
          <w:ilvl w:val="0"/>
          <w:numId w:val="3"/>
        </w:numPr>
        <w:pBdr>
          <w:top w:space="0" w:sz="0" w:val="nil"/>
          <w:left w:space="0" w:sz="0" w:val="nil"/>
          <w:bottom w:space="0" w:sz="0" w:val="nil"/>
          <w:right w:space="0" w:sz="0" w:val="nil"/>
          <w:between w:space="0" w:sz="0" w:val="nil"/>
        </w:pBdr>
        <w:spacing w:line="36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Especificación de parámetros obligatorios y opcionales</w:t>
      </w:r>
    </w:p>
    <w:p w:rsidR="00000000" w:rsidDel="00000000" w:rsidP="00000000" w:rsidRDefault="00000000" w:rsidRPr="00000000" w14:paraId="000000C7">
      <w:pPr>
        <w:pBdr>
          <w:top w:space="0" w:sz="0" w:val="nil"/>
          <w:left w:space="0" w:sz="0" w:val="nil"/>
          <w:bottom w:space="0" w:sz="0" w:val="nil"/>
          <w:right w:space="0" w:sz="0" w:val="nil"/>
          <w:between w:space="0" w:sz="0" w:val="nil"/>
        </w:pBd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8">
      <w:pPr>
        <w:pBdr>
          <w:top w:space="0" w:sz="0" w:val="nil"/>
          <w:left w:space="0" w:sz="0" w:val="nil"/>
          <w:bottom w:space="0" w:sz="0" w:val="nil"/>
          <w:right w:space="0" w:sz="0" w:val="nil"/>
          <w:between w:space="0" w:sz="0" w:val="nil"/>
        </w:pBd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971925" cy="3724275"/>
            <wp:effectExtent b="0" l="0" r="0" t="0"/>
            <wp:docPr id="64" name="image27.png"/>
            <a:graphic>
              <a:graphicData uri="http://schemas.openxmlformats.org/drawingml/2006/picture">
                <pic:pic>
                  <pic:nvPicPr>
                    <pic:cNvPr id="0" name="image27.png"/>
                    <pic:cNvPicPr preferRelativeResize="0"/>
                  </pic:nvPicPr>
                  <pic:blipFill>
                    <a:blip r:embed="rId26"/>
                    <a:srcRect b="0" l="0" r="0" t="0"/>
                    <a:stretch>
                      <a:fillRect/>
                    </a:stretch>
                  </pic:blipFill>
                  <pic:spPr>
                    <a:xfrm>
                      <a:off x="0" y="0"/>
                      <a:ext cx="3971925" cy="3724275"/>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Figura 20. Ejemplo de definicion de parametros obligatorios api-persons</w:t>
      </w:r>
    </w:p>
    <w:p w:rsidR="00000000" w:rsidDel="00000000" w:rsidP="00000000" w:rsidRDefault="00000000" w:rsidRPr="00000000" w14:paraId="000000CA">
      <w:pPr>
        <w:pBdr>
          <w:top w:space="0" w:sz="0" w:val="nil"/>
          <w:left w:space="0" w:sz="0" w:val="nil"/>
          <w:bottom w:space="0" w:sz="0" w:val="nil"/>
          <w:right w:space="0" w:sz="0" w:val="nil"/>
          <w:between w:space="0" w:sz="0" w:val="nil"/>
        </w:pBd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B">
      <w:pPr>
        <w:numPr>
          <w:ilvl w:val="0"/>
          <w:numId w:val="3"/>
        </w:numPr>
        <w:pBdr>
          <w:top w:space="0" w:sz="0" w:val="nil"/>
          <w:left w:space="0" w:sz="0" w:val="nil"/>
          <w:bottom w:space="0" w:sz="0" w:val="nil"/>
          <w:right w:space="0" w:sz="0" w:val="nil"/>
          <w:between w:space="0" w:sz="0" w:val="nil"/>
        </w:pBdr>
        <w:spacing w:line="36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Descripciones y validaciones de cada campo</w:t>
      </w:r>
    </w:p>
    <w:p w:rsidR="00000000" w:rsidDel="00000000" w:rsidP="00000000" w:rsidRDefault="00000000" w:rsidRPr="00000000" w14:paraId="000000CC">
      <w:pPr>
        <w:pBdr>
          <w:top w:space="0" w:sz="0" w:val="nil"/>
          <w:left w:space="0" w:sz="0" w:val="nil"/>
          <w:bottom w:space="0" w:sz="0" w:val="nil"/>
          <w:right w:space="0" w:sz="0" w:val="nil"/>
          <w:between w:space="0" w:sz="0" w:val="nil"/>
        </w:pBd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D">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467225" cy="2886075"/>
            <wp:effectExtent b="0" l="0" r="0" t="0"/>
            <wp:docPr id="65" name="image24.png"/>
            <a:graphic>
              <a:graphicData uri="http://schemas.openxmlformats.org/drawingml/2006/picture">
                <pic:pic>
                  <pic:nvPicPr>
                    <pic:cNvPr id="0" name="image24.png"/>
                    <pic:cNvPicPr preferRelativeResize="0"/>
                  </pic:nvPicPr>
                  <pic:blipFill>
                    <a:blip r:embed="rId27"/>
                    <a:srcRect b="0" l="0" r="0" t="0"/>
                    <a:stretch>
                      <a:fillRect/>
                    </a:stretch>
                  </pic:blipFill>
                  <pic:spPr>
                    <a:xfrm>
                      <a:off x="0" y="0"/>
                      <a:ext cx="4467225" cy="2886075"/>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 21. Ejemplo de validaciones en la api-persons</w:t>
      </w:r>
    </w:p>
    <w:p w:rsidR="00000000" w:rsidDel="00000000" w:rsidP="00000000" w:rsidRDefault="00000000" w:rsidRPr="00000000" w14:paraId="000000CF">
      <w:pPr>
        <w:spacing w:line="36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0">
      <w:pPr>
        <w:numPr>
          <w:ilvl w:val="0"/>
          <w:numId w:val="3"/>
        </w:numPr>
        <w:pBdr>
          <w:top w:space="0" w:sz="0" w:val="nil"/>
          <w:left w:space="0" w:sz="0" w:val="nil"/>
          <w:bottom w:space="0" w:sz="0" w:val="nil"/>
          <w:right w:space="0" w:sz="0" w:val="nil"/>
          <w:between w:space="0" w:sz="0" w:val="nil"/>
        </w:pBdr>
        <w:spacing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Mensajes y codigos de error:</w:t>
      </w:r>
      <w:r w:rsidDel="00000000" w:rsidR="00000000" w:rsidRPr="00000000">
        <w:rPr>
          <w:rFonts w:ascii="Times New Roman" w:cs="Times New Roman" w:eastAsia="Times New Roman" w:hAnsi="Times New Roman"/>
          <w:rtl w:val="0"/>
        </w:rPr>
        <w:t xml:space="preserve"> Se ha definido una estructura para los mensajes de error que considere el código de error, mensaje de error y la trazabilidad del error</w:t>
      </w:r>
    </w:p>
    <w:p w:rsidR="00000000" w:rsidDel="00000000" w:rsidP="00000000" w:rsidRDefault="00000000" w:rsidRPr="00000000" w14:paraId="000000D1">
      <w:pPr>
        <w:pBdr>
          <w:top w:space="0" w:sz="0" w:val="nil"/>
          <w:left w:space="0" w:sz="0" w:val="nil"/>
          <w:bottom w:space="0" w:sz="0" w:val="nil"/>
          <w:right w:space="0" w:sz="0" w:val="nil"/>
          <w:between w:space="0" w:sz="0" w:val="nil"/>
        </w:pBd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426204" cy="2978321"/>
            <wp:effectExtent b="0" l="0" r="0" t="0"/>
            <wp:docPr id="52" name="image15.png"/>
            <a:graphic>
              <a:graphicData uri="http://schemas.openxmlformats.org/drawingml/2006/picture">
                <pic:pic>
                  <pic:nvPicPr>
                    <pic:cNvPr id="0" name="image15.png"/>
                    <pic:cNvPicPr preferRelativeResize="0"/>
                  </pic:nvPicPr>
                  <pic:blipFill>
                    <a:blip r:embed="rId28"/>
                    <a:srcRect b="0" l="0" r="0" t="0"/>
                    <a:stretch>
                      <a:fillRect/>
                    </a:stretch>
                  </pic:blipFill>
                  <pic:spPr>
                    <a:xfrm>
                      <a:off x="0" y="0"/>
                      <a:ext cx="4426204" cy="2978321"/>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pBdr>
          <w:top w:space="0" w:sz="0" w:val="nil"/>
          <w:left w:space="0" w:sz="0" w:val="nil"/>
          <w:bottom w:space="0" w:sz="0" w:val="nil"/>
          <w:right w:space="0" w:sz="0" w:val="nil"/>
          <w:between w:space="0" w:sz="0" w:val="nil"/>
        </w:pBd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 22. Ejemplo de la estructura de los mensajes de error</w:t>
      </w:r>
    </w:p>
    <w:p w:rsidR="00000000" w:rsidDel="00000000" w:rsidP="00000000" w:rsidRDefault="00000000" w:rsidRPr="00000000" w14:paraId="000000D3">
      <w:pPr>
        <w:pBdr>
          <w:top w:space="0" w:sz="0" w:val="nil"/>
          <w:left w:space="0" w:sz="0" w:val="nil"/>
          <w:bottom w:space="0" w:sz="0" w:val="nil"/>
          <w:right w:space="0" w:sz="0" w:val="nil"/>
          <w:between w:space="0" w:sz="0" w:val="nil"/>
        </w:pBdr>
        <w:spacing w:line="360" w:lineRule="auto"/>
        <w:rPr>
          <w:rFonts w:ascii="Times New Roman" w:cs="Times New Roman" w:eastAsia="Times New Roman" w:hAnsi="Times New Roman"/>
          <w:b w:val="1"/>
          <w:color w:val="ff0000"/>
        </w:rPr>
      </w:pPr>
      <w:r w:rsidDel="00000000" w:rsidR="00000000" w:rsidRPr="00000000">
        <w:rPr>
          <w:rtl w:val="0"/>
        </w:rPr>
      </w:r>
    </w:p>
    <w:p w:rsidR="00000000" w:rsidDel="00000000" w:rsidP="00000000" w:rsidRDefault="00000000" w:rsidRPr="00000000" w14:paraId="000000D4">
      <w:pPr>
        <w:numPr>
          <w:ilvl w:val="1"/>
          <w:numId w:val="1"/>
        </w:numPr>
        <w:pBdr>
          <w:top w:space="0" w:sz="0" w:val="nil"/>
          <w:left w:space="0" w:sz="0" w:val="nil"/>
          <w:bottom w:space="0" w:sz="0" w:val="nil"/>
          <w:right w:space="0" w:sz="0" w:val="nil"/>
          <w:between w:space="0" w:sz="0" w:val="nil"/>
        </w:pBdr>
        <w:spacing w:line="360" w:lineRule="auto"/>
        <w:ind w:left="792" w:hanging="432"/>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Implementación </w:t>
      </w:r>
    </w:p>
    <w:p w:rsidR="00000000" w:rsidDel="00000000" w:rsidP="00000000" w:rsidRDefault="00000000" w:rsidRPr="00000000" w14:paraId="000000D5">
      <w:pPr>
        <w:numPr>
          <w:ilvl w:val="2"/>
          <w:numId w:val="1"/>
        </w:numPr>
        <w:pBdr>
          <w:top w:space="0" w:sz="0" w:val="nil"/>
          <w:left w:space="0" w:sz="0" w:val="nil"/>
          <w:bottom w:space="0" w:sz="0" w:val="nil"/>
          <w:right w:space="0" w:sz="0" w:val="nil"/>
          <w:between w:space="0" w:sz="0" w:val="nil"/>
        </w:pBdr>
        <w:spacing w:line="360" w:lineRule="auto"/>
        <w:ind w:left="1224" w:hanging="504.00000000000006"/>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Desarrollo de las API</w:t>
      </w:r>
    </w:p>
    <w:p w:rsidR="00000000" w:rsidDel="00000000" w:rsidP="00000000" w:rsidRDefault="00000000" w:rsidRPr="00000000" w14:paraId="000000D6">
      <w:pPr>
        <w:pBdr>
          <w:top w:space="0" w:sz="0" w:val="nil"/>
          <w:left w:space="0" w:sz="0" w:val="nil"/>
          <w:bottom w:space="0" w:sz="0" w:val="nil"/>
          <w:right w:space="0" w:sz="0" w:val="nil"/>
          <w:between w:space="0" w:sz="0" w:val="nil"/>
        </w:pBdr>
        <w:spacing w:line="36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 han desarrollado las siguientes APIs para gestionar de manera eficiente distintos aspectos del sistema:</w:t>
      </w:r>
    </w:p>
    <w:p w:rsidR="00000000" w:rsidDel="00000000" w:rsidP="00000000" w:rsidRDefault="00000000" w:rsidRPr="00000000" w14:paraId="000000D7">
      <w:pPr>
        <w:numPr>
          <w:ilvl w:val="0"/>
          <w:numId w:val="6"/>
        </w:numPr>
        <w:pBdr>
          <w:top w:space="0" w:sz="0" w:val="nil"/>
          <w:left w:space="0" w:sz="0" w:val="nil"/>
          <w:bottom w:space="0" w:sz="0" w:val="nil"/>
          <w:right w:space="0" w:sz="0" w:val="nil"/>
          <w:between w:space="0" w:sz="0" w:val="nil"/>
        </w:pBdr>
        <w:spacing w:line="360" w:lineRule="auto"/>
        <w:ind w:left="1701"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 API de Personas, diseñada para administrar tanto clientes como no clientes.</w:t>
      </w:r>
    </w:p>
    <w:p w:rsidR="00000000" w:rsidDel="00000000" w:rsidP="00000000" w:rsidRDefault="00000000" w:rsidRPr="00000000" w14:paraId="000000D8">
      <w:pPr>
        <w:numPr>
          <w:ilvl w:val="0"/>
          <w:numId w:val="6"/>
        </w:numPr>
        <w:pBdr>
          <w:top w:space="0" w:sz="0" w:val="nil"/>
          <w:left w:space="0" w:sz="0" w:val="nil"/>
          <w:bottom w:space="0" w:sz="0" w:val="nil"/>
          <w:right w:space="0" w:sz="0" w:val="nil"/>
          <w:between w:space="0" w:sz="0" w:val="nil"/>
        </w:pBdr>
        <w:spacing w:line="360" w:lineRule="auto"/>
        <w:ind w:left="1701"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 API de PYMEs, encargada de generar las pólizas de seguro.</w:t>
      </w:r>
    </w:p>
    <w:p w:rsidR="00000000" w:rsidDel="00000000" w:rsidP="00000000" w:rsidRDefault="00000000" w:rsidRPr="00000000" w14:paraId="000000D9">
      <w:pPr>
        <w:numPr>
          <w:ilvl w:val="0"/>
          <w:numId w:val="6"/>
        </w:numPr>
        <w:pBdr>
          <w:top w:space="0" w:sz="0" w:val="nil"/>
          <w:left w:space="0" w:sz="0" w:val="nil"/>
          <w:bottom w:space="0" w:sz="0" w:val="nil"/>
          <w:right w:space="0" w:sz="0" w:val="nil"/>
          <w:between w:space="0" w:sz="0" w:val="nil"/>
        </w:pBdr>
        <w:spacing w:line="360" w:lineRule="auto"/>
        <w:ind w:left="1701"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 API de Claims, destinada a la gestión de siniestros.</w:t>
      </w:r>
    </w:p>
    <w:p w:rsidR="00000000" w:rsidDel="00000000" w:rsidP="00000000" w:rsidRDefault="00000000" w:rsidRPr="00000000" w14:paraId="000000DA">
      <w:pPr>
        <w:pBdr>
          <w:top w:space="0" w:sz="0" w:val="nil"/>
          <w:left w:space="0" w:sz="0" w:val="nil"/>
          <w:bottom w:space="0" w:sz="0" w:val="nil"/>
          <w:right w:space="0" w:sz="0" w:val="nil"/>
          <w:between w:space="0" w:sz="0" w:val="nil"/>
        </w:pBd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B">
      <w:pPr>
        <w:pBdr>
          <w:top w:space="0" w:sz="0" w:val="nil"/>
          <w:left w:space="0" w:sz="0" w:val="nil"/>
          <w:bottom w:space="0" w:sz="0" w:val="nil"/>
          <w:right w:space="0" w:sz="0" w:val="nil"/>
          <w:between w:space="0" w:sz="0" w:val="nil"/>
        </w:pBdr>
        <w:spacing w:line="36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Estas APIs ofrecen funcionalidades específicas para asegurar un proceso fluido y efectivo en cada etapa de la operación. </w:t>
      </w:r>
    </w:p>
    <w:tbl>
      <w:tblPr>
        <w:tblStyle w:val="Table1"/>
        <w:tblW w:w="7620.0" w:type="dxa"/>
        <w:jc w:val="left"/>
        <w:tblInd w:w="696.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03"/>
        <w:gridCol w:w="3475"/>
        <w:gridCol w:w="2442"/>
        <w:tblGridChange w:id="0">
          <w:tblGrid>
            <w:gridCol w:w="1703"/>
            <w:gridCol w:w="3475"/>
            <w:gridCol w:w="2442"/>
          </w:tblGrid>
        </w:tblGridChange>
      </w:tblGrid>
      <w:tr>
        <w:trPr>
          <w:cantSplit w:val="0"/>
          <w:trHeight w:val="244" w:hRule="atLeast"/>
          <w:tblHeader w:val="0"/>
        </w:trPr>
        <w:tc>
          <w:tcPr>
            <w:tcBorders>
              <w:top w:color="0d0d0d" w:space="0" w:sz="6" w:val="single"/>
              <w:left w:color="0d0d0d" w:space="0" w:sz="6" w:val="single"/>
              <w:bottom w:color="0d0d0d" w:space="0" w:sz="6" w:val="single"/>
              <w:right w:color="000000" w:space="0" w:sz="0" w:val="nil"/>
            </w:tcBorders>
            <w:tcMar>
              <w:top w:w="100.0" w:type="dxa"/>
              <w:left w:w="100.0" w:type="dxa"/>
              <w:bottom w:w="100.0" w:type="dxa"/>
              <w:right w:w="100.0" w:type="dxa"/>
            </w:tcMar>
            <w:vAlign w:val="bottom"/>
          </w:tcPr>
          <w:p w:rsidR="00000000" w:rsidDel="00000000" w:rsidP="00000000" w:rsidRDefault="00000000" w:rsidRPr="00000000" w14:paraId="000000DC">
            <w:pPr>
              <w:spacing w:line="240" w:lineRule="auto"/>
              <w:jc w:val="center"/>
              <w:rPr>
                <w:rFonts w:ascii="Roboto" w:cs="Roboto" w:eastAsia="Roboto" w:hAnsi="Roboto"/>
                <w:b w:val="1"/>
                <w:color w:val="0d0d0d"/>
                <w:sz w:val="19"/>
                <w:szCs w:val="19"/>
              </w:rPr>
            </w:pPr>
            <w:r w:rsidDel="00000000" w:rsidR="00000000" w:rsidRPr="00000000">
              <w:rPr>
                <w:rFonts w:ascii="Roboto" w:cs="Roboto" w:eastAsia="Roboto" w:hAnsi="Roboto"/>
                <w:b w:val="1"/>
                <w:color w:val="0d0d0d"/>
                <w:sz w:val="19"/>
                <w:szCs w:val="19"/>
                <w:rtl w:val="0"/>
              </w:rPr>
              <w:t xml:space="preserve">API </w:t>
            </w:r>
          </w:p>
        </w:tc>
        <w:tc>
          <w:tcPr>
            <w:tcBorders>
              <w:top w:color="0d0d0d" w:space="0" w:sz="6" w:val="single"/>
              <w:left w:color="0d0d0d" w:space="0" w:sz="6" w:val="single"/>
              <w:bottom w:color="0d0d0d" w:space="0" w:sz="6" w:val="single"/>
              <w:right w:color="000000" w:space="0" w:sz="0" w:val="nil"/>
            </w:tcBorders>
            <w:tcMar>
              <w:top w:w="100.0" w:type="dxa"/>
              <w:left w:w="100.0" w:type="dxa"/>
              <w:bottom w:w="100.0" w:type="dxa"/>
              <w:right w:w="100.0" w:type="dxa"/>
            </w:tcMar>
            <w:vAlign w:val="bottom"/>
          </w:tcPr>
          <w:p w:rsidR="00000000" w:rsidDel="00000000" w:rsidP="00000000" w:rsidRDefault="00000000" w:rsidRPr="00000000" w14:paraId="000000DD">
            <w:pPr>
              <w:spacing w:line="240" w:lineRule="auto"/>
              <w:jc w:val="center"/>
              <w:rPr>
                <w:rFonts w:ascii="Roboto" w:cs="Roboto" w:eastAsia="Roboto" w:hAnsi="Roboto"/>
                <w:b w:val="1"/>
                <w:color w:val="0d0d0d"/>
                <w:sz w:val="19"/>
                <w:szCs w:val="19"/>
              </w:rPr>
            </w:pPr>
            <w:r w:rsidDel="00000000" w:rsidR="00000000" w:rsidRPr="00000000">
              <w:rPr>
                <w:rFonts w:ascii="Roboto" w:cs="Roboto" w:eastAsia="Roboto" w:hAnsi="Roboto"/>
                <w:b w:val="1"/>
                <w:color w:val="0d0d0d"/>
                <w:sz w:val="19"/>
                <w:szCs w:val="19"/>
                <w:rtl w:val="0"/>
              </w:rPr>
              <w:t xml:space="preserve">Endpoint</w:t>
            </w:r>
          </w:p>
        </w:tc>
        <w:tc>
          <w:tcPr>
            <w:tcBorders>
              <w:top w:color="0d0d0d" w:space="0" w:sz="6" w:val="single"/>
              <w:left w:color="0d0d0d" w:space="0" w:sz="6" w:val="single"/>
              <w:bottom w:color="0d0d0d" w:space="0" w:sz="6" w:val="single"/>
              <w:right w:color="0d0d0d" w:space="0" w:sz="6" w:val="single"/>
            </w:tcBorders>
            <w:tcMar>
              <w:top w:w="100.0" w:type="dxa"/>
              <w:left w:w="100.0" w:type="dxa"/>
              <w:bottom w:w="100.0" w:type="dxa"/>
              <w:right w:w="100.0" w:type="dxa"/>
            </w:tcMar>
            <w:vAlign w:val="bottom"/>
          </w:tcPr>
          <w:p w:rsidR="00000000" w:rsidDel="00000000" w:rsidP="00000000" w:rsidRDefault="00000000" w:rsidRPr="00000000" w14:paraId="000000DE">
            <w:pPr>
              <w:spacing w:line="240" w:lineRule="auto"/>
              <w:jc w:val="center"/>
              <w:rPr>
                <w:rFonts w:ascii="Roboto" w:cs="Roboto" w:eastAsia="Roboto" w:hAnsi="Roboto"/>
                <w:b w:val="1"/>
                <w:color w:val="0d0d0d"/>
                <w:sz w:val="19"/>
                <w:szCs w:val="19"/>
              </w:rPr>
            </w:pPr>
            <w:r w:rsidDel="00000000" w:rsidR="00000000" w:rsidRPr="00000000">
              <w:rPr>
                <w:rFonts w:ascii="Roboto" w:cs="Roboto" w:eastAsia="Roboto" w:hAnsi="Roboto"/>
                <w:b w:val="1"/>
                <w:color w:val="0d0d0d"/>
                <w:sz w:val="19"/>
                <w:szCs w:val="19"/>
                <w:rtl w:val="0"/>
              </w:rPr>
              <w:t xml:space="preserve">Método</w:t>
            </w:r>
          </w:p>
        </w:tc>
      </w:tr>
      <w:tr>
        <w:trPr>
          <w:cantSplit w:val="0"/>
          <w:trHeight w:val="239" w:hRule="atLeast"/>
          <w:tblHeader w:val="0"/>
        </w:trPr>
        <w:tc>
          <w:tcPr>
            <w:vMerge w:val="restart"/>
            <w:tcBorders>
              <w:top w:color="000000" w:space="0" w:sz="0" w:val="nil"/>
              <w:left w:color="0d0d0d"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DF">
            <w:pPr>
              <w:spacing w:line="240" w:lineRule="auto"/>
              <w:rPr>
                <w:rFonts w:ascii="Roboto" w:cs="Roboto" w:eastAsia="Roboto" w:hAnsi="Roboto"/>
                <w:b w:val="1"/>
                <w:color w:val="0d0d0d"/>
                <w:sz w:val="19"/>
                <w:szCs w:val="19"/>
              </w:rPr>
            </w:pPr>
            <w:r w:rsidDel="00000000" w:rsidR="00000000" w:rsidRPr="00000000">
              <w:rPr>
                <w:rFonts w:ascii="Roboto" w:cs="Roboto" w:eastAsia="Roboto" w:hAnsi="Roboto"/>
                <w:b w:val="1"/>
                <w:color w:val="0d0d0d"/>
                <w:sz w:val="19"/>
                <w:szCs w:val="19"/>
                <w:rtl w:val="0"/>
              </w:rPr>
              <w:t xml:space="preserve">Person</w:t>
            </w:r>
          </w:p>
        </w:tc>
        <w:tc>
          <w:tcPr>
            <w:tcBorders>
              <w:top w:color="000000" w:space="0" w:sz="0" w:val="nil"/>
              <w:left w:color="0d0d0d" w:space="0" w:sz="6" w:val="single"/>
              <w:bottom w:color="0d0d0d"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E0">
            <w:pPr>
              <w:spacing w:line="240" w:lineRule="auto"/>
              <w:rPr>
                <w:rFonts w:ascii="Roboto" w:cs="Roboto" w:eastAsia="Roboto" w:hAnsi="Roboto"/>
                <w:b w:val="1"/>
                <w:color w:val="0d0d0d"/>
                <w:sz w:val="19"/>
                <w:szCs w:val="19"/>
              </w:rPr>
            </w:pPr>
            <w:r w:rsidDel="00000000" w:rsidR="00000000" w:rsidRPr="00000000">
              <w:rPr>
                <w:rFonts w:ascii="Courier New" w:cs="Courier New" w:eastAsia="Courier New" w:hAnsi="Courier New"/>
                <w:color w:val="0d0d0d"/>
                <w:sz w:val="17"/>
                <w:szCs w:val="17"/>
                <w:rtl w:val="0"/>
              </w:rPr>
              <w:t xml:space="preserve">/api/v1/person</w:t>
            </w:r>
            <w:r w:rsidDel="00000000" w:rsidR="00000000" w:rsidRPr="00000000">
              <w:rPr>
                <w:rtl w:val="0"/>
              </w:rPr>
            </w:r>
          </w:p>
        </w:tc>
        <w:tc>
          <w:tcPr>
            <w:tcBorders>
              <w:top w:color="000000" w:space="0" w:sz="0" w:val="nil"/>
              <w:left w:color="0d0d0d" w:space="0" w:sz="6" w:val="single"/>
              <w:bottom w:color="0d0d0d" w:space="0" w:sz="6" w:val="single"/>
              <w:right w:color="0d0d0d" w:space="0" w:sz="6" w:val="single"/>
            </w:tcBorders>
            <w:tcMar>
              <w:top w:w="100.0" w:type="dxa"/>
              <w:left w:w="100.0" w:type="dxa"/>
              <w:bottom w:w="100.0" w:type="dxa"/>
              <w:right w:w="100.0" w:type="dxa"/>
            </w:tcMar>
            <w:vAlign w:val="center"/>
          </w:tcPr>
          <w:p w:rsidR="00000000" w:rsidDel="00000000" w:rsidP="00000000" w:rsidRDefault="00000000" w:rsidRPr="00000000" w14:paraId="000000E1">
            <w:pPr>
              <w:spacing w:line="240" w:lineRule="auto"/>
              <w:rPr>
                <w:rFonts w:ascii="Roboto" w:cs="Roboto" w:eastAsia="Roboto" w:hAnsi="Roboto"/>
                <w:b w:val="1"/>
                <w:color w:val="0d0d0d"/>
                <w:sz w:val="19"/>
                <w:szCs w:val="19"/>
              </w:rPr>
            </w:pPr>
            <w:r w:rsidDel="00000000" w:rsidR="00000000" w:rsidRPr="00000000">
              <w:rPr>
                <w:rFonts w:ascii="Roboto" w:cs="Roboto" w:eastAsia="Roboto" w:hAnsi="Roboto"/>
                <w:b w:val="1"/>
                <w:color w:val="0d0d0d"/>
                <w:sz w:val="19"/>
                <w:szCs w:val="19"/>
                <w:rtl w:val="0"/>
              </w:rPr>
              <w:t xml:space="preserve">POST</w:t>
            </w:r>
          </w:p>
        </w:tc>
      </w:tr>
      <w:tr>
        <w:trPr>
          <w:cantSplit w:val="0"/>
          <w:trHeight w:val="239" w:hRule="atLeast"/>
          <w:tblHeader w:val="0"/>
        </w:trPr>
        <w:tc>
          <w:tcPr>
            <w:vMerge w:val="continue"/>
            <w:tcBorders>
              <w:top w:color="000000" w:space="0" w:sz="0" w:val="nil"/>
              <w:left w:color="0d0d0d"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b w:val="1"/>
                <w:color w:val="0d0d0d"/>
                <w:sz w:val="19"/>
                <w:szCs w:val="19"/>
              </w:rPr>
            </w:pPr>
            <w:r w:rsidDel="00000000" w:rsidR="00000000" w:rsidRPr="00000000">
              <w:rPr>
                <w:rtl w:val="0"/>
              </w:rPr>
            </w:r>
          </w:p>
        </w:tc>
        <w:tc>
          <w:tcPr>
            <w:tcBorders>
              <w:top w:color="000000" w:space="0" w:sz="0" w:val="nil"/>
              <w:left w:color="0d0d0d" w:space="0" w:sz="6" w:val="single"/>
              <w:bottom w:color="0d0d0d"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E3">
            <w:pPr>
              <w:spacing w:line="240" w:lineRule="auto"/>
              <w:rPr>
                <w:rFonts w:ascii="Roboto" w:cs="Roboto" w:eastAsia="Roboto" w:hAnsi="Roboto"/>
                <w:b w:val="1"/>
                <w:color w:val="0d0d0d"/>
                <w:sz w:val="19"/>
                <w:szCs w:val="19"/>
              </w:rPr>
            </w:pPr>
            <w:r w:rsidDel="00000000" w:rsidR="00000000" w:rsidRPr="00000000">
              <w:rPr>
                <w:rFonts w:ascii="Courier New" w:cs="Courier New" w:eastAsia="Courier New" w:hAnsi="Courier New"/>
                <w:color w:val="0d0d0d"/>
                <w:sz w:val="17"/>
                <w:szCs w:val="17"/>
                <w:rtl w:val="0"/>
              </w:rPr>
              <w:t xml:space="preserve">/api/v1/persons</w:t>
            </w:r>
            <w:r w:rsidDel="00000000" w:rsidR="00000000" w:rsidRPr="00000000">
              <w:rPr>
                <w:rtl w:val="0"/>
              </w:rPr>
            </w:r>
          </w:p>
        </w:tc>
        <w:tc>
          <w:tcPr>
            <w:tcBorders>
              <w:top w:color="000000" w:space="0" w:sz="0" w:val="nil"/>
              <w:left w:color="0d0d0d" w:space="0" w:sz="6" w:val="single"/>
              <w:bottom w:color="0d0d0d" w:space="0" w:sz="6" w:val="single"/>
              <w:right w:color="0d0d0d" w:space="0" w:sz="6" w:val="single"/>
            </w:tcBorders>
            <w:tcMar>
              <w:top w:w="100.0" w:type="dxa"/>
              <w:left w:w="100.0" w:type="dxa"/>
              <w:bottom w:w="100.0" w:type="dxa"/>
              <w:right w:w="100.0" w:type="dxa"/>
            </w:tcMar>
            <w:vAlign w:val="center"/>
          </w:tcPr>
          <w:p w:rsidR="00000000" w:rsidDel="00000000" w:rsidP="00000000" w:rsidRDefault="00000000" w:rsidRPr="00000000" w14:paraId="000000E4">
            <w:pPr>
              <w:spacing w:line="240" w:lineRule="auto"/>
              <w:rPr>
                <w:rFonts w:ascii="Roboto" w:cs="Roboto" w:eastAsia="Roboto" w:hAnsi="Roboto"/>
                <w:b w:val="1"/>
                <w:color w:val="0d0d0d"/>
                <w:sz w:val="19"/>
                <w:szCs w:val="19"/>
              </w:rPr>
            </w:pPr>
            <w:r w:rsidDel="00000000" w:rsidR="00000000" w:rsidRPr="00000000">
              <w:rPr>
                <w:rFonts w:ascii="Roboto" w:cs="Roboto" w:eastAsia="Roboto" w:hAnsi="Roboto"/>
                <w:b w:val="1"/>
                <w:color w:val="0d0d0d"/>
                <w:sz w:val="19"/>
                <w:szCs w:val="19"/>
                <w:rtl w:val="0"/>
              </w:rPr>
              <w:t xml:space="preserve">GET</w:t>
            </w:r>
          </w:p>
        </w:tc>
      </w:tr>
      <w:tr>
        <w:trPr>
          <w:cantSplit w:val="0"/>
          <w:trHeight w:val="239" w:hRule="atLeast"/>
          <w:tblHeader w:val="0"/>
        </w:trPr>
        <w:tc>
          <w:tcPr>
            <w:vMerge w:val="continue"/>
            <w:tcBorders>
              <w:top w:color="000000" w:space="0" w:sz="0" w:val="nil"/>
              <w:left w:color="0d0d0d"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b w:val="1"/>
                <w:color w:val="0d0d0d"/>
                <w:sz w:val="19"/>
                <w:szCs w:val="19"/>
              </w:rPr>
            </w:pPr>
            <w:r w:rsidDel="00000000" w:rsidR="00000000" w:rsidRPr="00000000">
              <w:rPr>
                <w:rtl w:val="0"/>
              </w:rPr>
            </w:r>
          </w:p>
        </w:tc>
        <w:tc>
          <w:tcPr>
            <w:tcBorders>
              <w:top w:color="000000" w:space="0" w:sz="0" w:val="nil"/>
              <w:left w:color="0d0d0d" w:space="0" w:sz="6" w:val="single"/>
              <w:bottom w:color="0d0d0d"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E6">
            <w:pPr>
              <w:spacing w:line="240" w:lineRule="auto"/>
              <w:rPr>
                <w:rFonts w:ascii="Courier New" w:cs="Courier New" w:eastAsia="Courier New" w:hAnsi="Courier New"/>
                <w:color w:val="0d0d0d"/>
                <w:sz w:val="17"/>
                <w:szCs w:val="17"/>
              </w:rPr>
            </w:pPr>
            <w:r w:rsidDel="00000000" w:rsidR="00000000" w:rsidRPr="00000000">
              <w:rPr>
                <w:rFonts w:ascii="Courier New" w:cs="Courier New" w:eastAsia="Courier New" w:hAnsi="Courier New"/>
                <w:color w:val="0d0d0d"/>
                <w:sz w:val="17"/>
                <w:szCs w:val="17"/>
                <w:rtl w:val="0"/>
              </w:rPr>
              <w:t xml:space="preserve">/api/v1/person/{personId}</w:t>
            </w:r>
          </w:p>
        </w:tc>
        <w:tc>
          <w:tcPr>
            <w:tcBorders>
              <w:top w:color="000000" w:space="0" w:sz="0" w:val="nil"/>
              <w:left w:color="0d0d0d" w:space="0" w:sz="6" w:val="single"/>
              <w:bottom w:color="0d0d0d" w:space="0" w:sz="6" w:val="single"/>
              <w:right w:color="0d0d0d" w:space="0" w:sz="6" w:val="single"/>
            </w:tcBorders>
            <w:tcMar>
              <w:top w:w="100.0" w:type="dxa"/>
              <w:left w:w="100.0" w:type="dxa"/>
              <w:bottom w:w="100.0" w:type="dxa"/>
              <w:right w:w="100.0" w:type="dxa"/>
            </w:tcMar>
            <w:vAlign w:val="center"/>
          </w:tcPr>
          <w:p w:rsidR="00000000" w:rsidDel="00000000" w:rsidP="00000000" w:rsidRDefault="00000000" w:rsidRPr="00000000" w14:paraId="000000E7">
            <w:pPr>
              <w:spacing w:line="240" w:lineRule="auto"/>
              <w:rPr>
                <w:rFonts w:ascii="Roboto" w:cs="Roboto" w:eastAsia="Roboto" w:hAnsi="Roboto"/>
                <w:b w:val="1"/>
                <w:color w:val="0d0d0d"/>
                <w:sz w:val="19"/>
                <w:szCs w:val="19"/>
              </w:rPr>
            </w:pPr>
            <w:r w:rsidDel="00000000" w:rsidR="00000000" w:rsidRPr="00000000">
              <w:rPr>
                <w:rFonts w:ascii="Roboto" w:cs="Roboto" w:eastAsia="Roboto" w:hAnsi="Roboto"/>
                <w:b w:val="1"/>
                <w:color w:val="0d0d0d"/>
                <w:sz w:val="19"/>
                <w:szCs w:val="19"/>
                <w:rtl w:val="0"/>
              </w:rPr>
              <w:t xml:space="preserve">GET, PUT, DELETE</w:t>
            </w:r>
          </w:p>
        </w:tc>
      </w:tr>
      <w:tr>
        <w:trPr>
          <w:cantSplit w:val="0"/>
          <w:trHeight w:val="239" w:hRule="atLeast"/>
          <w:tblHeader w:val="0"/>
        </w:trPr>
        <w:tc>
          <w:tcPr>
            <w:vMerge w:val="restart"/>
            <w:tcBorders>
              <w:top w:color="000000" w:space="0" w:sz="0" w:val="nil"/>
              <w:left w:color="0d0d0d"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E8">
            <w:pPr>
              <w:spacing w:line="240" w:lineRule="auto"/>
              <w:rPr>
                <w:rFonts w:ascii="Roboto" w:cs="Roboto" w:eastAsia="Roboto" w:hAnsi="Roboto"/>
                <w:b w:val="1"/>
                <w:color w:val="0d0d0d"/>
                <w:sz w:val="19"/>
                <w:szCs w:val="19"/>
              </w:rPr>
            </w:pPr>
            <w:r w:rsidDel="00000000" w:rsidR="00000000" w:rsidRPr="00000000">
              <w:rPr>
                <w:rFonts w:ascii="Roboto" w:cs="Roboto" w:eastAsia="Roboto" w:hAnsi="Roboto"/>
                <w:b w:val="1"/>
                <w:color w:val="0d0d0d"/>
                <w:sz w:val="19"/>
                <w:szCs w:val="19"/>
                <w:rtl w:val="0"/>
              </w:rPr>
              <w:t xml:space="preserve">PYME</w:t>
            </w:r>
          </w:p>
        </w:tc>
        <w:tc>
          <w:tcPr>
            <w:tcBorders>
              <w:top w:color="000000" w:space="0" w:sz="0" w:val="nil"/>
              <w:left w:color="0d0d0d" w:space="0" w:sz="6" w:val="single"/>
              <w:bottom w:color="0d0d0d"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E9">
            <w:pPr>
              <w:spacing w:line="240" w:lineRule="auto"/>
              <w:rPr>
                <w:rFonts w:ascii="Roboto" w:cs="Roboto" w:eastAsia="Roboto" w:hAnsi="Roboto"/>
                <w:b w:val="1"/>
                <w:color w:val="0d0d0d"/>
                <w:sz w:val="19"/>
                <w:szCs w:val="19"/>
              </w:rPr>
            </w:pPr>
            <w:r w:rsidDel="00000000" w:rsidR="00000000" w:rsidRPr="00000000">
              <w:rPr>
                <w:rFonts w:ascii="Courier New" w:cs="Courier New" w:eastAsia="Courier New" w:hAnsi="Courier New"/>
                <w:color w:val="0d0d0d"/>
                <w:sz w:val="17"/>
                <w:szCs w:val="17"/>
                <w:rtl w:val="0"/>
              </w:rPr>
              <w:t xml:space="preserve">/api/v1/pymes</w:t>
            </w:r>
            <w:r w:rsidDel="00000000" w:rsidR="00000000" w:rsidRPr="00000000">
              <w:rPr>
                <w:rtl w:val="0"/>
              </w:rPr>
            </w:r>
          </w:p>
        </w:tc>
        <w:tc>
          <w:tcPr>
            <w:tcBorders>
              <w:top w:color="000000" w:space="0" w:sz="0" w:val="nil"/>
              <w:left w:color="0d0d0d" w:space="0" w:sz="6" w:val="single"/>
              <w:bottom w:color="0d0d0d" w:space="0" w:sz="6" w:val="single"/>
              <w:right w:color="0d0d0d" w:space="0" w:sz="6" w:val="single"/>
            </w:tcBorders>
            <w:tcMar>
              <w:top w:w="100.0" w:type="dxa"/>
              <w:left w:w="100.0" w:type="dxa"/>
              <w:bottom w:w="100.0" w:type="dxa"/>
              <w:right w:w="100.0" w:type="dxa"/>
            </w:tcMar>
            <w:vAlign w:val="center"/>
          </w:tcPr>
          <w:p w:rsidR="00000000" w:rsidDel="00000000" w:rsidP="00000000" w:rsidRDefault="00000000" w:rsidRPr="00000000" w14:paraId="000000EA">
            <w:pPr>
              <w:spacing w:line="240" w:lineRule="auto"/>
              <w:rPr>
                <w:rFonts w:ascii="Roboto" w:cs="Roboto" w:eastAsia="Roboto" w:hAnsi="Roboto"/>
                <w:b w:val="1"/>
                <w:color w:val="0d0d0d"/>
                <w:sz w:val="19"/>
                <w:szCs w:val="19"/>
              </w:rPr>
            </w:pPr>
            <w:r w:rsidDel="00000000" w:rsidR="00000000" w:rsidRPr="00000000">
              <w:rPr>
                <w:rFonts w:ascii="Roboto" w:cs="Roboto" w:eastAsia="Roboto" w:hAnsi="Roboto"/>
                <w:b w:val="1"/>
                <w:color w:val="0d0d0d"/>
                <w:sz w:val="19"/>
                <w:szCs w:val="19"/>
                <w:rtl w:val="0"/>
              </w:rPr>
              <w:t xml:space="preserve">GET, POST</w:t>
            </w:r>
          </w:p>
        </w:tc>
      </w:tr>
      <w:tr>
        <w:trPr>
          <w:cantSplit w:val="0"/>
          <w:trHeight w:val="239" w:hRule="atLeast"/>
          <w:tblHeader w:val="0"/>
        </w:trPr>
        <w:tc>
          <w:tcPr>
            <w:vMerge w:val="continue"/>
            <w:tcBorders>
              <w:top w:color="000000" w:space="0" w:sz="0" w:val="nil"/>
              <w:left w:color="0d0d0d"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b w:val="1"/>
                <w:color w:val="0d0d0d"/>
                <w:sz w:val="19"/>
                <w:szCs w:val="19"/>
              </w:rPr>
            </w:pPr>
            <w:r w:rsidDel="00000000" w:rsidR="00000000" w:rsidRPr="00000000">
              <w:rPr>
                <w:rtl w:val="0"/>
              </w:rPr>
            </w:r>
          </w:p>
        </w:tc>
        <w:tc>
          <w:tcPr>
            <w:tcBorders>
              <w:top w:color="000000" w:space="0" w:sz="0" w:val="nil"/>
              <w:left w:color="0d0d0d" w:space="0" w:sz="6" w:val="single"/>
              <w:bottom w:color="0d0d0d"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EC">
            <w:pPr>
              <w:spacing w:line="240" w:lineRule="auto"/>
              <w:rPr>
                <w:rFonts w:ascii="Roboto" w:cs="Roboto" w:eastAsia="Roboto" w:hAnsi="Roboto"/>
                <w:b w:val="1"/>
                <w:color w:val="0d0d0d"/>
                <w:sz w:val="19"/>
                <w:szCs w:val="19"/>
              </w:rPr>
            </w:pPr>
            <w:r w:rsidDel="00000000" w:rsidR="00000000" w:rsidRPr="00000000">
              <w:rPr>
                <w:rFonts w:ascii="Courier New" w:cs="Courier New" w:eastAsia="Courier New" w:hAnsi="Courier New"/>
                <w:color w:val="0d0d0d"/>
                <w:sz w:val="17"/>
                <w:szCs w:val="17"/>
                <w:rtl w:val="0"/>
              </w:rPr>
              <w:t xml:space="preserve">/api/v1/pymes/{id}</w:t>
            </w:r>
            <w:r w:rsidDel="00000000" w:rsidR="00000000" w:rsidRPr="00000000">
              <w:rPr>
                <w:rtl w:val="0"/>
              </w:rPr>
            </w:r>
          </w:p>
        </w:tc>
        <w:tc>
          <w:tcPr>
            <w:tcBorders>
              <w:top w:color="000000" w:space="0" w:sz="0" w:val="nil"/>
              <w:left w:color="0d0d0d" w:space="0" w:sz="6" w:val="single"/>
              <w:bottom w:color="0d0d0d" w:space="0" w:sz="6" w:val="single"/>
              <w:right w:color="0d0d0d" w:space="0" w:sz="6" w:val="single"/>
            </w:tcBorders>
            <w:tcMar>
              <w:top w:w="100.0" w:type="dxa"/>
              <w:left w:w="100.0" w:type="dxa"/>
              <w:bottom w:w="100.0" w:type="dxa"/>
              <w:right w:w="100.0" w:type="dxa"/>
            </w:tcMar>
            <w:vAlign w:val="center"/>
          </w:tcPr>
          <w:p w:rsidR="00000000" w:rsidDel="00000000" w:rsidP="00000000" w:rsidRDefault="00000000" w:rsidRPr="00000000" w14:paraId="000000ED">
            <w:pPr>
              <w:spacing w:line="240" w:lineRule="auto"/>
              <w:rPr>
                <w:rFonts w:ascii="Roboto" w:cs="Roboto" w:eastAsia="Roboto" w:hAnsi="Roboto"/>
                <w:b w:val="1"/>
                <w:color w:val="0d0d0d"/>
                <w:sz w:val="19"/>
                <w:szCs w:val="19"/>
              </w:rPr>
            </w:pPr>
            <w:r w:rsidDel="00000000" w:rsidR="00000000" w:rsidRPr="00000000">
              <w:rPr>
                <w:rFonts w:ascii="Roboto" w:cs="Roboto" w:eastAsia="Roboto" w:hAnsi="Roboto"/>
                <w:b w:val="1"/>
                <w:color w:val="0d0d0d"/>
                <w:sz w:val="19"/>
                <w:szCs w:val="19"/>
                <w:rtl w:val="0"/>
              </w:rPr>
              <w:t xml:space="preserve">GET, PUT, DELETE</w:t>
            </w:r>
          </w:p>
        </w:tc>
      </w:tr>
      <w:tr>
        <w:trPr>
          <w:cantSplit w:val="0"/>
          <w:trHeight w:val="239" w:hRule="atLeast"/>
          <w:tblHeader w:val="0"/>
        </w:trPr>
        <w:tc>
          <w:tcPr>
            <w:vMerge w:val="restart"/>
            <w:tcBorders>
              <w:top w:color="000000" w:space="0" w:sz="0" w:val="nil"/>
              <w:left w:color="0d0d0d"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EE">
            <w:pPr>
              <w:spacing w:line="240" w:lineRule="auto"/>
              <w:rPr>
                <w:rFonts w:ascii="Roboto" w:cs="Roboto" w:eastAsia="Roboto" w:hAnsi="Roboto"/>
                <w:b w:val="1"/>
                <w:color w:val="0d0d0d"/>
                <w:sz w:val="19"/>
                <w:szCs w:val="19"/>
              </w:rPr>
            </w:pPr>
            <w:r w:rsidDel="00000000" w:rsidR="00000000" w:rsidRPr="00000000">
              <w:rPr>
                <w:rFonts w:ascii="Roboto" w:cs="Roboto" w:eastAsia="Roboto" w:hAnsi="Roboto"/>
                <w:b w:val="1"/>
                <w:color w:val="0d0d0d"/>
                <w:sz w:val="19"/>
                <w:szCs w:val="19"/>
                <w:rtl w:val="0"/>
              </w:rPr>
              <w:t xml:space="preserve">Claims</w:t>
            </w:r>
          </w:p>
        </w:tc>
        <w:tc>
          <w:tcPr>
            <w:tcBorders>
              <w:top w:color="000000" w:space="0" w:sz="0" w:val="nil"/>
              <w:left w:color="0d0d0d" w:space="0" w:sz="6" w:val="single"/>
              <w:bottom w:color="0d0d0d"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EF">
            <w:pPr>
              <w:spacing w:line="240" w:lineRule="auto"/>
              <w:rPr>
                <w:rFonts w:ascii="Roboto" w:cs="Roboto" w:eastAsia="Roboto" w:hAnsi="Roboto"/>
                <w:b w:val="1"/>
                <w:color w:val="0d0d0d"/>
                <w:sz w:val="19"/>
                <w:szCs w:val="19"/>
              </w:rPr>
            </w:pPr>
            <w:r w:rsidDel="00000000" w:rsidR="00000000" w:rsidRPr="00000000">
              <w:rPr>
                <w:rFonts w:ascii="Courier New" w:cs="Courier New" w:eastAsia="Courier New" w:hAnsi="Courier New"/>
                <w:color w:val="0d0d0d"/>
                <w:sz w:val="17"/>
                <w:szCs w:val="17"/>
                <w:rtl w:val="0"/>
              </w:rPr>
              <w:t xml:space="preserve">/api/v1/claims</w:t>
            </w:r>
            <w:r w:rsidDel="00000000" w:rsidR="00000000" w:rsidRPr="00000000">
              <w:rPr>
                <w:rtl w:val="0"/>
              </w:rPr>
            </w:r>
          </w:p>
        </w:tc>
        <w:tc>
          <w:tcPr>
            <w:tcBorders>
              <w:top w:color="000000" w:space="0" w:sz="0" w:val="nil"/>
              <w:left w:color="0d0d0d" w:space="0" w:sz="6" w:val="single"/>
              <w:bottom w:color="0d0d0d" w:space="0" w:sz="6" w:val="single"/>
              <w:right w:color="0d0d0d" w:space="0" w:sz="6" w:val="single"/>
            </w:tcBorders>
            <w:tcMar>
              <w:top w:w="100.0" w:type="dxa"/>
              <w:left w:w="100.0" w:type="dxa"/>
              <w:bottom w:w="100.0" w:type="dxa"/>
              <w:right w:w="100.0" w:type="dxa"/>
            </w:tcMar>
            <w:vAlign w:val="center"/>
          </w:tcPr>
          <w:p w:rsidR="00000000" w:rsidDel="00000000" w:rsidP="00000000" w:rsidRDefault="00000000" w:rsidRPr="00000000" w14:paraId="000000F0">
            <w:pPr>
              <w:spacing w:line="240" w:lineRule="auto"/>
              <w:rPr>
                <w:rFonts w:ascii="Roboto" w:cs="Roboto" w:eastAsia="Roboto" w:hAnsi="Roboto"/>
                <w:b w:val="1"/>
                <w:color w:val="0d0d0d"/>
                <w:sz w:val="19"/>
                <w:szCs w:val="19"/>
              </w:rPr>
            </w:pPr>
            <w:r w:rsidDel="00000000" w:rsidR="00000000" w:rsidRPr="00000000">
              <w:rPr>
                <w:rFonts w:ascii="Roboto" w:cs="Roboto" w:eastAsia="Roboto" w:hAnsi="Roboto"/>
                <w:b w:val="1"/>
                <w:color w:val="0d0d0d"/>
                <w:sz w:val="19"/>
                <w:szCs w:val="19"/>
                <w:rtl w:val="0"/>
              </w:rPr>
              <w:t xml:space="preserve">GET, POST</w:t>
            </w:r>
          </w:p>
        </w:tc>
      </w:tr>
      <w:tr>
        <w:trPr>
          <w:cantSplit w:val="0"/>
          <w:trHeight w:val="239" w:hRule="atLeast"/>
          <w:tblHeader w:val="0"/>
        </w:trPr>
        <w:tc>
          <w:tcPr>
            <w:vMerge w:val="continue"/>
            <w:tcBorders>
              <w:top w:color="000000" w:space="0" w:sz="0" w:val="nil"/>
              <w:left w:color="0d0d0d"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b w:val="1"/>
                <w:color w:val="0d0d0d"/>
                <w:sz w:val="19"/>
                <w:szCs w:val="19"/>
              </w:rPr>
            </w:pPr>
            <w:r w:rsidDel="00000000" w:rsidR="00000000" w:rsidRPr="00000000">
              <w:rPr>
                <w:rtl w:val="0"/>
              </w:rPr>
            </w:r>
          </w:p>
        </w:tc>
        <w:tc>
          <w:tcPr>
            <w:tcBorders>
              <w:top w:color="000000" w:space="0" w:sz="0" w:val="nil"/>
              <w:left w:color="0d0d0d" w:space="0" w:sz="6" w:val="single"/>
              <w:bottom w:color="0d0d0d" w:space="0" w:sz="6"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F2">
            <w:pPr>
              <w:spacing w:line="240" w:lineRule="auto"/>
              <w:rPr>
                <w:rFonts w:ascii="Roboto" w:cs="Roboto" w:eastAsia="Roboto" w:hAnsi="Roboto"/>
                <w:b w:val="1"/>
                <w:color w:val="0d0d0d"/>
                <w:sz w:val="19"/>
                <w:szCs w:val="19"/>
              </w:rPr>
            </w:pPr>
            <w:r w:rsidDel="00000000" w:rsidR="00000000" w:rsidRPr="00000000">
              <w:rPr>
                <w:rFonts w:ascii="Courier New" w:cs="Courier New" w:eastAsia="Courier New" w:hAnsi="Courier New"/>
                <w:color w:val="0d0d0d"/>
                <w:sz w:val="17"/>
                <w:szCs w:val="17"/>
                <w:rtl w:val="0"/>
              </w:rPr>
              <w:t xml:space="preserve">/api/v1/claims/{claimId}</w:t>
            </w:r>
            <w:r w:rsidDel="00000000" w:rsidR="00000000" w:rsidRPr="00000000">
              <w:rPr>
                <w:rtl w:val="0"/>
              </w:rPr>
            </w:r>
          </w:p>
        </w:tc>
        <w:tc>
          <w:tcPr>
            <w:tcBorders>
              <w:top w:color="000000" w:space="0" w:sz="0" w:val="nil"/>
              <w:left w:color="0d0d0d" w:space="0" w:sz="6" w:val="single"/>
              <w:bottom w:color="0d0d0d" w:space="0" w:sz="6" w:val="single"/>
              <w:right w:color="0d0d0d" w:space="0" w:sz="6" w:val="single"/>
            </w:tcBorders>
            <w:tcMar>
              <w:top w:w="100.0" w:type="dxa"/>
              <w:left w:w="100.0" w:type="dxa"/>
              <w:bottom w:w="100.0" w:type="dxa"/>
              <w:right w:w="100.0" w:type="dxa"/>
            </w:tcMar>
            <w:vAlign w:val="center"/>
          </w:tcPr>
          <w:p w:rsidR="00000000" w:rsidDel="00000000" w:rsidP="00000000" w:rsidRDefault="00000000" w:rsidRPr="00000000" w14:paraId="000000F3">
            <w:pPr>
              <w:spacing w:line="240" w:lineRule="auto"/>
              <w:rPr>
                <w:rFonts w:ascii="Roboto" w:cs="Roboto" w:eastAsia="Roboto" w:hAnsi="Roboto"/>
                <w:b w:val="1"/>
                <w:color w:val="0d0d0d"/>
                <w:sz w:val="19"/>
                <w:szCs w:val="19"/>
              </w:rPr>
            </w:pPr>
            <w:r w:rsidDel="00000000" w:rsidR="00000000" w:rsidRPr="00000000">
              <w:rPr>
                <w:rFonts w:ascii="Roboto" w:cs="Roboto" w:eastAsia="Roboto" w:hAnsi="Roboto"/>
                <w:b w:val="1"/>
                <w:color w:val="0d0d0d"/>
                <w:sz w:val="19"/>
                <w:szCs w:val="19"/>
                <w:rtl w:val="0"/>
              </w:rPr>
              <w:t xml:space="preserve">GET, PUT, DELETE</w:t>
            </w:r>
          </w:p>
        </w:tc>
      </w:tr>
    </w:tbl>
    <w:p w:rsidR="00000000" w:rsidDel="00000000" w:rsidP="00000000" w:rsidRDefault="00000000" w:rsidRPr="00000000" w14:paraId="000000F4">
      <w:pPr>
        <w:pBdr>
          <w:top w:space="0" w:sz="0" w:val="nil"/>
          <w:left w:space="0" w:sz="0" w:val="nil"/>
          <w:bottom w:space="0" w:sz="0" w:val="nil"/>
          <w:right w:space="0" w:sz="0" w:val="nil"/>
          <w:between w:space="0" w:sz="0" w:val="nil"/>
        </w:pBdr>
        <w:spacing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ab/>
      </w:r>
    </w:p>
    <w:p w:rsidR="00000000" w:rsidDel="00000000" w:rsidP="00000000" w:rsidRDefault="00000000" w:rsidRPr="00000000" w14:paraId="000000F5">
      <w:pPr>
        <w:pBdr>
          <w:top w:space="0" w:sz="0" w:val="nil"/>
          <w:left w:space="0" w:sz="0" w:val="nil"/>
          <w:bottom w:space="0" w:sz="0" w:val="nil"/>
          <w:right w:space="0" w:sz="0" w:val="nil"/>
          <w:between w:space="0" w:sz="0" w:val="nil"/>
        </w:pBdr>
        <w:spacing w:line="360" w:lineRule="auto"/>
        <w:ind w:firstLine="72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ab/>
      </w:r>
    </w:p>
    <w:p w:rsidR="00000000" w:rsidDel="00000000" w:rsidP="00000000" w:rsidRDefault="00000000" w:rsidRPr="00000000" w14:paraId="000000F6">
      <w:pPr>
        <w:numPr>
          <w:ilvl w:val="2"/>
          <w:numId w:val="1"/>
        </w:numPr>
        <w:pBdr>
          <w:top w:space="0" w:sz="0" w:val="nil"/>
          <w:left w:space="0" w:sz="0" w:val="nil"/>
          <w:bottom w:space="0" w:sz="0" w:val="nil"/>
          <w:right w:space="0" w:sz="0" w:val="nil"/>
          <w:between w:space="0" w:sz="0" w:val="nil"/>
        </w:pBdr>
        <w:spacing w:line="360" w:lineRule="auto"/>
        <w:ind w:left="1224" w:hanging="504.00000000000006"/>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Pruebas de las API</w:t>
      </w:r>
    </w:p>
    <w:p w:rsidR="00000000" w:rsidDel="00000000" w:rsidP="00000000" w:rsidRDefault="00000000" w:rsidRPr="00000000" w14:paraId="000000F7">
      <w:pPr>
        <w:pBdr>
          <w:top w:space="0" w:sz="0" w:val="nil"/>
          <w:left w:space="0" w:sz="0" w:val="nil"/>
          <w:bottom w:space="0" w:sz="0" w:val="nil"/>
          <w:right w:space="0" w:sz="0" w:val="nil"/>
          <w:between w:space="0" w:sz="0" w:val="nil"/>
        </w:pBdr>
        <w:spacing w:line="360" w:lineRule="auto"/>
        <w:jc w:val="righ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442265" cy="2737009"/>
            <wp:effectExtent b="0" l="0" r="0" t="0"/>
            <wp:docPr id="53" name="image8.png"/>
            <a:graphic>
              <a:graphicData uri="http://schemas.openxmlformats.org/drawingml/2006/picture">
                <pic:pic>
                  <pic:nvPicPr>
                    <pic:cNvPr id="0" name="image8.png"/>
                    <pic:cNvPicPr preferRelativeResize="0"/>
                  </pic:nvPicPr>
                  <pic:blipFill>
                    <a:blip r:embed="rId29"/>
                    <a:srcRect b="0" l="0" r="0" t="0"/>
                    <a:stretch>
                      <a:fillRect/>
                    </a:stretch>
                  </pic:blipFill>
                  <pic:spPr>
                    <a:xfrm>
                      <a:off x="0" y="0"/>
                      <a:ext cx="5442265" cy="2737009"/>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pBdr>
          <w:top w:space="0" w:sz="0" w:val="nil"/>
          <w:left w:space="0" w:sz="0" w:val="nil"/>
          <w:bottom w:space="0" w:sz="0" w:val="nil"/>
          <w:right w:space="0" w:sz="0" w:val="nil"/>
          <w:between w:space="0" w:sz="0" w:val="nil"/>
        </w:pBd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 23: Método para agregar una nueva persona</w:t>
      </w:r>
    </w:p>
    <w:p w:rsidR="00000000" w:rsidDel="00000000" w:rsidP="00000000" w:rsidRDefault="00000000" w:rsidRPr="00000000" w14:paraId="000000F9">
      <w:pPr>
        <w:pBdr>
          <w:top w:space="0" w:sz="0" w:val="nil"/>
          <w:left w:space="0" w:sz="0" w:val="nil"/>
          <w:bottom w:space="0" w:sz="0" w:val="nil"/>
          <w:right w:space="0" w:sz="0" w:val="nil"/>
          <w:between w:space="0" w:sz="0" w:val="nil"/>
        </w:pBdr>
        <w:spacing w:line="36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FA">
      <w:pPr>
        <w:pBdr>
          <w:top w:space="0" w:sz="0" w:val="nil"/>
          <w:left w:space="0" w:sz="0" w:val="nil"/>
          <w:bottom w:space="0" w:sz="0" w:val="nil"/>
          <w:right w:space="0" w:sz="0" w:val="nil"/>
          <w:between w:space="0" w:sz="0" w:val="nil"/>
        </w:pBdr>
        <w:spacing w:line="360" w:lineRule="auto"/>
        <w:jc w:val="righ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578794" cy="3861021"/>
            <wp:effectExtent b="0" l="0" r="0" t="0"/>
            <wp:docPr id="54" name="image17.png"/>
            <a:graphic>
              <a:graphicData uri="http://schemas.openxmlformats.org/drawingml/2006/picture">
                <pic:pic>
                  <pic:nvPicPr>
                    <pic:cNvPr id="0" name="image17.png"/>
                    <pic:cNvPicPr preferRelativeResize="0"/>
                  </pic:nvPicPr>
                  <pic:blipFill>
                    <a:blip r:embed="rId30"/>
                    <a:srcRect b="0" l="0" r="0" t="0"/>
                    <a:stretch>
                      <a:fillRect/>
                    </a:stretch>
                  </pic:blipFill>
                  <pic:spPr>
                    <a:xfrm>
                      <a:off x="0" y="0"/>
                      <a:ext cx="5578794" cy="3861021"/>
                    </a:xfrm>
                    <a:prstGeom prst="rect"/>
                    <a:ln/>
                  </pic:spPr>
                </pic:pic>
              </a:graphicData>
            </a:graphic>
          </wp:inline>
        </w:drawing>
      </w:r>
      <w:r w:rsidDel="00000000" w:rsidR="00000000" w:rsidRPr="00000000">
        <w:rPr>
          <w:rtl w:val="0"/>
        </w:rPr>
      </w:r>
    </w:p>
    <w:p w:rsidR="00000000" w:rsidDel="00000000" w:rsidP="00000000" w:rsidRDefault="00000000" w:rsidRPr="00000000" w14:paraId="000000FB">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 24: Método para listar las personas</w:t>
      </w:r>
    </w:p>
    <w:p w:rsidR="00000000" w:rsidDel="00000000" w:rsidP="00000000" w:rsidRDefault="00000000" w:rsidRPr="00000000" w14:paraId="000000FC">
      <w:pPr>
        <w:pBdr>
          <w:top w:space="0" w:sz="0" w:val="nil"/>
          <w:left w:space="0" w:sz="0" w:val="nil"/>
          <w:bottom w:space="0" w:sz="0" w:val="nil"/>
          <w:right w:space="0" w:sz="0" w:val="nil"/>
          <w:between w:space="0" w:sz="0" w:val="nil"/>
        </w:pBdr>
        <w:spacing w:line="36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FD">
      <w:pPr>
        <w:pBdr>
          <w:top w:space="0" w:sz="0" w:val="nil"/>
          <w:left w:space="0" w:sz="0" w:val="nil"/>
          <w:bottom w:space="0" w:sz="0" w:val="nil"/>
          <w:right w:space="0" w:sz="0" w:val="nil"/>
          <w:between w:space="0" w:sz="0" w:val="nil"/>
        </w:pBdr>
        <w:spacing w:line="36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FE">
      <w:pPr>
        <w:pBdr>
          <w:top w:space="0" w:sz="0" w:val="nil"/>
          <w:left w:space="0" w:sz="0" w:val="nil"/>
          <w:bottom w:space="0" w:sz="0" w:val="nil"/>
          <w:right w:space="0" w:sz="0" w:val="nil"/>
          <w:between w:space="0" w:sz="0" w:val="nil"/>
        </w:pBdr>
        <w:spacing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804238" cy="2425841"/>
            <wp:effectExtent b="0" l="0" r="0" t="0"/>
            <wp:docPr id="55" name="image20.png"/>
            <a:graphic>
              <a:graphicData uri="http://schemas.openxmlformats.org/drawingml/2006/picture">
                <pic:pic>
                  <pic:nvPicPr>
                    <pic:cNvPr id="0" name="image20.png"/>
                    <pic:cNvPicPr preferRelativeResize="0"/>
                  </pic:nvPicPr>
                  <pic:blipFill>
                    <a:blip r:embed="rId31"/>
                    <a:srcRect b="0" l="0" r="0" t="0"/>
                    <a:stretch>
                      <a:fillRect/>
                    </a:stretch>
                  </pic:blipFill>
                  <pic:spPr>
                    <a:xfrm>
                      <a:off x="0" y="0"/>
                      <a:ext cx="5804238" cy="2425841"/>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 25: Método para crear un siniestro</w:t>
      </w:r>
    </w:p>
    <w:p w:rsidR="00000000" w:rsidDel="00000000" w:rsidP="00000000" w:rsidRDefault="00000000" w:rsidRPr="00000000" w14:paraId="00000100">
      <w:pPr>
        <w:spacing w:line="360"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01">
      <w:pPr>
        <w:pBdr>
          <w:top w:space="0" w:sz="0" w:val="nil"/>
          <w:left w:space="0" w:sz="0" w:val="nil"/>
          <w:bottom w:space="0" w:sz="0" w:val="nil"/>
          <w:right w:space="0" w:sz="0" w:val="nil"/>
          <w:between w:space="0" w:sz="0" w:val="nil"/>
        </w:pBdr>
        <w:spacing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731200" cy="2336800"/>
            <wp:effectExtent b="0" l="0" r="0" t="0"/>
            <wp:docPr id="47" name="image16.png"/>
            <a:graphic>
              <a:graphicData uri="http://schemas.openxmlformats.org/drawingml/2006/picture">
                <pic:pic>
                  <pic:nvPicPr>
                    <pic:cNvPr id="0" name="image16.png"/>
                    <pic:cNvPicPr preferRelativeResize="0"/>
                  </pic:nvPicPr>
                  <pic:blipFill>
                    <a:blip r:embed="rId32"/>
                    <a:srcRect b="0" l="0" r="0" t="0"/>
                    <a:stretch>
                      <a:fillRect/>
                    </a:stretch>
                  </pic:blipFill>
                  <pic:spPr>
                    <a:xfrm>
                      <a:off x="0" y="0"/>
                      <a:ext cx="5731200" cy="2336800"/>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 26: Método para modificar la poliza de seguro para Pyme.</w:t>
      </w:r>
    </w:p>
    <w:p w:rsidR="00000000" w:rsidDel="00000000" w:rsidP="00000000" w:rsidRDefault="00000000" w:rsidRPr="00000000" w14:paraId="00000103">
      <w:pPr>
        <w:spacing w:line="360"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04">
      <w:pPr>
        <w:pBdr>
          <w:top w:space="0" w:sz="0" w:val="nil"/>
          <w:left w:space="0" w:sz="0" w:val="nil"/>
          <w:bottom w:space="0" w:sz="0" w:val="nil"/>
          <w:right w:space="0" w:sz="0" w:val="nil"/>
          <w:between w:space="0" w:sz="0" w:val="nil"/>
        </w:pBdr>
        <w:spacing w:line="360" w:lineRule="auto"/>
        <w:ind w:left="792" w:firstLine="0"/>
        <w:rPr>
          <w:rFonts w:ascii="Times New Roman" w:cs="Times New Roman" w:eastAsia="Times New Roman" w:hAnsi="Times New Roman"/>
          <w:b w:val="1"/>
          <w:color w:val="ff0000"/>
        </w:rPr>
      </w:pPr>
      <w:r w:rsidDel="00000000" w:rsidR="00000000" w:rsidRPr="00000000">
        <w:rPr>
          <w:rtl w:val="0"/>
        </w:rPr>
      </w:r>
    </w:p>
    <w:p w:rsidR="00000000" w:rsidDel="00000000" w:rsidP="00000000" w:rsidRDefault="00000000" w:rsidRPr="00000000" w14:paraId="00000105">
      <w:pPr>
        <w:pBdr>
          <w:top w:space="0" w:sz="0" w:val="nil"/>
          <w:left w:space="0" w:sz="0" w:val="nil"/>
          <w:bottom w:space="0" w:sz="0" w:val="nil"/>
          <w:right w:space="0" w:sz="0" w:val="nil"/>
          <w:between w:space="0" w:sz="0" w:val="nil"/>
        </w:pBdr>
        <w:spacing w:line="360" w:lineRule="auto"/>
        <w:ind w:left="792" w:firstLine="0"/>
        <w:rPr>
          <w:rFonts w:ascii="Times New Roman" w:cs="Times New Roman" w:eastAsia="Times New Roman" w:hAnsi="Times New Roman"/>
          <w:b w:val="1"/>
          <w:color w:val="ff0000"/>
        </w:rPr>
      </w:pPr>
      <w:r w:rsidDel="00000000" w:rsidR="00000000" w:rsidRPr="00000000">
        <w:rPr>
          <w:rtl w:val="0"/>
        </w:rPr>
      </w:r>
    </w:p>
    <w:p w:rsidR="00000000" w:rsidDel="00000000" w:rsidP="00000000" w:rsidRDefault="00000000" w:rsidRPr="00000000" w14:paraId="00000106">
      <w:pPr>
        <w:pBdr>
          <w:top w:space="0" w:sz="0" w:val="nil"/>
          <w:left w:space="0" w:sz="0" w:val="nil"/>
          <w:bottom w:space="0" w:sz="0" w:val="nil"/>
          <w:right w:space="0" w:sz="0" w:val="nil"/>
          <w:between w:space="0" w:sz="0" w:val="nil"/>
        </w:pBdr>
        <w:spacing w:line="360" w:lineRule="auto"/>
        <w:ind w:left="792" w:firstLine="0"/>
        <w:rPr>
          <w:rFonts w:ascii="Times New Roman" w:cs="Times New Roman" w:eastAsia="Times New Roman" w:hAnsi="Times New Roman"/>
          <w:b w:val="1"/>
          <w:color w:val="ff0000"/>
        </w:rPr>
      </w:pPr>
      <w:r w:rsidDel="00000000" w:rsidR="00000000" w:rsidRPr="00000000">
        <w:rPr>
          <w:rtl w:val="0"/>
        </w:rPr>
      </w:r>
    </w:p>
    <w:p w:rsidR="00000000" w:rsidDel="00000000" w:rsidP="00000000" w:rsidRDefault="00000000" w:rsidRPr="00000000" w14:paraId="00000107">
      <w:pPr>
        <w:pBdr>
          <w:top w:space="0" w:sz="0" w:val="nil"/>
          <w:left w:space="0" w:sz="0" w:val="nil"/>
          <w:bottom w:space="0" w:sz="0" w:val="nil"/>
          <w:right w:space="0" w:sz="0" w:val="nil"/>
          <w:between w:space="0" w:sz="0" w:val="nil"/>
        </w:pBdr>
        <w:spacing w:line="360" w:lineRule="auto"/>
        <w:ind w:left="792" w:firstLine="0"/>
        <w:rPr>
          <w:rFonts w:ascii="Times New Roman" w:cs="Times New Roman" w:eastAsia="Times New Roman" w:hAnsi="Times New Roman"/>
          <w:b w:val="1"/>
          <w:color w:val="ff0000"/>
        </w:rPr>
      </w:pPr>
      <w:r w:rsidDel="00000000" w:rsidR="00000000" w:rsidRPr="00000000">
        <w:rPr>
          <w:rtl w:val="0"/>
        </w:rPr>
      </w:r>
    </w:p>
    <w:p w:rsidR="00000000" w:rsidDel="00000000" w:rsidP="00000000" w:rsidRDefault="00000000" w:rsidRPr="00000000" w14:paraId="00000108">
      <w:pPr>
        <w:numPr>
          <w:ilvl w:val="1"/>
          <w:numId w:val="1"/>
        </w:numPr>
        <w:pBdr>
          <w:top w:space="0" w:sz="0" w:val="nil"/>
          <w:left w:space="0" w:sz="0" w:val="nil"/>
          <w:bottom w:space="0" w:sz="0" w:val="nil"/>
          <w:right w:space="0" w:sz="0" w:val="nil"/>
          <w:between w:space="0" w:sz="0" w:val="nil"/>
        </w:pBdr>
        <w:spacing w:line="360" w:lineRule="auto"/>
        <w:ind w:left="792" w:hanging="432"/>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Diagrama Entidad/Relación de BD.</w:t>
      </w:r>
    </w:p>
    <w:p w:rsidR="00000000" w:rsidDel="00000000" w:rsidP="00000000" w:rsidRDefault="00000000" w:rsidRPr="00000000" w14:paraId="00000109">
      <w:pPr>
        <w:numPr>
          <w:ilvl w:val="2"/>
          <w:numId w:val="1"/>
        </w:numPr>
        <w:pBdr>
          <w:top w:space="0" w:sz="0" w:val="nil"/>
          <w:left w:space="0" w:sz="0" w:val="nil"/>
          <w:bottom w:space="0" w:sz="0" w:val="nil"/>
          <w:right w:space="0" w:sz="0" w:val="nil"/>
          <w:between w:space="0" w:sz="0" w:val="nil"/>
        </w:pBdr>
        <w:spacing w:line="360" w:lineRule="auto"/>
        <w:ind w:left="1224" w:hanging="504.00000000000006"/>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API Persons</w:t>
      </w:r>
    </w:p>
    <w:p w:rsidR="00000000" w:rsidDel="00000000" w:rsidP="00000000" w:rsidRDefault="00000000" w:rsidRPr="00000000" w14:paraId="0000010A">
      <w:pPr>
        <w:pBdr>
          <w:top w:space="0" w:sz="0" w:val="nil"/>
          <w:left w:space="0" w:sz="0" w:val="nil"/>
          <w:bottom w:space="0" w:sz="0" w:val="nil"/>
          <w:right w:space="0" w:sz="0" w:val="nil"/>
          <w:between w:space="0" w:sz="0" w:val="nil"/>
        </w:pBdr>
        <w:spacing w:line="360" w:lineRule="auto"/>
        <w:jc w:val="righ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547170" cy="2033327"/>
            <wp:effectExtent b="0" l="0" r="0" t="0"/>
            <wp:docPr id="56" name="image19.png"/>
            <a:graphic>
              <a:graphicData uri="http://schemas.openxmlformats.org/drawingml/2006/picture">
                <pic:pic>
                  <pic:nvPicPr>
                    <pic:cNvPr id="0" name="image19.png"/>
                    <pic:cNvPicPr preferRelativeResize="0"/>
                  </pic:nvPicPr>
                  <pic:blipFill>
                    <a:blip r:embed="rId33"/>
                    <a:srcRect b="10209" l="0" r="0" t="0"/>
                    <a:stretch>
                      <a:fillRect/>
                    </a:stretch>
                  </pic:blipFill>
                  <pic:spPr>
                    <a:xfrm>
                      <a:off x="0" y="0"/>
                      <a:ext cx="5547170" cy="2033327"/>
                    </a:xfrm>
                    <a:prstGeom prst="rect"/>
                    <a:ln/>
                  </pic:spPr>
                </pic:pic>
              </a:graphicData>
            </a:graphic>
          </wp:inline>
        </w:drawing>
      </w:r>
      <w:r w:rsidDel="00000000" w:rsidR="00000000" w:rsidRPr="00000000">
        <w:rPr>
          <w:rtl w:val="0"/>
        </w:rPr>
      </w:r>
    </w:p>
    <w:p w:rsidR="00000000" w:rsidDel="00000000" w:rsidP="00000000" w:rsidRDefault="00000000" w:rsidRPr="00000000" w14:paraId="0000010B">
      <w:pPr>
        <w:pBdr>
          <w:top w:space="0" w:sz="0" w:val="nil"/>
          <w:left w:space="0" w:sz="0" w:val="nil"/>
          <w:bottom w:space="0" w:sz="0" w:val="nil"/>
          <w:right w:space="0" w:sz="0" w:val="nil"/>
          <w:between w:space="0" w:sz="0" w:val="nil"/>
        </w:pBd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 27: Diagrama Entidad/Relación API-Persons</w:t>
      </w:r>
    </w:p>
    <w:p w:rsidR="00000000" w:rsidDel="00000000" w:rsidP="00000000" w:rsidRDefault="00000000" w:rsidRPr="00000000" w14:paraId="0000010C">
      <w:pPr>
        <w:pBdr>
          <w:top w:space="0" w:sz="0" w:val="nil"/>
          <w:left w:space="0" w:sz="0" w:val="nil"/>
          <w:bottom w:space="0" w:sz="0" w:val="nil"/>
          <w:right w:space="0" w:sz="0" w:val="nil"/>
          <w:between w:space="0" w:sz="0" w:val="nil"/>
        </w:pBdr>
        <w:spacing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ab/>
      </w:r>
    </w:p>
    <w:p w:rsidR="00000000" w:rsidDel="00000000" w:rsidP="00000000" w:rsidRDefault="00000000" w:rsidRPr="00000000" w14:paraId="0000010D">
      <w:pPr>
        <w:pBdr>
          <w:top w:space="0" w:sz="0" w:val="nil"/>
          <w:left w:space="0" w:sz="0" w:val="nil"/>
          <w:bottom w:space="0" w:sz="0" w:val="nil"/>
          <w:right w:space="0" w:sz="0" w:val="nil"/>
          <w:between w:space="0" w:sz="0" w:val="nil"/>
        </w:pBdr>
        <w:spacing w:line="36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0E">
      <w:pPr>
        <w:pBdr>
          <w:top w:space="0" w:sz="0" w:val="nil"/>
          <w:left w:space="0" w:sz="0" w:val="nil"/>
          <w:bottom w:space="0" w:sz="0" w:val="nil"/>
          <w:right w:space="0" w:sz="0" w:val="nil"/>
          <w:between w:space="0" w:sz="0" w:val="nil"/>
        </w:pBdr>
        <w:spacing w:line="36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0F">
      <w:pPr>
        <w:pBdr>
          <w:top w:space="0" w:sz="0" w:val="nil"/>
          <w:left w:space="0" w:sz="0" w:val="nil"/>
          <w:bottom w:space="0" w:sz="0" w:val="nil"/>
          <w:right w:space="0" w:sz="0" w:val="nil"/>
          <w:between w:space="0" w:sz="0" w:val="nil"/>
        </w:pBdr>
        <w:spacing w:line="36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10">
      <w:pPr>
        <w:pBdr>
          <w:top w:space="0" w:sz="0" w:val="nil"/>
          <w:left w:space="0" w:sz="0" w:val="nil"/>
          <w:bottom w:space="0" w:sz="0" w:val="nil"/>
          <w:right w:space="0" w:sz="0" w:val="nil"/>
          <w:between w:space="0" w:sz="0" w:val="nil"/>
        </w:pBdr>
        <w:spacing w:line="36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11">
      <w:pPr>
        <w:pBdr>
          <w:top w:space="0" w:sz="0" w:val="nil"/>
          <w:left w:space="0" w:sz="0" w:val="nil"/>
          <w:bottom w:space="0" w:sz="0" w:val="nil"/>
          <w:right w:space="0" w:sz="0" w:val="nil"/>
          <w:between w:space="0" w:sz="0" w:val="nil"/>
        </w:pBdr>
        <w:spacing w:line="36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12">
      <w:pPr>
        <w:pBdr>
          <w:top w:space="0" w:sz="0" w:val="nil"/>
          <w:left w:space="0" w:sz="0" w:val="nil"/>
          <w:bottom w:space="0" w:sz="0" w:val="nil"/>
          <w:right w:space="0" w:sz="0" w:val="nil"/>
          <w:between w:space="0" w:sz="0" w:val="nil"/>
        </w:pBdr>
        <w:spacing w:line="36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13">
      <w:pPr>
        <w:pBdr>
          <w:top w:space="0" w:sz="0" w:val="nil"/>
          <w:left w:space="0" w:sz="0" w:val="nil"/>
          <w:bottom w:space="0" w:sz="0" w:val="nil"/>
          <w:right w:space="0" w:sz="0" w:val="nil"/>
          <w:between w:space="0" w:sz="0" w:val="nil"/>
        </w:pBdr>
        <w:spacing w:line="36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14">
      <w:pPr>
        <w:numPr>
          <w:ilvl w:val="2"/>
          <w:numId w:val="1"/>
        </w:numPr>
        <w:pBdr>
          <w:top w:space="0" w:sz="0" w:val="nil"/>
          <w:left w:space="0" w:sz="0" w:val="nil"/>
          <w:bottom w:space="0" w:sz="0" w:val="nil"/>
          <w:right w:space="0" w:sz="0" w:val="nil"/>
          <w:between w:space="0" w:sz="0" w:val="nil"/>
        </w:pBdr>
        <w:spacing w:line="360" w:lineRule="auto"/>
        <w:ind w:left="1224" w:hanging="504.00000000000006"/>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API Pyme</w:t>
      </w:r>
    </w:p>
    <w:p w:rsidR="00000000" w:rsidDel="00000000" w:rsidP="00000000" w:rsidRDefault="00000000" w:rsidRPr="00000000" w14:paraId="00000115">
      <w:pPr>
        <w:pBdr>
          <w:top w:space="0" w:sz="0" w:val="nil"/>
          <w:left w:space="0" w:sz="0" w:val="nil"/>
          <w:bottom w:space="0" w:sz="0" w:val="nil"/>
          <w:right w:space="0" w:sz="0" w:val="nil"/>
          <w:between w:space="0" w:sz="0" w:val="nil"/>
        </w:pBdr>
        <w:spacing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2296950" cy="3590925"/>
            <wp:effectExtent b="0" l="0" r="0" t="0"/>
            <wp:docPr id="43" name="image6.png"/>
            <a:graphic>
              <a:graphicData uri="http://schemas.openxmlformats.org/drawingml/2006/picture">
                <pic:pic>
                  <pic:nvPicPr>
                    <pic:cNvPr id="0" name="image6.png"/>
                    <pic:cNvPicPr preferRelativeResize="0"/>
                  </pic:nvPicPr>
                  <pic:blipFill>
                    <a:blip r:embed="rId34"/>
                    <a:srcRect b="4729" l="8236" r="3951" t="2865"/>
                    <a:stretch>
                      <a:fillRect/>
                    </a:stretch>
                  </pic:blipFill>
                  <pic:spPr>
                    <a:xfrm>
                      <a:off x="0" y="0"/>
                      <a:ext cx="2296950" cy="3590925"/>
                    </a:xfrm>
                    <a:prstGeom prst="rect"/>
                    <a:ln/>
                  </pic:spPr>
                </pic:pic>
              </a:graphicData>
            </a:graphic>
          </wp:inline>
        </w:drawing>
      </w:r>
      <w:r w:rsidDel="00000000" w:rsidR="00000000" w:rsidRPr="00000000">
        <w:rPr>
          <w:rtl w:val="0"/>
        </w:rPr>
      </w:r>
    </w:p>
    <w:p w:rsidR="00000000" w:rsidDel="00000000" w:rsidP="00000000" w:rsidRDefault="00000000" w:rsidRPr="00000000" w14:paraId="00000116">
      <w:pPr>
        <w:pBdr>
          <w:top w:space="0" w:sz="0" w:val="nil"/>
          <w:left w:space="0" w:sz="0" w:val="nil"/>
          <w:bottom w:space="0" w:sz="0" w:val="nil"/>
          <w:right w:space="0" w:sz="0" w:val="nil"/>
          <w:between w:space="0" w:sz="0" w:val="nil"/>
        </w:pBdr>
        <w:spacing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Fig. 28: Diagrama Entidad/Relación API-Pyme</w:t>
      </w:r>
      <w:r w:rsidDel="00000000" w:rsidR="00000000" w:rsidRPr="00000000">
        <w:rPr>
          <w:rtl w:val="0"/>
        </w:rPr>
      </w:r>
    </w:p>
    <w:p w:rsidR="00000000" w:rsidDel="00000000" w:rsidP="00000000" w:rsidRDefault="00000000" w:rsidRPr="00000000" w14:paraId="00000117">
      <w:pPr>
        <w:pBdr>
          <w:top w:space="0" w:sz="0" w:val="nil"/>
          <w:left w:space="0" w:sz="0" w:val="nil"/>
          <w:bottom w:space="0" w:sz="0" w:val="nil"/>
          <w:right w:space="0" w:sz="0" w:val="nil"/>
          <w:between w:space="0" w:sz="0" w:val="nil"/>
        </w:pBdr>
        <w:spacing w:line="36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18">
      <w:pPr>
        <w:numPr>
          <w:ilvl w:val="2"/>
          <w:numId w:val="1"/>
        </w:numPr>
        <w:pBdr>
          <w:top w:space="0" w:sz="0" w:val="nil"/>
          <w:left w:space="0" w:sz="0" w:val="nil"/>
          <w:bottom w:space="0" w:sz="0" w:val="nil"/>
          <w:right w:space="0" w:sz="0" w:val="nil"/>
          <w:between w:space="0" w:sz="0" w:val="nil"/>
        </w:pBdr>
        <w:spacing w:line="360" w:lineRule="auto"/>
        <w:ind w:left="1224" w:hanging="504.00000000000006"/>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API Claims</w:t>
      </w:r>
    </w:p>
    <w:p w:rsidR="00000000" w:rsidDel="00000000" w:rsidP="00000000" w:rsidRDefault="00000000" w:rsidRPr="00000000" w14:paraId="00000119">
      <w:pPr>
        <w:pBdr>
          <w:top w:space="0" w:sz="0" w:val="nil"/>
          <w:left w:space="0" w:sz="0" w:val="nil"/>
          <w:bottom w:space="0" w:sz="0" w:val="nil"/>
          <w:right w:space="0" w:sz="0" w:val="nil"/>
          <w:between w:space="0" w:sz="0" w:val="nil"/>
        </w:pBdr>
        <w:spacing w:line="36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1A">
      <w:pPr>
        <w:pBdr>
          <w:top w:space="0" w:sz="0" w:val="nil"/>
          <w:left w:space="0" w:sz="0" w:val="nil"/>
          <w:bottom w:space="0" w:sz="0" w:val="nil"/>
          <w:right w:space="0" w:sz="0" w:val="nil"/>
          <w:between w:space="0" w:sz="0" w:val="nil"/>
        </w:pBdr>
        <w:spacing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2731253" cy="3557588"/>
            <wp:effectExtent b="0" l="0" r="0" t="0"/>
            <wp:docPr id="57" name="image21.png"/>
            <a:graphic>
              <a:graphicData uri="http://schemas.openxmlformats.org/drawingml/2006/picture">
                <pic:pic>
                  <pic:nvPicPr>
                    <pic:cNvPr id="0" name="image21.png"/>
                    <pic:cNvPicPr preferRelativeResize="0"/>
                  </pic:nvPicPr>
                  <pic:blipFill>
                    <a:blip r:embed="rId35"/>
                    <a:srcRect b="5072" l="0" r="6373" t="3429"/>
                    <a:stretch>
                      <a:fillRect/>
                    </a:stretch>
                  </pic:blipFill>
                  <pic:spPr>
                    <a:xfrm>
                      <a:off x="0" y="0"/>
                      <a:ext cx="2731253" cy="3557588"/>
                    </a:xfrm>
                    <a:prstGeom prst="rect"/>
                    <a:ln/>
                  </pic:spPr>
                </pic:pic>
              </a:graphicData>
            </a:graphic>
          </wp:inline>
        </w:drawing>
      </w:r>
      <w:r w:rsidDel="00000000" w:rsidR="00000000" w:rsidRPr="00000000">
        <w:rPr>
          <w:rtl w:val="0"/>
        </w:rPr>
      </w:r>
    </w:p>
    <w:p w:rsidR="00000000" w:rsidDel="00000000" w:rsidP="00000000" w:rsidRDefault="00000000" w:rsidRPr="00000000" w14:paraId="0000011B">
      <w:pPr>
        <w:pBdr>
          <w:top w:space="0" w:sz="0" w:val="nil"/>
          <w:left w:space="0" w:sz="0" w:val="nil"/>
          <w:bottom w:space="0" w:sz="0" w:val="nil"/>
          <w:right w:space="0" w:sz="0" w:val="nil"/>
          <w:between w:space="0" w:sz="0" w:val="nil"/>
        </w:pBd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 29: Diagrama Entidad/Relación API-Claims</w:t>
      </w:r>
    </w:p>
    <w:p w:rsidR="00000000" w:rsidDel="00000000" w:rsidP="00000000" w:rsidRDefault="00000000" w:rsidRPr="00000000" w14:paraId="0000011C">
      <w:pPr>
        <w:pBdr>
          <w:top w:space="0" w:sz="0" w:val="nil"/>
          <w:left w:space="0" w:sz="0" w:val="nil"/>
          <w:bottom w:space="0" w:sz="0" w:val="nil"/>
          <w:right w:space="0" w:sz="0" w:val="nil"/>
          <w:between w:space="0" w:sz="0" w:val="nil"/>
        </w:pBdr>
        <w:spacing w:line="360"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1D">
      <w:pPr>
        <w:numPr>
          <w:ilvl w:val="1"/>
          <w:numId w:val="1"/>
        </w:numPr>
        <w:pBdr>
          <w:top w:space="0" w:sz="0" w:val="nil"/>
          <w:left w:space="0" w:sz="0" w:val="nil"/>
          <w:bottom w:space="0" w:sz="0" w:val="nil"/>
          <w:right w:space="0" w:sz="0" w:val="nil"/>
          <w:between w:space="0" w:sz="0" w:val="nil"/>
        </w:pBdr>
        <w:spacing w:line="360" w:lineRule="auto"/>
        <w:ind w:left="792" w:hanging="432"/>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Repositorios del código de APIs e imágenes docker</w:t>
      </w:r>
    </w:p>
    <w:p w:rsidR="00000000" w:rsidDel="00000000" w:rsidP="00000000" w:rsidRDefault="00000000" w:rsidRPr="00000000" w14:paraId="0000011E">
      <w:pPr>
        <w:pBdr>
          <w:top w:space="0" w:sz="0" w:val="nil"/>
          <w:left w:space="0" w:sz="0" w:val="nil"/>
          <w:bottom w:space="0" w:sz="0" w:val="nil"/>
          <w:right w:space="0" w:sz="0" w:val="nil"/>
          <w:between w:space="0" w:sz="0" w:val="nil"/>
        </w:pBdr>
        <w:spacing w:line="360" w:lineRule="auto"/>
        <w:ind w:left="79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 la siguiente tabla se encuentran los repositorios de cada API implementada.</w:t>
      </w:r>
    </w:p>
    <w:tbl>
      <w:tblPr>
        <w:tblStyle w:val="Table2"/>
        <w:tblW w:w="7620.0" w:type="dxa"/>
        <w:jc w:val="left"/>
        <w:tblInd w:w="696.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03"/>
        <w:gridCol w:w="2838"/>
        <w:gridCol w:w="3079"/>
        <w:tblGridChange w:id="0">
          <w:tblGrid>
            <w:gridCol w:w="1703"/>
            <w:gridCol w:w="2838"/>
            <w:gridCol w:w="3079"/>
          </w:tblGrid>
        </w:tblGridChange>
      </w:tblGrid>
      <w:tr>
        <w:trPr>
          <w:cantSplit w:val="0"/>
          <w:trHeight w:val="244" w:hRule="atLeast"/>
          <w:tblHeader w:val="0"/>
        </w:trPr>
        <w:tc>
          <w:tcPr>
            <w:tcBorders>
              <w:top w:color="0d0d0d" w:space="0" w:sz="6" w:val="single"/>
              <w:left w:color="0d0d0d" w:space="0" w:sz="6" w:val="single"/>
              <w:bottom w:color="000000" w:space="0" w:sz="4" w:val="single"/>
              <w:right w:color="000000" w:space="0" w:sz="0" w:val="nil"/>
            </w:tcBorders>
            <w:tcMar>
              <w:top w:w="100.0" w:type="dxa"/>
              <w:left w:w="100.0" w:type="dxa"/>
              <w:bottom w:w="100.0" w:type="dxa"/>
              <w:right w:w="100.0" w:type="dxa"/>
            </w:tcMar>
            <w:vAlign w:val="bottom"/>
          </w:tcPr>
          <w:p w:rsidR="00000000" w:rsidDel="00000000" w:rsidP="00000000" w:rsidRDefault="00000000" w:rsidRPr="00000000" w14:paraId="0000011F">
            <w:pPr>
              <w:spacing w:line="240" w:lineRule="auto"/>
              <w:jc w:val="center"/>
              <w:rPr>
                <w:rFonts w:ascii="Roboto" w:cs="Roboto" w:eastAsia="Roboto" w:hAnsi="Roboto"/>
                <w:b w:val="1"/>
                <w:color w:val="0d0d0d"/>
                <w:sz w:val="19"/>
                <w:szCs w:val="19"/>
              </w:rPr>
            </w:pPr>
            <w:r w:rsidDel="00000000" w:rsidR="00000000" w:rsidRPr="00000000">
              <w:rPr>
                <w:rFonts w:ascii="Roboto" w:cs="Roboto" w:eastAsia="Roboto" w:hAnsi="Roboto"/>
                <w:b w:val="1"/>
                <w:color w:val="0d0d0d"/>
                <w:sz w:val="19"/>
                <w:szCs w:val="19"/>
                <w:rtl w:val="0"/>
              </w:rPr>
              <w:t xml:space="preserve">API </w:t>
            </w:r>
          </w:p>
        </w:tc>
        <w:tc>
          <w:tcPr>
            <w:tcBorders>
              <w:top w:color="0d0d0d" w:space="0" w:sz="6" w:val="single"/>
              <w:left w:color="0d0d0d" w:space="0" w:sz="6" w:val="single"/>
              <w:bottom w:color="000000" w:space="0" w:sz="4" w:val="single"/>
              <w:right w:color="000000" w:space="0" w:sz="0" w:val="nil"/>
            </w:tcBorders>
            <w:tcMar>
              <w:top w:w="100.0" w:type="dxa"/>
              <w:left w:w="100.0" w:type="dxa"/>
              <w:bottom w:w="100.0" w:type="dxa"/>
              <w:right w:w="100.0" w:type="dxa"/>
            </w:tcMar>
            <w:vAlign w:val="bottom"/>
          </w:tcPr>
          <w:p w:rsidR="00000000" w:rsidDel="00000000" w:rsidP="00000000" w:rsidRDefault="00000000" w:rsidRPr="00000000" w14:paraId="00000120">
            <w:pPr>
              <w:spacing w:line="240" w:lineRule="auto"/>
              <w:jc w:val="center"/>
              <w:rPr>
                <w:rFonts w:ascii="Roboto" w:cs="Roboto" w:eastAsia="Roboto" w:hAnsi="Roboto"/>
                <w:b w:val="1"/>
                <w:color w:val="0d0d0d"/>
                <w:sz w:val="19"/>
                <w:szCs w:val="19"/>
              </w:rPr>
            </w:pPr>
            <w:r w:rsidDel="00000000" w:rsidR="00000000" w:rsidRPr="00000000">
              <w:rPr>
                <w:rFonts w:ascii="Roboto" w:cs="Roboto" w:eastAsia="Roboto" w:hAnsi="Roboto"/>
                <w:b w:val="1"/>
                <w:color w:val="0d0d0d"/>
                <w:sz w:val="19"/>
                <w:szCs w:val="19"/>
                <w:rtl w:val="0"/>
              </w:rPr>
              <w:t xml:space="preserve">GitHub</w:t>
            </w:r>
          </w:p>
        </w:tc>
        <w:tc>
          <w:tcPr>
            <w:tcBorders>
              <w:top w:color="0d0d0d" w:space="0" w:sz="6" w:val="single"/>
              <w:left w:color="0d0d0d" w:space="0" w:sz="6" w:val="single"/>
              <w:bottom w:color="000000" w:space="0" w:sz="4" w:val="single"/>
              <w:right w:color="0d0d0d" w:space="0" w:sz="6" w:val="single"/>
            </w:tcBorders>
            <w:tcMar>
              <w:top w:w="100.0" w:type="dxa"/>
              <w:left w:w="100.0" w:type="dxa"/>
              <w:bottom w:w="100.0" w:type="dxa"/>
              <w:right w:w="100.0" w:type="dxa"/>
            </w:tcMar>
            <w:vAlign w:val="bottom"/>
          </w:tcPr>
          <w:p w:rsidR="00000000" w:rsidDel="00000000" w:rsidP="00000000" w:rsidRDefault="00000000" w:rsidRPr="00000000" w14:paraId="00000121">
            <w:pPr>
              <w:spacing w:line="240" w:lineRule="auto"/>
              <w:jc w:val="center"/>
              <w:rPr>
                <w:rFonts w:ascii="Roboto" w:cs="Roboto" w:eastAsia="Roboto" w:hAnsi="Roboto"/>
                <w:b w:val="1"/>
                <w:color w:val="0d0d0d"/>
                <w:sz w:val="19"/>
                <w:szCs w:val="19"/>
              </w:rPr>
            </w:pPr>
            <w:r w:rsidDel="00000000" w:rsidR="00000000" w:rsidRPr="00000000">
              <w:rPr>
                <w:rFonts w:ascii="Roboto" w:cs="Roboto" w:eastAsia="Roboto" w:hAnsi="Roboto"/>
                <w:b w:val="1"/>
                <w:color w:val="0d0d0d"/>
                <w:sz w:val="19"/>
                <w:szCs w:val="19"/>
                <w:rtl w:val="0"/>
              </w:rPr>
              <w:t xml:space="preserve">DockerHub</w:t>
            </w:r>
          </w:p>
        </w:tc>
      </w:tr>
      <w:tr>
        <w:trPr>
          <w:cantSplit w:val="0"/>
          <w:trHeight w:val="239"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122">
            <w:pPr>
              <w:spacing w:line="240" w:lineRule="auto"/>
              <w:rPr>
                <w:rFonts w:ascii="Roboto" w:cs="Roboto" w:eastAsia="Roboto" w:hAnsi="Roboto"/>
                <w:color w:val="0d0d0d"/>
                <w:sz w:val="19"/>
                <w:szCs w:val="19"/>
              </w:rPr>
            </w:pPr>
            <w:r w:rsidDel="00000000" w:rsidR="00000000" w:rsidRPr="00000000">
              <w:rPr>
                <w:rFonts w:ascii="Roboto" w:cs="Roboto" w:eastAsia="Roboto" w:hAnsi="Roboto"/>
                <w:color w:val="0d0d0d"/>
                <w:sz w:val="19"/>
                <w:szCs w:val="19"/>
                <w:rtl w:val="0"/>
              </w:rPr>
              <w:t xml:space="preserve">Person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123">
            <w:pPr>
              <w:spacing w:line="240" w:lineRule="auto"/>
              <w:rPr>
                <w:rFonts w:ascii="Courier New" w:cs="Courier New" w:eastAsia="Courier New" w:hAnsi="Courier New"/>
                <w:color w:val="0d0d0d"/>
                <w:sz w:val="17"/>
                <w:szCs w:val="17"/>
              </w:rPr>
            </w:pPr>
            <w:hyperlink r:id="rId36">
              <w:r w:rsidDel="00000000" w:rsidR="00000000" w:rsidRPr="00000000">
                <w:rPr>
                  <w:rFonts w:ascii="Courier New" w:cs="Courier New" w:eastAsia="Courier New" w:hAnsi="Courier New"/>
                  <w:color w:val="0000ff"/>
                  <w:sz w:val="17"/>
                  <w:szCs w:val="17"/>
                  <w:u w:val="single"/>
                  <w:rtl w:val="0"/>
                </w:rPr>
                <w:t xml:space="preserve">https://github.com/cjudithrb/api-persons</w:t>
              </w:r>
            </w:hyperlink>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124">
            <w:pPr>
              <w:spacing w:line="240" w:lineRule="auto"/>
              <w:rPr>
                <w:rFonts w:ascii="Roboto" w:cs="Roboto" w:eastAsia="Roboto" w:hAnsi="Roboto"/>
                <w:color w:val="0d0d0d"/>
                <w:sz w:val="19"/>
                <w:szCs w:val="19"/>
              </w:rPr>
            </w:pPr>
            <w:hyperlink r:id="rId37">
              <w:r w:rsidDel="00000000" w:rsidR="00000000" w:rsidRPr="00000000">
                <w:rPr>
                  <w:rFonts w:ascii="Roboto" w:cs="Roboto" w:eastAsia="Roboto" w:hAnsi="Roboto"/>
                  <w:color w:val="0000ff"/>
                  <w:sz w:val="19"/>
                  <w:szCs w:val="19"/>
                  <w:u w:val="single"/>
                  <w:rtl w:val="0"/>
                </w:rPr>
                <w:t xml:space="preserve">https://hub.docker.com/repository/docker/cjudiht24/api-persons</w:t>
              </w:r>
            </w:hyperlink>
            <w:r w:rsidDel="00000000" w:rsidR="00000000" w:rsidRPr="00000000">
              <w:rPr>
                <w:rtl w:val="0"/>
              </w:rPr>
            </w:r>
          </w:p>
        </w:tc>
      </w:tr>
      <w:tr>
        <w:trPr>
          <w:cantSplit w:val="0"/>
          <w:trHeight w:val="239"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125">
            <w:pPr>
              <w:spacing w:line="240" w:lineRule="auto"/>
              <w:rPr>
                <w:rFonts w:ascii="Roboto" w:cs="Roboto" w:eastAsia="Roboto" w:hAnsi="Roboto"/>
                <w:color w:val="0d0d0d"/>
                <w:sz w:val="19"/>
                <w:szCs w:val="19"/>
              </w:rPr>
            </w:pPr>
            <w:r w:rsidDel="00000000" w:rsidR="00000000" w:rsidRPr="00000000">
              <w:rPr>
                <w:rFonts w:ascii="Roboto" w:cs="Roboto" w:eastAsia="Roboto" w:hAnsi="Roboto"/>
                <w:color w:val="0d0d0d"/>
                <w:sz w:val="19"/>
                <w:szCs w:val="19"/>
                <w:rtl w:val="0"/>
              </w:rPr>
              <w:t xml:space="preserve">PYME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126">
            <w:pPr>
              <w:spacing w:line="240" w:lineRule="auto"/>
              <w:rPr>
                <w:rFonts w:ascii="Courier New" w:cs="Courier New" w:eastAsia="Courier New" w:hAnsi="Courier New"/>
                <w:color w:val="0d0d0d"/>
                <w:sz w:val="17"/>
                <w:szCs w:val="17"/>
              </w:rPr>
            </w:pPr>
            <w:hyperlink r:id="rId38">
              <w:r w:rsidDel="00000000" w:rsidR="00000000" w:rsidRPr="00000000">
                <w:rPr>
                  <w:rFonts w:ascii="Courier New" w:cs="Courier New" w:eastAsia="Courier New" w:hAnsi="Courier New"/>
                  <w:color w:val="1155cc"/>
                  <w:sz w:val="17"/>
                  <w:szCs w:val="17"/>
                  <w:u w:val="single"/>
                  <w:rtl w:val="0"/>
                </w:rPr>
                <w:t xml:space="preserve">https://github.com/cjudihtroj/api-pymes</w:t>
              </w:r>
            </w:hyperlink>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127">
            <w:pPr>
              <w:spacing w:line="240" w:lineRule="auto"/>
              <w:rPr>
                <w:rFonts w:ascii="Roboto" w:cs="Roboto" w:eastAsia="Roboto" w:hAnsi="Roboto"/>
                <w:color w:val="0d0d0d"/>
                <w:sz w:val="19"/>
                <w:szCs w:val="19"/>
              </w:rPr>
            </w:pPr>
            <w:hyperlink r:id="rId39">
              <w:r w:rsidDel="00000000" w:rsidR="00000000" w:rsidRPr="00000000">
                <w:rPr>
                  <w:rFonts w:ascii="Roboto" w:cs="Roboto" w:eastAsia="Roboto" w:hAnsi="Roboto"/>
                  <w:color w:val="0000ff"/>
                  <w:sz w:val="19"/>
                  <w:szCs w:val="19"/>
                  <w:u w:val="single"/>
                  <w:rtl w:val="0"/>
                </w:rPr>
                <w:t xml:space="preserve">https://hub.docker.com/r/carlosvillanuevaalcarraz/api-pymes</w:t>
              </w:r>
            </w:hyperlink>
            <w:r w:rsidDel="00000000" w:rsidR="00000000" w:rsidRPr="00000000">
              <w:rPr>
                <w:rtl w:val="0"/>
              </w:rPr>
            </w:r>
          </w:p>
        </w:tc>
      </w:tr>
      <w:tr>
        <w:trPr>
          <w:cantSplit w:val="0"/>
          <w:trHeight w:val="239"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128">
            <w:pPr>
              <w:spacing w:line="240" w:lineRule="auto"/>
              <w:rPr>
                <w:rFonts w:ascii="Roboto" w:cs="Roboto" w:eastAsia="Roboto" w:hAnsi="Roboto"/>
                <w:color w:val="0d0d0d"/>
                <w:sz w:val="19"/>
                <w:szCs w:val="19"/>
              </w:rPr>
            </w:pPr>
            <w:r w:rsidDel="00000000" w:rsidR="00000000" w:rsidRPr="00000000">
              <w:rPr>
                <w:rFonts w:ascii="Roboto" w:cs="Roboto" w:eastAsia="Roboto" w:hAnsi="Roboto"/>
                <w:color w:val="0d0d0d"/>
                <w:sz w:val="19"/>
                <w:szCs w:val="19"/>
                <w:rtl w:val="0"/>
              </w:rPr>
              <w:t xml:space="preserve">Claims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129">
            <w:pPr>
              <w:spacing w:line="240" w:lineRule="auto"/>
              <w:rPr>
                <w:rFonts w:ascii="Roboto" w:cs="Roboto" w:eastAsia="Roboto" w:hAnsi="Roboto"/>
                <w:color w:val="0d0d0d"/>
                <w:sz w:val="19"/>
                <w:szCs w:val="19"/>
              </w:rPr>
            </w:pPr>
            <w:hyperlink r:id="rId40">
              <w:r w:rsidDel="00000000" w:rsidR="00000000" w:rsidRPr="00000000">
                <w:rPr>
                  <w:rFonts w:ascii="Courier New" w:cs="Courier New" w:eastAsia="Courier New" w:hAnsi="Courier New"/>
                  <w:color w:val="0000ff"/>
                  <w:sz w:val="17"/>
                  <w:szCs w:val="17"/>
                  <w:u w:val="single"/>
                  <w:rtl w:val="0"/>
                </w:rPr>
                <w:t xml:space="preserve">https://github.com/cv1llanueva/api-insurance3</w:t>
              </w:r>
            </w:hyperlink>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12A">
            <w:pPr>
              <w:spacing w:line="240" w:lineRule="auto"/>
              <w:rPr>
                <w:rFonts w:ascii="Roboto" w:cs="Roboto" w:eastAsia="Roboto" w:hAnsi="Roboto"/>
                <w:color w:val="0d0d0d"/>
                <w:sz w:val="19"/>
                <w:szCs w:val="19"/>
              </w:rPr>
            </w:pPr>
            <w:hyperlink r:id="rId41">
              <w:r w:rsidDel="00000000" w:rsidR="00000000" w:rsidRPr="00000000">
                <w:rPr>
                  <w:rFonts w:ascii="Roboto" w:cs="Roboto" w:eastAsia="Roboto" w:hAnsi="Roboto"/>
                  <w:color w:val="0000ff"/>
                  <w:sz w:val="19"/>
                  <w:szCs w:val="19"/>
                  <w:u w:val="single"/>
                  <w:rtl w:val="0"/>
                </w:rPr>
                <w:t xml:space="preserve">https://hub.docker.com/repository/docker/carlosvillanuevaalcarraz/api-insurance3/general</w:t>
              </w:r>
            </w:hyperlink>
            <w:r w:rsidDel="00000000" w:rsidR="00000000" w:rsidRPr="00000000">
              <w:rPr>
                <w:rtl w:val="0"/>
              </w:rPr>
            </w:r>
          </w:p>
          <w:p w:rsidR="00000000" w:rsidDel="00000000" w:rsidP="00000000" w:rsidRDefault="00000000" w:rsidRPr="00000000" w14:paraId="0000012B">
            <w:pPr>
              <w:spacing w:line="240" w:lineRule="auto"/>
              <w:rPr>
                <w:rFonts w:ascii="Roboto" w:cs="Roboto" w:eastAsia="Roboto" w:hAnsi="Roboto"/>
                <w:color w:val="0d0d0d"/>
                <w:sz w:val="19"/>
                <w:szCs w:val="19"/>
              </w:rPr>
            </w:pPr>
            <w:r w:rsidDel="00000000" w:rsidR="00000000" w:rsidRPr="00000000">
              <w:rPr>
                <w:rtl w:val="0"/>
              </w:rPr>
            </w:r>
          </w:p>
        </w:tc>
      </w:tr>
    </w:tbl>
    <w:p w:rsidR="00000000" w:rsidDel="00000000" w:rsidP="00000000" w:rsidRDefault="00000000" w:rsidRPr="00000000" w14:paraId="0000012C">
      <w:pPr>
        <w:pBdr>
          <w:top w:space="0" w:sz="0" w:val="nil"/>
          <w:left w:space="0" w:sz="0" w:val="nil"/>
          <w:bottom w:space="0" w:sz="0" w:val="nil"/>
          <w:right w:space="0" w:sz="0" w:val="nil"/>
          <w:between w:space="0" w:sz="0" w:val="nil"/>
        </w:pBdr>
        <w:spacing w:line="36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2D">
      <w:pPr>
        <w:pBdr>
          <w:top w:space="0" w:sz="0" w:val="nil"/>
          <w:left w:space="0" w:sz="0" w:val="nil"/>
          <w:bottom w:space="0" w:sz="0" w:val="nil"/>
          <w:right w:space="0" w:sz="0" w:val="nil"/>
          <w:between w:space="0" w:sz="0" w:val="nil"/>
        </w:pBdr>
        <w:spacing w:line="360" w:lineRule="auto"/>
        <w:rPr>
          <w:rFonts w:ascii="Times New Roman" w:cs="Times New Roman" w:eastAsia="Times New Roman" w:hAnsi="Times New Roman"/>
          <w:b w:val="1"/>
        </w:rPr>
        <w:sectPr>
          <w:headerReference r:id="rId42" w:type="default"/>
          <w:footerReference r:id="rId43" w:type="default"/>
          <w:pgSz w:h="16834" w:w="11909" w:orient="portrait"/>
          <w:pgMar w:bottom="1440.0000000000002" w:top="1440.0000000000002" w:left="1440.0000000000002" w:right="1440.0000000000002" w:header="720" w:footer="720"/>
          <w:pgNumType w:start="1"/>
        </w:sectPr>
      </w:pPr>
      <w:r w:rsidDel="00000000" w:rsidR="00000000" w:rsidRPr="00000000">
        <w:rPr>
          <w:rtl w:val="0"/>
        </w:rPr>
      </w:r>
    </w:p>
    <w:p w:rsidR="00000000" w:rsidDel="00000000" w:rsidP="00000000" w:rsidRDefault="00000000" w:rsidRPr="00000000" w14:paraId="0000012E">
      <w:pPr>
        <w:pBdr>
          <w:top w:space="0" w:sz="0" w:val="nil"/>
          <w:left w:space="0" w:sz="0" w:val="nil"/>
          <w:bottom w:space="0" w:sz="0" w:val="nil"/>
          <w:right w:space="0" w:sz="0" w:val="nil"/>
          <w:between w:space="0" w:sz="0" w:val="nil"/>
        </w:pBdr>
        <w:spacing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9050" distT="19050" distL="19050" distR="19050">
            <wp:extent cx="8715375" cy="5110163"/>
            <wp:effectExtent b="0" l="0" r="0" t="0"/>
            <wp:docPr id="45" name="image5.png"/>
            <a:graphic>
              <a:graphicData uri="http://schemas.openxmlformats.org/drawingml/2006/picture">
                <pic:pic>
                  <pic:nvPicPr>
                    <pic:cNvPr id="0" name="image5.png"/>
                    <pic:cNvPicPr preferRelativeResize="0"/>
                  </pic:nvPicPr>
                  <pic:blipFill>
                    <a:blip r:embed="rId44"/>
                    <a:srcRect b="0" l="0" r="0" t="10225"/>
                    <a:stretch>
                      <a:fillRect/>
                    </a:stretch>
                  </pic:blipFill>
                  <pic:spPr>
                    <a:xfrm>
                      <a:off x="0" y="0"/>
                      <a:ext cx="8715375" cy="5110163"/>
                    </a:xfrm>
                    <a:prstGeom prst="rect"/>
                    <a:ln/>
                  </pic:spPr>
                </pic:pic>
              </a:graphicData>
            </a:graphic>
          </wp:inline>
        </w:drawing>
      </w:r>
      <w:r w:rsidDel="00000000" w:rsidR="00000000" w:rsidRPr="00000000">
        <w:rPr>
          <w:rtl w:val="0"/>
        </w:rPr>
      </w:r>
    </w:p>
    <w:p w:rsidR="00000000" w:rsidDel="00000000" w:rsidP="00000000" w:rsidRDefault="00000000" w:rsidRPr="00000000" w14:paraId="0000012F">
      <w:pPr>
        <w:pBdr>
          <w:top w:space="0" w:sz="0" w:val="nil"/>
          <w:left w:space="0" w:sz="0" w:val="nil"/>
          <w:bottom w:space="0" w:sz="0" w:val="nil"/>
          <w:right w:space="0" w:sz="0" w:val="nil"/>
          <w:between w:space="0" w:sz="0" w:val="nil"/>
        </w:pBdr>
        <w:spacing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Diagrama de Arquitectura Solución G&amp;M</w:t>
      </w:r>
    </w:p>
    <w:p w:rsidR="00000000" w:rsidDel="00000000" w:rsidP="00000000" w:rsidRDefault="00000000" w:rsidRPr="00000000" w14:paraId="00000130">
      <w:pPr>
        <w:pBdr>
          <w:top w:space="0" w:sz="0" w:val="nil"/>
          <w:left w:space="0" w:sz="0" w:val="nil"/>
          <w:bottom w:space="0" w:sz="0" w:val="nil"/>
          <w:right w:space="0" w:sz="0" w:val="nil"/>
          <w:between w:space="0" w:sz="0" w:val="nil"/>
        </w:pBdr>
        <w:spacing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ANEXO 1</w:t>
      </w:r>
    </w:p>
    <w:sectPr>
      <w:type w:val="nextPage"/>
      <w:pgSz w:h="11909" w:w="16834" w:orient="landscape"/>
      <w:pgMar w:bottom="1440.0000000000002" w:top="1440.0000000000002" w:left="1440.0000000000002" w:right="1440.0000000000002"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2">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1">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360" w:hanging="360"/>
      </w:pPr>
      <w:rPr/>
    </w:lvl>
    <w:lvl w:ilvl="1">
      <w:start w:val="1"/>
      <w:numFmt w:val="decimal"/>
      <w:lvlText w:val="%1.%2."/>
      <w:lvlJc w:val="left"/>
      <w:pPr>
        <w:ind w:left="792" w:hanging="432"/>
      </w:pPr>
      <w:rPr>
        <w:rFonts w:ascii="Arial" w:cs="Arial" w:eastAsia="Arial" w:hAnsi="Arial"/>
        <w:b w:val="1"/>
      </w:rPr>
    </w:lvl>
    <w:lvl w:ilvl="2">
      <w:start w:val="1"/>
      <w:numFmt w:val="decimal"/>
      <w:lvlText w:val="%1.%2.%3."/>
      <w:lvlJc w:val="left"/>
      <w:pPr>
        <w:ind w:left="1224" w:hanging="504"/>
      </w:pPr>
      <w:rPr>
        <w:b w:val="1"/>
      </w:rPr>
    </w:lvl>
    <w:lvl w:ilvl="3">
      <w:start w:val="1"/>
      <w:numFmt w:val="decimal"/>
      <w:lvlText w:val="%1.%2.%3.%4."/>
      <w:lvlJc w:val="left"/>
      <w:pPr>
        <w:ind w:left="1728" w:hanging="647"/>
      </w:pPr>
      <w:rPr/>
    </w:lvl>
    <w:lvl w:ilvl="4">
      <w:start w:val="1"/>
      <w:numFmt w:val="decimal"/>
      <w:lvlText w:val="%1.%2.%3.%4.%5."/>
      <w:lvlJc w:val="left"/>
      <w:pPr>
        <w:ind w:left="2232" w:hanging="792"/>
      </w:pPr>
      <w:rPr/>
    </w:lvl>
    <w:lvl w:ilvl="5">
      <w:start w:val="1"/>
      <w:numFmt w:val="decimal"/>
      <w:lvlText w:val="%1.%2.%3.%4.%5.%6."/>
      <w:lvlJc w:val="left"/>
      <w:pPr>
        <w:ind w:left="2736" w:hanging="934.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2">
    <w:lvl w:ilvl="0">
      <w:start w:val="1"/>
      <w:numFmt w:val="bullet"/>
      <w:lvlText w:val="▪"/>
      <w:lvlJc w:val="left"/>
      <w:pPr>
        <w:ind w:left="1440" w:hanging="360"/>
      </w:pPr>
      <w:rPr>
        <w:rFonts w:ascii="Noto Sans Symbols" w:cs="Noto Sans Symbols" w:eastAsia="Noto Sans Symbols" w:hAnsi="Noto Sans Symbols"/>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rFonts w:ascii="Noto Sans Symbols" w:cs="Noto Sans Symbols" w:eastAsia="Noto Sans Symbols" w:hAnsi="Noto Sans Symbols"/>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style>
  <w:style w:type="paragraph" w:styleId="Ttulo1">
    <w:name w:val="heading 1"/>
    <w:basedOn w:val="Normal"/>
    <w:next w:val="Normal"/>
    <w:pPr>
      <w:keepNext w:val="1"/>
      <w:keepLines w:val="1"/>
      <w:spacing w:after="120" w:before="400"/>
      <w:outlineLvl w:val="0"/>
    </w:pPr>
    <w:rPr>
      <w:sz w:val="40"/>
      <w:szCs w:val="40"/>
    </w:rPr>
  </w:style>
  <w:style w:type="paragraph" w:styleId="Ttulo2">
    <w:name w:val="heading 2"/>
    <w:basedOn w:val="Normal"/>
    <w:next w:val="Normal"/>
    <w:pPr>
      <w:keepNext w:val="1"/>
      <w:keepLines w:val="1"/>
      <w:spacing w:after="120" w:before="360"/>
      <w:outlineLvl w:val="1"/>
    </w:pPr>
    <w:rPr>
      <w:sz w:val="32"/>
      <w:szCs w:val="32"/>
    </w:rPr>
  </w:style>
  <w:style w:type="paragraph" w:styleId="Ttulo3">
    <w:name w:val="heading 3"/>
    <w:basedOn w:val="Normal"/>
    <w:next w:val="Normal"/>
    <w:pPr>
      <w:keepNext w:val="1"/>
      <w:keepLines w:val="1"/>
      <w:spacing w:after="80" w:before="320"/>
      <w:outlineLvl w:val="2"/>
    </w:pPr>
    <w:rPr>
      <w:color w:val="434343"/>
      <w:sz w:val="28"/>
      <w:szCs w:val="28"/>
    </w:rPr>
  </w:style>
  <w:style w:type="paragraph" w:styleId="Ttulo4">
    <w:name w:val="heading 4"/>
    <w:basedOn w:val="Normal"/>
    <w:next w:val="Normal"/>
    <w:pPr>
      <w:keepNext w:val="1"/>
      <w:keepLines w:val="1"/>
      <w:spacing w:after="80" w:before="280"/>
      <w:outlineLvl w:val="3"/>
    </w:pPr>
    <w:rPr>
      <w:color w:val="666666"/>
      <w:sz w:val="24"/>
      <w:szCs w:val="24"/>
    </w:rPr>
  </w:style>
  <w:style w:type="paragraph" w:styleId="Ttulo5">
    <w:name w:val="heading 5"/>
    <w:basedOn w:val="Normal"/>
    <w:next w:val="Normal"/>
    <w:pPr>
      <w:keepNext w:val="1"/>
      <w:keepLines w:val="1"/>
      <w:spacing w:after="80" w:before="240"/>
      <w:outlineLvl w:val="4"/>
    </w:pPr>
    <w:rPr>
      <w:color w:val="666666"/>
    </w:rPr>
  </w:style>
  <w:style w:type="paragraph" w:styleId="Ttulo6">
    <w:name w:val="heading 6"/>
    <w:basedOn w:val="Normal"/>
    <w:next w:val="Normal"/>
    <w:pPr>
      <w:keepNext w:val="1"/>
      <w:keepLines w:val="1"/>
      <w:spacing w:after="80" w:before="240"/>
      <w:outlineLvl w:val="5"/>
    </w:pPr>
    <w:rPr>
      <w:i w:val="1"/>
      <w:color w:val="666666"/>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Puesto">
    <w:name w:val="Title"/>
    <w:basedOn w:val="Normal"/>
    <w:next w:val="Normal"/>
    <w:pPr>
      <w:keepNext w:val="1"/>
      <w:keepLines w:val="1"/>
      <w:spacing w:after="60"/>
    </w:pPr>
    <w:rPr>
      <w:sz w:val="52"/>
      <w:szCs w:val="52"/>
    </w:rPr>
  </w:style>
  <w:style w:type="table" w:styleId="TableNormal0" w:customStyle="1">
    <w:name w:val="Table Normal"/>
    <w:tblPr>
      <w:tblCellMar>
        <w:top w:w="0.0" w:type="dxa"/>
        <w:left w:w="0.0" w:type="dxa"/>
        <w:bottom w:w="0.0" w:type="dxa"/>
        <w:right w:w="0.0" w:type="dxa"/>
      </w:tblCellMar>
    </w:tblPr>
  </w:style>
  <w:style w:type="paragraph" w:styleId="Subttulo">
    <w:name w:val="Subtitle"/>
    <w:basedOn w:val="Normal"/>
    <w:next w:val="Normal"/>
    <w:pPr>
      <w:keepNext w:val="1"/>
      <w:keepLines w:val="1"/>
      <w:spacing w:after="320"/>
    </w:pPr>
    <w:rPr>
      <w:color w:val="666666"/>
      <w:sz w:val="30"/>
      <w:szCs w:val="30"/>
    </w:rPr>
  </w:style>
  <w:style w:type="paragraph" w:styleId="Prrafodelista">
    <w:name w:val="List Paragraph"/>
    <w:basedOn w:val="Normal"/>
    <w:uiPriority w:val="34"/>
    <w:qFormat w:val="1"/>
    <w:rsid w:val="00D738C2"/>
    <w:pPr>
      <w:ind w:left="720"/>
      <w:contextualSpacing w:val="1"/>
    </w:pPr>
  </w:style>
  <w:style w:type="table" w:styleId="a" w:customStyle="1">
    <w:basedOn w:val="TableNormal0"/>
    <w:tblPr>
      <w:tblStyleRowBandSize w:val="1"/>
      <w:tblStyleColBandSize w:val="1"/>
      <w:tblCellMar>
        <w:top w:w="100.0" w:type="dxa"/>
        <w:left w:w="100.0" w:type="dxa"/>
        <w:bottom w:w="100.0" w:type="dxa"/>
        <w:right w:w="100.0" w:type="dxa"/>
      </w:tblCellMar>
    </w:tblPr>
    <w:tcPr>
      <w:shd w:color="auto" w:fill="ffffff" w:val="clear"/>
    </w:tcPr>
  </w:style>
  <w:style w:type="character" w:styleId="Hipervnculo">
    <w:name w:val="Hyperlink"/>
    <w:basedOn w:val="Fuentedeprrafopredeter"/>
    <w:uiPriority w:val="99"/>
    <w:unhideWhenUsed w:val="1"/>
    <w:rsid w:val="00CC1FF8"/>
    <w:rPr>
      <w:color w:val="0000ff" w:themeColor="hyperlink"/>
      <w:u w:val="single"/>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tblPr>
      <w:tblStyleRowBandSize w:val="1"/>
      <w:tblStyleColBandSize w:val="1"/>
      <w:tblCellMar>
        <w:top w:w="0.0" w:type="dxa"/>
        <w:left w:w="115.0" w:type="dxa"/>
        <w:bottom w:w="0.0" w:type="dxa"/>
        <w:right w:w="115.0" w:type="dxa"/>
      </w:tblCellMar>
    </w:tblPr>
    <w:tcPr>
      <w:shd w:fill="ffffff" w:val="clear"/>
    </w:tcPr>
  </w:style>
  <w:style w:type="table" w:styleId="Table2">
    <w:basedOn w:val="TableNormal"/>
    <w:tblPr>
      <w:tblStyleRowBandSize w:val="1"/>
      <w:tblStyleColBandSize w:val="1"/>
      <w:tblCellMar>
        <w:top w:w="0.0" w:type="dxa"/>
        <w:left w:w="115.0" w:type="dxa"/>
        <w:bottom w:w="0.0" w:type="dxa"/>
        <w:right w:w="115.0" w:type="dxa"/>
      </w:tblCellMar>
    </w:tblPr>
    <w:tcPr>
      <w:shd w:fill="ffffff" w:val="clear"/>
    </w:tcPr>
  </w:style>
</w:styles>
</file>

<file path=word/_rels/document.xml.rels><?xml version="1.0" encoding="UTF-8" standalone="yes"?><Relationships xmlns="http://schemas.openxmlformats.org/package/2006/relationships"><Relationship Id="rId40" Type="http://schemas.openxmlformats.org/officeDocument/2006/relationships/hyperlink" Target="https://github.com/cv1llanueva/api-insurance3" TargetMode="External"/><Relationship Id="rId20" Type="http://schemas.openxmlformats.org/officeDocument/2006/relationships/image" Target="media/image9.png"/><Relationship Id="rId42" Type="http://schemas.openxmlformats.org/officeDocument/2006/relationships/header" Target="header1.xml"/><Relationship Id="rId41" Type="http://schemas.openxmlformats.org/officeDocument/2006/relationships/hyperlink" Target="https://hub.docker.com/repository/docker/carlosvillanuevaalcarraz/api-insurance3/general" TargetMode="External"/><Relationship Id="rId22" Type="http://schemas.openxmlformats.org/officeDocument/2006/relationships/image" Target="media/image10.png"/><Relationship Id="rId44" Type="http://schemas.openxmlformats.org/officeDocument/2006/relationships/image" Target="media/image5.png"/><Relationship Id="rId21" Type="http://schemas.openxmlformats.org/officeDocument/2006/relationships/image" Target="media/image23.png"/><Relationship Id="rId43" Type="http://schemas.openxmlformats.org/officeDocument/2006/relationships/footer" Target="footer1.xml"/><Relationship Id="rId24" Type="http://schemas.openxmlformats.org/officeDocument/2006/relationships/image" Target="media/image14.png"/><Relationship Id="rId23" Type="http://schemas.openxmlformats.org/officeDocument/2006/relationships/image" Target="media/image2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0.png"/><Relationship Id="rId26" Type="http://schemas.openxmlformats.org/officeDocument/2006/relationships/image" Target="media/image27.png"/><Relationship Id="rId25" Type="http://schemas.openxmlformats.org/officeDocument/2006/relationships/image" Target="media/image13.png"/><Relationship Id="rId28" Type="http://schemas.openxmlformats.org/officeDocument/2006/relationships/image" Target="media/image15.png"/><Relationship Id="rId27" Type="http://schemas.openxmlformats.org/officeDocument/2006/relationships/image" Target="media/image24.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8.png"/><Relationship Id="rId7" Type="http://schemas.openxmlformats.org/officeDocument/2006/relationships/image" Target="media/image22.png"/><Relationship Id="rId8" Type="http://schemas.openxmlformats.org/officeDocument/2006/relationships/image" Target="media/image2.png"/><Relationship Id="rId31" Type="http://schemas.openxmlformats.org/officeDocument/2006/relationships/image" Target="media/image20.png"/><Relationship Id="rId30" Type="http://schemas.openxmlformats.org/officeDocument/2006/relationships/image" Target="media/image17.png"/><Relationship Id="rId11" Type="http://schemas.openxmlformats.org/officeDocument/2006/relationships/image" Target="media/image3.png"/><Relationship Id="rId33" Type="http://schemas.openxmlformats.org/officeDocument/2006/relationships/image" Target="media/image19.png"/><Relationship Id="rId10" Type="http://schemas.openxmlformats.org/officeDocument/2006/relationships/image" Target="media/image7.png"/><Relationship Id="rId32" Type="http://schemas.openxmlformats.org/officeDocument/2006/relationships/image" Target="media/image16.png"/><Relationship Id="rId13" Type="http://schemas.openxmlformats.org/officeDocument/2006/relationships/image" Target="media/image28.png"/><Relationship Id="rId35" Type="http://schemas.openxmlformats.org/officeDocument/2006/relationships/image" Target="media/image21.png"/><Relationship Id="rId12" Type="http://schemas.openxmlformats.org/officeDocument/2006/relationships/image" Target="media/image12.png"/><Relationship Id="rId34" Type="http://schemas.openxmlformats.org/officeDocument/2006/relationships/image" Target="media/image6.png"/><Relationship Id="rId15" Type="http://schemas.openxmlformats.org/officeDocument/2006/relationships/image" Target="media/image26.png"/><Relationship Id="rId37" Type="http://schemas.openxmlformats.org/officeDocument/2006/relationships/hyperlink" Target="https://hub.docker.com/repository/docker/cjudiht24/api-persons" TargetMode="External"/><Relationship Id="rId14" Type="http://schemas.openxmlformats.org/officeDocument/2006/relationships/image" Target="media/image11.png"/><Relationship Id="rId36" Type="http://schemas.openxmlformats.org/officeDocument/2006/relationships/hyperlink" Target="https://github.com/cjudithrb/api-persons" TargetMode="External"/><Relationship Id="rId17" Type="http://schemas.openxmlformats.org/officeDocument/2006/relationships/image" Target="media/image4.png"/><Relationship Id="rId39" Type="http://schemas.openxmlformats.org/officeDocument/2006/relationships/hyperlink" Target="https://hub.docker.com/r/carlosvillanuevaalcarraz/api-pymes" TargetMode="External"/><Relationship Id="rId16" Type="http://schemas.openxmlformats.org/officeDocument/2006/relationships/image" Target="media/image29.png"/><Relationship Id="rId38" Type="http://schemas.openxmlformats.org/officeDocument/2006/relationships/hyperlink" Target="https://github.com/cjudihtroj/api-pymes" TargetMode="External"/><Relationship Id="rId19" Type="http://schemas.openxmlformats.org/officeDocument/2006/relationships/image" Target="media/image18.png"/><Relationship Id="rId1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RYrHd8/FbtXi7jbikur3TIfoJRQ==">CgMxLjAyCGguZ2pkZ3hzOAByITFwMVZXR2FjYjVFSjJIb0x2cTBxakhzSXVRZVQyLVhDcQ==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2024-05-19T19:20:00Z</dcterms:created>
  <dc:creator>CLUNY JUDIHT</dc:creator>
</cp:coreProperties>
</file>