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Leads towards a sane ending of transferring attention to your boss.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 not change with sanity level right now- perhaps in future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characters are normal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Vague illusions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Move towards endings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- Insane help god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-Put onto boss attention of the god (ritual) *Main*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-Insane asylum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Dialogue can tell of idea to give boss attention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to start the ritual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you will need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Progression with customers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Customers may sell items needed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Possibly need certain stress level to get options/ specific dialogue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More specific dialogue number in excel sheet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Figure out how each customer will help.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Will human normal customers know anything?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