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Intros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How are you?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Did you find everything?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Welcome to _______.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Progress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Where are you from?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Do you know my boss?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Weather Stuff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Goodbyes-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Thank you for shopping at _______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Please come again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See you later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Item search-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I'm trying to cast a ritual, any ideas?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Do you have any special items for sale?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Do you know where i can get ______?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Customer-C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Player-P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Regular Human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Visit 1-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P: Hello, did you find everything?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C: Yes thanks.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P: DId you find everything?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C: Yea, your almost out of cola though.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P:Thanks your total is ________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C: No problem (Hands money)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P: Thank you for shopping at _______.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C: Sure thing.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Bastet Playtest Dialogue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P- How are you?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C- Good thanks sweetie.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Choices I,II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I-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P- (Notice Cat Food) What is your cats name?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C- CAT? Who are you calling a cat?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1- You Meow -&gt; L1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2- Your cat, the one this food is for.-&gt;  i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i-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C- O right, yea my cat, her name is…… Marble.-&gt;Choices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II-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P- Did you find everything okay?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C-Yes thanks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P-Your total is ______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C- Thanks -L2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Leaving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L1-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C- How dare you, (slaps player and leaves)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L2-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P-Thank you for shopping at ________ please come again.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C- I will be back of course.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Tree Figure Dialogue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Playtest Dialogue 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C- Hello again, do you have any knowledge on this brand of fertilizer mix?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P- I am sorry I do not. What is it being used for?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C- It is to help a baby tree to grow and get the nutrients it needs.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P- I am sure that it will work.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C- Thank you, (GIves money) I shall let you know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P- Sounds good, See you later. 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