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CJ Wheelock</w:t>
      </w:r>
    </w:p>
    <w:p>
      <w:pPr>
        <w:pStyle w:val="Subtitle"/>
        <w:tabs>
          <w:tab w:val="right" w:pos="10368"/>
        </w:tabs>
      </w:pPr>
      <w:r>
        <w:t>GTM Engineering | Enterprise Sales</w:t>
      </w:r>
    </w:p>
    <w:p>
      <w:pPr>
        <w:keepNext/>
        <w:widowControl/>
        <w:spacing w:after="120" w:before="0" w:line="240" w:lineRule="auto"/>
        <w:rPr>
          <w:sz w:val="20"/>
        </w:rPr>
      </w:pPr>
      <w:r>
        <w:rPr>
          <w:sz w:val="20"/>
        </w:rPr>
        <w:t xml:space="preserve">New York, NY  |  </w:t>
      </w:r>
      <w:hyperlink r:id="rId9">
        <w:r>
          <w:rPr>
            <w:color w:val="000000"/>
            <w:sz w:val="20"/>
          </w:rPr>
          <w:t>cjwheelock1@gmail.com</w:t>
        </w:r>
      </w:hyperlink>
      <w:r>
        <w:rPr>
          <w:sz w:val="20"/>
        </w:rPr>
        <w:t xml:space="preserve">  |  520-891-0750  |  </w:t>
      </w:r>
      <w:hyperlink r:id="rId10">
        <w:r>
          <w:rPr>
            <w:color w:val="000000"/>
            <w:sz w:val="20"/>
          </w:rPr>
          <w:t>linkedin.com/in/cjwheelock</w:t>
        </w:r>
      </w:hyperlink>
    </w:p>
    <w:p>
      <w:pPr>
        <w:keepNext w:val="0"/>
        <w:widowControl/>
        <w:spacing w:after="20" w:before="0"/>
      </w:pPr>
      <w:r>
        <w:t>Founder and AI product builder with 10+ years in enterprise sales and partnerships. Built a source-backed data pipeline and a local partnership CRM, and led technical sales through validation and negotiation. Brings enterprise stakeholder and data-quality experience to GTM systems.</w:t>
      </w:r>
    </w:p>
    <w:p>
      <w:pPr>
        <w:pStyle w:val="Heading1"/>
      </w:pPr>
      <w:r>
        <w:t>PROFESSIONAL EXPERIENCE</w:t>
      </w:r>
    </w:p>
    <w:p>
      <w:pPr>
        <w:keepNext/>
        <w:widowControl/>
        <w:tabs>
          <w:tab w:pos="10368" w:val="right"/>
        </w:tabs>
        <w:spacing w:after="20" w:before="0"/>
      </w:pPr>
      <w:r>
        <w:rPr>
          <w:b/>
        </w:rPr>
        <w:t>OMG Goals Incorporated</w:t>
      </w:r>
      <w:r>
        <w:tab/>
        <w:t>New York, NY</w:t>
      </w:r>
    </w:p>
    <w:p>
      <w:pPr>
        <w:keepNext/>
        <w:widowControl/>
        <w:tabs>
          <w:tab w:pos="10368" w:val="right"/>
        </w:tabs>
        <w:spacing w:after="60" w:before="0"/>
      </w:pPr>
      <w:r>
        <w:rPr>
          <w:i/>
        </w:rPr>
        <w:t>Founder</w:t>
      </w:r>
      <w:r>
        <w:rPr>
          <w:sz w:val="21"/>
        </w:rPr>
        <w:tab/>
        <w:t>2025 - Present</w:t>
      </w:r>
    </w:p>
    <w:p>
      <w:pPr>
        <w:keepNext w:val="0"/>
        <w:widowControl/>
        <w:spacing w:after="20" w:before="0"/>
      </w:pPr>
      <w:r>
        <w:t>Public benefit corporation helping young adults build more fulfilling lives.</w:t>
      </w:r>
    </w:p>
    <w:p>
      <w:pPr>
        <w:keepNext/>
        <w:widowControl/>
        <w:spacing w:after="20" w:before="0"/>
      </w:pPr>
      <w:hyperlink r:id="rId13">
        <w:r>
          <w:rPr>
            <w:b/>
            <w:color w:val="000000"/>
          </w:rPr>
          <w:t>SideQuest</w:t>
        </w:r>
      </w:hyperlink>
      <w:r>
        <w:t xml:space="preserve"> turns daily life into real-world adventures through themed, city and campus quests.</w:t>
      </w:r>
    </w:p>
    <w:p>
      <w:pPr>
        <w:pStyle w:val="ListBullet"/>
        <w:keepNext w:val="0"/>
        <w:widowControl/>
        <w:spacing w:after="60" w:before="0"/>
      </w:pPr>
      <w:r>
        <w:t>Built a local partnership CRM with deduplicated imports, contact provenance, pipeline stages and campaign drafts.</w:t>
      </w:r>
    </w:p>
    <w:p>
      <w:pPr>
        <w:pStyle w:val="ListBullet"/>
        <w:keepNext w:val="0"/>
        <w:widowControl/>
        <w:spacing w:after="60" w:before="0"/>
      </w:pPr>
      <w:r>
        <w:t>Cut the unpacked local app bundle 47%, from 406.2 MB to 213.9 MB, by moving 1,492 images to cached, on-demand delivery.</w:t>
      </w:r>
    </w:p>
    <w:p>
      <w:pPr>
        <w:keepNext/>
        <w:widowControl/>
        <w:spacing w:after="20" w:before="0"/>
      </w:pPr>
      <w:hyperlink r:id="rId12">
        <w:r>
          <w:rPr>
            <w:b/>
            <w:color w:val="000000"/>
          </w:rPr>
          <w:t>Hey Sammy</w:t>
        </w:r>
      </w:hyperlink>
      <w:r>
        <w:t xml:space="preserve"> helps people discover recurring local activities.</w:t>
      </w:r>
    </w:p>
    <w:p>
      <w:pPr>
        <w:pStyle w:val="ListBullet"/>
        <w:keepNext w:val="0"/>
        <w:widowControl/>
        <w:spacing w:after="60" w:before="0"/>
      </w:pPr>
      <w:r>
        <w:t>Built a source-backed extraction pipeline with structured records, recurrence logic, geospatial validation, deduplication, bounded retries and resumable jobs.</w:t>
      </w:r>
    </w:p>
    <w:p>
      <w:pPr>
        <w:pStyle w:val="ListBullet"/>
        <w:keepNext w:val="0"/>
        <w:widowControl/>
        <w:spacing w:after="60" w:before="0"/>
      </w:pPr>
      <w:r>
        <w:t>Reduced database requests for three activity rows from ~37 to 11 in an instrumented local client test.</w:t>
      </w:r>
    </w:p>
    <w:p>
      <w:pPr>
        <w:keepNext/>
        <w:widowControl/>
        <w:spacing w:after="20" w:before="0"/>
      </w:pPr>
      <w:hyperlink r:id="rId14">
        <w:r>
          <w:rPr>
            <w:b/>
            <w:color w:val="000000"/>
          </w:rPr>
          <w:t>Hire Line Dancers</w:t>
        </w:r>
      </w:hyperlink>
      <w:r>
        <w:t xml:space="preserve"> connects event planners with line dance instructors.</w:t>
      </w:r>
    </w:p>
    <w:p>
      <w:pPr>
        <w:pStyle w:val="ListBullet"/>
        <w:keepNext w:val="0"/>
        <w:widowControl/>
        <w:spacing w:after="60" w:before="0"/>
      </w:pPr>
      <w:r>
        <w:t>Built role-based workspaces, private inquiry conversations and matching by service area and event type.</w:t>
      </w:r>
    </w:p>
    <w:p>
      <w:pPr>
        <w:pStyle w:val="ListBullet"/>
        <w:keepNext w:val="0"/>
        <w:widowControl/>
        <w:spacing w:after="60" w:before="0"/>
      </w:pPr>
      <w:r>
        <w:t>Built approval-based Stripe billing, verified webhooks and renewal recovery; validated follow-up locally.</w:t>
      </w:r>
    </w:p>
    <w:p>
      <w:pPr>
        <w:keepNext/>
        <w:widowControl/>
        <w:tabs>
          <w:tab w:pos="10368" w:val="right"/>
        </w:tabs>
        <w:spacing w:after="20" w:before="100"/>
      </w:pPr>
      <w:r>
        <w:rPr>
          <w:b/>
        </w:rPr>
        <w:t>Sales and GTM Consulting</w:t>
      </w:r>
      <w:r>
        <w:rPr>
          <w:sz w:val="21"/>
        </w:rPr>
        <w:tab/>
        <w:t>Remote</w:t>
      </w:r>
    </w:p>
    <w:p>
      <w:pPr>
        <w:keepNext/>
        <w:widowControl/>
        <w:tabs>
          <w:tab w:pos="10368" w:val="right"/>
        </w:tabs>
        <w:spacing w:after="60" w:before="0"/>
      </w:pPr>
      <w:r>
        <w:rPr>
          <w:i/>
        </w:rPr>
        <w:t>Independent Go-to-Market Advisor</w:t>
      </w:r>
      <w:r>
        <w:rPr>
          <w:sz w:val="21"/>
        </w:rPr>
        <w:tab/>
        <w:t>2022 - Present</w:t>
      </w:r>
    </w:p>
    <w:p>
      <w:pPr>
        <w:pStyle w:val="ListBullet"/>
        <w:keepNext w:val="0"/>
        <w:widowControl/>
        <w:spacing w:after="60" w:before="0"/>
      </w:pPr>
      <w:r>
        <w:t>Advise early-stage startups on positioning, messaging, outbound sales, and closing.</w:t>
      </w:r>
    </w:p>
    <w:p>
      <w:pPr>
        <w:keepNext/>
        <w:widowControl/>
        <w:tabs>
          <w:tab w:pos="10368" w:val="right"/>
        </w:tabs>
        <w:spacing w:after="20" w:before="100"/>
      </w:pPr>
      <w:r>
        <w:rPr>
          <w:b/>
        </w:rPr>
        <w:t>Tokemak</w:t>
      </w:r>
      <w:r>
        <w:rPr>
          <w:sz w:val="21"/>
        </w:rPr>
        <w:tab/>
        <w:t>Remote</w:t>
      </w:r>
    </w:p>
    <w:p>
      <w:pPr>
        <w:keepNext/>
        <w:widowControl/>
        <w:tabs>
          <w:tab w:pos="10368" w:val="right"/>
        </w:tabs>
        <w:spacing w:after="60" w:before="0"/>
      </w:pPr>
      <w:r>
        <w:rPr>
          <w:i/>
        </w:rPr>
        <w:t>Head of Partnerships</w:t>
      </w:r>
      <w:r>
        <w:rPr>
          <w:sz w:val="21"/>
        </w:rPr>
        <w:tab/>
        <w:t>Sep 2021 - Aug 2022</w:t>
      </w:r>
    </w:p>
    <w:p>
      <w:pPr>
        <w:pStyle w:val="ListBullet"/>
        <w:keepNext w:val="0"/>
        <w:widowControl/>
        <w:spacing w:after="60" w:before="0"/>
      </w:pPr>
      <w:r>
        <w:t>Facilitated liquidity for $13M in partner governance tokens; led partner acquisition and onboarding.</w:t>
      </w:r>
    </w:p>
    <w:p>
      <w:pPr>
        <w:keepNext/>
        <w:widowControl/>
        <w:tabs>
          <w:tab w:pos="10368" w:val="right"/>
        </w:tabs>
        <w:spacing w:after="20" w:before="100"/>
      </w:pPr>
      <w:r>
        <w:rPr>
          <w:b/>
        </w:rPr>
        <w:t>Bebop Sensors</w:t>
      </w:r>
      <w:r>
        <w:rPr>
          <w:sz w:val="21"/>
        </w:rPr>
        <w:tab/>
        <w:t>Berkeley, CA</w:t>
      </w:r>
    </w:p>
    <w:p>
      <w:pPr>
        <w:keepNext/>
        <w:widowControl/>
        <w:tabs>
          <w:tab w:pos="10368" w:val="right"/>
        </w:tabs>
        <w:spacing w:after="60" w:before="0"/>
      </w:pPr>
      <w:r>
        <w:rPr>
          <w:i/>
        </w:rPr>
        <w:t>Head of Business Development</w:t>
      </w:r>
      <w:r>
        <w:rPr>
          <w:sz w:val="21"/>
        </w:rPr>
        <w:tab/>
        <w:t>May 2017 - Apr 2020</w:t>
      </w:r>
    </w:p>
    <w:p>
      <w:pPr>
        <w:pStyle w:val="ListBullet"/>
        <w:keepNext w:val="0"/>
        <w:widowControl/>
        <w:spacing w:after="60" w:before="0"/>
      </w:pPr>
      <w:r>
        <w:t>Closed $2.5M in development revenue and $300K in product sales; sourced and won a $750K USAF SBIR Phase II contract.</w:t>
      </w:r>
    </w:p>
    <w:p>
      <w:pPr>
        <w:pStyle w:val="ListBullet"/>
        <w:keepNext w:val="0"/>
        <w:widowControl/>
        <w:spacing w:after="60" w:before="0"/>
      </w:pPr>
      <w:r>
        <w:t>Closed deals with Tesla, BMW, Toyota, Lear and Magna; led technical sales through validation, proposals and contract negotiation.</w:t>
      </w:r>
    </w:p>
    <w:p>
      <w:pPr>
        <w:keepNext/>
        <w:widowControl/>
        <w:tabs>
          <w:tab w:pos="10368" w:val="right"/>
        </w:tabs>
        <w:spacing w:after="60" w:before="60"/>
      </w:pPr>
      <w:r>
        <w:rPr>
          <w:i/>
        </w:rPr>
        <w:t>Enterprise Business Development Manager</w:t>
      </w:r>
      <w:r>
        <w:rPr>
          <w:sz w:val="21"/>
        </w:rPr>
        <w:tab/>
        <w:t>Nov 2015 - May 2017</w:t>
      </w:r>
    </w:p>
    <w:p>
      <w:pPr>
        <w:pStyle w:val="ListBullet"/>
        <w:keepNext w:val="0"/>
        <w:widowControl/>
        <w:spacing w:after="60" w:before="0"/>
      </w:pPr>
      <w:r>
        <w:t>Reached 124% of quota and earned promotion; prospected Fortune 500 technical and product buyers.</w:t>
      </w:r>
    </w:p>
    <w:p>
      <w:pPr>
        <w:keepNext/>
        <w:widowControl/>
        <w:tabs>
          <w:tab w:pos="10368" w:val="right"/>
        </w:tabs>
        <w:spacing w:after="20" w:before="100"/>
      </w:pPr>
      <w:r>
        <w:rPr>
          <w:b/>
        </w:rPr>
        <w:t>Earlier Experience</w:t>
      </w:r>
      <w:r>
        <w:rPr>
          <w:sz w:val="21"/>
        </w:rPr>
        <w:tab/>
        <w:t>2014 - 2015</w:t>
      </w:r>
    </w:p>
    <w:p>
      <w:pPr>
        <w:keepNext w:val="0"/>
        <w:widowControl/>
        <w:spacing w:after="20" w:before="0"/>
      </w:pPr>
      <w:r>
        <w:t>Zenefits, Sales Development | TubeMogul, Account Manager, Platform Direct</w:t>
      </w:r>
    </w:p>
    <w:p>
      <w:pPr>
        <w:pStyle w:val="Heading1"/>
      </w:pPr>
      <w:r>
        <w:t>TECHNICAL TOOLS AND GTM SKILLS</w:t>
      </w:r>
    </w:p>
    <w:p>
      <w:pPr>
        <w:keepNext w:val="0"/>
        <w:widowControl/>
        <w:spacing w:after="40" w:before="0"/>
      </w:pPr>
      <w:r>
        <w:rPr>
          <w:b/>
        </w:rPr>
        <w:t xml:space="preserve">AI and data: </w:t>
      </w:r>
      <w:r>
        <w:t>Claude, Codex, Cursor, OpenRouter, Serper, Firecrawl, Google Places, Supabase/PostGIS. Evaluated DeepSeek, GLM and Qwen for source grounding and extraction cost; researched Exa.</w:t>
      </w:r>
    </w:p>
    <w:p>
      <w:pPr>
        <w:keepNext w:val="0"/>
        <w:widowControl/>
        <w:spacing w:after="20" w:before="0"/>
      </w:pPr>
      <w:r>
        <w:rPr>
          <w:b/>
        </w:rPr>
        <w:t xml:space="preserve">Development: </w:t>
      </w:r>
      <w:r>
        <w:t>TypeScript, React, React Native, Expo, Next.js, Node.js, SQLite, Stripe, PostHog.</w:t>
      </w:r>
    </w:p>
    <w:p>
      <w:pPr>
        <w:pStyle w:val="Heading1"/>
      </w:pPr>
      <w:r>
        <w:t>EDUCATION AND LEADERSHIP</w:t>
      </w:r>
    </w:p>
    <w:p>
      <w:pPr>
        <w:keepNext w:val="0"/>
        <w:widowControl/>
        <w:spacing w:after="40" w:before="0"/>
      </w:pPr>
      <w:r>
        <w:rPr>
          <w:b/>
        </w:rPr>
        <w:t>University of Arizona</w:t>
      </w:r>
      <w:r>
        <w:t xml:space="preserve"> | B.S. in Accounting, Eller College of Management</w:t>
      </w:r>
    </w:p>
    <w:p>
      <w:pPr>
        <w:keepNext w:val="0"/>
        <w:widowControl/>
        <w:spacing w:after="0" w:before="0"/>
      </w:pPr>
      <w:r>
        <w:t>16 years teaching and building West Coast Swing communities.</w:t>
      </w:r>
    </w:p>
    <w:sectPr w:rsidR="00FC693F" w:rsidRPr="0006063C" w:rsidSect="00034616">
      <w:pgSz w:w="12240" w:h="15840"/>
      <w:pgMar w:top="792" w:right="936" w:bottom="792" w:left="936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eastAsia="Arial" w:cs="Aria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eastAsia="Arial" w:cs="Aria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eastAsia="Arial" w:cs="Aria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eastAsia="Arial" w:cs="Aria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5" w:lineRule="auto" w:after="60"/>
    </w:pPr>
    <w:rPr>
      <w:rFonts w:ascii="Arial" w:hAnsi="Arial" w:eastAsia="Arial" w:cs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 w:line="240" w:lineRule="auto"/>
      <w:outlineLvl w:val="0"/>
    </w:pPr>
    <w:rPr>
      <w:rFonts w:ascii="Arial" w:hAnsi="Arial" w:eastAsia="Arial" w:cs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 w:eastAsia="Arial" w:cs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40" w:line="240" w:lineRule="auto"/>
      <w:contextualSpacing/>
    </w:pPr>
    <w:rPr>
      <w:rFonts w:ascii="Arial" w:hAnsi="Arial" w:eastAsia="Arial" w:cs="Arial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80"/>
    </w:pPr>
    <w:rPr>
      <w:rFonts w:ascii="Arial" w:hAnsi="Arial" w:eastAsia="Arial" w:cs="Arial"/>
      <w:b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45" w:lineRule="auto"/>
      <w:ind w:left="187" w:hanging="187"/>
      <w:contextualSpacing/>
    </w:pPr>
    <w:rPr>
      <w:rFonts w:ascii="Arial" w:hAnsi="Arial" w:eastAsia="Arial" w:cs="Arial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cjwheelock1@gmail.com" TargetMode="External"/><Relationship Id="rId10" Type="http://schemas.openxmlformats.org/officeDocument/2006/relationships/hyperlink" Target="https://www.linkedin.com/in/cjwheelock" TargetMode="External"/><Relationship Id="rId11" Type="http://schemas.openxmlformats.org/officeDocument/2006/relationships/hyperlink" Target="https://cjwheelock.com/trunktools/" TargetMode="External"/><Relationship Id="rId12" Type="http://schemas.openxmlformats.org/officeDocument/2006/relationships/hyperlink" Target="https://tryheysammy.com/" TargetMode="External"/><Relationship Id="rId13" Type="http://schemas.openxmlformats.org/officeDocument/2006/relationships/hyperlink" Target="https://ohsidequest.com/" TargetMode="External"/><Relationship Id="rId14" Type="http://schemas.openxmlformats.org/officeDocument/2006/relationships/hyperlink" Target="https://hirelinedancers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CJ Wheelock Resume for Trunk Tools</dc:title>
  <dc:subject>Founding GTM Engineer</dc:subject>
  <dc:creator>CJ Wheelock</dc:creator>
  <cp:keywords>GTM, AI automation, enterprise sales, AI product development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