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Instructor Guide</w:t>
      </w:r>
    </w:p>
    <w:p>
      <w:pPr>
        <w:pStyle w:val="Subtitle"/>
      </w:pPr>
      <w:r>
        <w:t xml:space="preserve">How to respond to a booking request, price your time, and get paid — Hire Line Dancers</w:t>
      </w:r>
    </w:p>
    <w:p>
      <w:pPr>
        <w:spacing w:after="120"/>
      </w:pPr>
      <w:r>
        <w:t xml:space="preserve">When a company or planner reaches out through your profile, a fast, professional reply wins the booking. This guide walks you through the four steps: ask the right questions, price the job properly, send a clear quote, and invoice with a deposit. You stay in control of your own pricing and payment — we just make it easy.</w:t>
      </w:r>
    </w:p>
    <w:p>
      <w:pPr>
        <w:pStyle w:val="Heading1"/>
      </w:pPr>
      <w:r>
        <w:t xml:space="preserve">Step 1 · Ask these questions before you quote</w:t>
      </w:r>
    </w:p>
    <w:p>
      <w:pPr>
        <w:spacing w:after="120"/>
      </w:pPr>
      <w:r>
        <w:t xml:space="preserve">Don’t quote off a vague “are you available?” Get these answers first — they change your price and whether you can even say yes. Most should already be in the request; ask for anything missing in your first reply.</w:t>
      </w:r>
    </w:p>
    <w:p>
      <w:pPr>
        <w:pStyle w:val="Heading2"/>
      </w:pPr>
      <w:r>
        <w:t xml:space="preserve">The basics</w:t>
      </w:r>
    </w:p>
    <w:p>
      <w:pPr>
        <w:pStyle w:val="ListParagraph"/>
        <w:numPr>
          <w:ilvl w:val="0"/>
          <w:numId w:val="2"/>
        </w:numPr>
        <w:spacing w:after="60"/>
      </w:pPr>
      <w:r>
        <w:t xml:space="preserve">Date, and start/end time for the dancing</w:t>
      </w:r>
    </w:p>
    <w:p>
      <w:pPr>
        <w:pStyle w:val="ListParagraph"/>
        <w:numPr>
          <w:ilvl w:val="0"/>
          <w:numId w:val="2"/>
        </w:numPr>
        <w:spacing w:after="60"/>
      </w:pPr>
      <w:r>
        <w:t xml:space="preserve">Arrival and setup time you’ll need before the group starts (people forget this — it’s part of your paid time)</w:t>
      </w:r>
    </w:p>
    <w:p>
      <w:pPr>
        <w:pStyle w:val="ListParagraph"/>
        <w:numPr>
          <w:ilvl w:val="0"/>
          <w:numId w:val="2"/>
        </w:numPr>
        <w:spacing w:after="60"/>
      </w:pPr>
      <w:r>
        <w:t xml:space="preserve">Venue address and city, indoor or outdoor, and parking / load-in</w:t>
      </w:r>
    </w:p>
    <w:p>
      <w:pPr>
        <w:pStyle w:val="Heading2"/>
      </w:pPr>
      <w:r>
        <w:t xml:space="preserve">The room and the group</w:t>
      </w:r>
    </w:p>
    <w:p>
      <w:pPr>
        <w:pStyle w:val="ListParagraph"/>
        <w:numPr>
          <w:ilvl w:val="0"/>
          <w:numId w:val="2"/>
        </w:numPr>
        <w:spacing w:after="60"/>
      </w:pPr>
      <w:r>
        <w:t xml:space="preserve">Headcount — roughly how many people will dance</w:t>
      </w:r>
    </w:p>
    <w:p>
      <w:pPr>
        <w:pStyle w:val="ListParagraph"/>
        <w:numPr>
          <w:ilvl w:val="0"/>
          <w:numId w:val="2"/>
        </w:numPr>
        <w:spacing w:after="60"/>
      </w:pPr>
      <w:r>
        <w:t xml:space="preserve">Ages, mobility, and experience level (all beginners? mixed?)</w:t>
      </w:r>
    </w:p>
    <w:p>
      <w:pPr>
        <w:pStyle w:val="ListParagraph"/>
        <w:numPr>
          <w:ilvl w:val="0"/>
          <w:numId w:val="2"/>
        </w:numPr>
        <w:spacing w:after="60"/>
      </w:pPr>
      <w:r>
        <w:t xml:space="preserve">Is there a sound system and microphone, or do you bring your own?</w:t>
      </w:r>
    </w:p>
    <w:p>
      <w:pPr>
        <w:pStyle w:val="ListParagraph"/>
        <w:numPr>
          <w:ilvl w:val="0"/>
          <w:numId w:val="2"/>
        </w:numPr>
        <w:spacing w:after="60"/>
      </w:pPr>
      <w:r>
        <w:t xml:space="preserve">Is there enough open floor space for the group to move?</w:t>
      </w:r>
    </w:p>
    <w:p>
      <w:pPr>
        <w:pStyle w:val="Heading2"/>
      </w:pPr>
      <w:r>
        <w:t xml:space="preserve">The occasion</w:t>
      </w:r>
    </w:p>
    <w:p>
      <w:pPr>
        <w:pStyle w:val="ListParagraph"/>
        <w:numPr>
          <w:ilvl w:val="0"/>
          <w:numId w:val="2"/>
        </w:numPr>
        <w:spacing w:after="60"/>
      </w:pPr>
      <w:r>
        <w:t xml:space="preserve">What’s the event and the goal? (team-building, wedding reception, birthday, festival)</w:t>
      </w:r>
    </w:p>
    <w:p>
      <w:pPr>
        <w:pStyle w:val="ListParagraph"/>
        <w:numPr>
          <w:ilvl w:val="0"/>
          <w:numId w:val="2"/>
        </w:numPr>
        <w:spacing w:after="60"/>
      </w:pPr>
      <w:r>
        <w:t xml:space="preserve">Any specific dances or songs they want, or is it your choice?</w:t>
      </w:r>
    </w:p>
    <w:p>
      <w:pPr>
        <w:pStyle w:val="ListParagraph"/>
        <w:numPr>
          <w:ilvl w:val="0"/>
          <w:numId w:val="2"/>
        </w:numPr>
        <w:spacing w:after="60"/>
      </w:pPr>
      <w:r>
        <w:t xml:space="preserve">How interactive — a taught lesson, a performance, or both?</w:t>
      </w:r>
    </w:p>
    <w:p>
      <w:pPr>
        <w:pStyle w:val="ListParagraph"/>
        <w:numPr>
          <w:ilvl w:val="0"/>
          <w:numId w:val="2"/>
        </w:numPr>
        <w:spacing w:after="60"/>
      </w:pPr>
      <w:r>
        <w:t xml:space="preserve">Will alcohol be served? (affects energy and how you run the room)</w:t>
      </w:r>
    </w:p>
    <w:p>
      <w:pPr>
        <w:pStyle w:val="ListParagraph"/>
        <w:numPr>
          <w:ilvl w:val="0"/>
          <w:numId w:val="2"/>
        </w:numPr>
        <w:spacing w:after="60"/>
      </w:pPr>
      <w:r>
        <w:t xml:space="preserve">Who’s the day-of contact, and how do you reach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A" w:sz="1"/>
              <w:left w:val="single" w:color="2E5EAA" w:sz="12"/>
              <w:bottom w:val="single" w:color="2E5EAA" w:sz="1"/>
              <w:right w:val="single" w:color="2E5EAA" w:sz="1"/>
            </w:tcBorders>
            <w:shd w:fill="EAF1FB" w:val="clear"/>
            <w:tcMar>
              <w:top w:type="dxa" w:w="140"/>
              <w:left w:type="dxa" w:w="200"/>
              <w:bottom w:type="dxa" w:w="140"/>
              <w:right w:type="dxa" w:w="160"/>
            </w:tcMar>
          </w:tcPr>
          <w:p>
            <w:pPr>
              <w:spacing w:after="80"/>
            </w:pPr>
            <w:r>
              <w:rPr>
                <w:b/>
                <w:bCs/>
                <w:color w:val="2E5EAA"/>
                <w:sz w:val="22"/>
                <w:szCs w:val="22"/>
              </w:rPr>
              <w:t xml:space="preserve">Quick tip</w:t>
            </w:r>
          </w:p>
          <w:p>
            <w:pPr>
              <w:spacing w:after="40"/>
            </w:pPr>
            <w:r>
              <w:t xml:space="preserve">Always ask their budget range. It feels awkward, but it saves everyone time and lets you tailor the package instead of guessing.</w:t>
            </w:r>
          </w:p>
        </w:tc>
      </w:tr>
    </w:tbl>
    <w:p>
      <w:pPr>
        <w:pStyle w:val="Heading1"/>
      </w:pPr>
      <w:r>
        <w:t xml:space="preserve">Step 2 · Price the job (don’t undercharge)</w:t>
      </w:r>
    </w:p>
    <w:p>
      <w:pPr>
        <w:spacing w:after="120"/>
      </w:pPr>
      <w:r>
        <w:t xml:space="preserve">Your quote is more than your hourly teaching rate. Build it from the parts below so you’re paid for your real time and costs, not just the minutes on the floor.</w:t>
      </w:r>
    </w:p>
    <w:tbl>
      <w:tblPr>
        <w:tblW w:type="dxa" w:w="9360"/>
        <w:tblBorders>
          <w:top w:val="single" w:color="C9D9EF" w:sz="1"/>
          <w:left w:val="single" w:color="C9D9EF" w:sz="1"/>
          <w:bottom w:val="single" w:color="C9D9EF" w:sz="1"/>
          <w:right w:val="single" w:color="C9D9EF" w:sz="1"/>
          <w:insideH w:val="single" w:color="C9D9EF" w:sz="1"/>
          <w:insideV w:val="single" w:color="C9D9EF" w:sz="1"/>
        </w:tblBorders>
      </w:tblPr>
      <w:tblGrid>
        <w:gridCol w:w="3000"/>
        <w:gridCol w:w="6360"/>
      </w:tblGrid>
      <w:tr>
        <w:trPr>
          <w:tblHeader/>
        </w:trPr>
        <w:tc>
          <w:tcPr>
            <w:tcW w:type="dxa" w:w="3000"/>
            <w:shd w:fill="2E5EAA" w:val="clear"/>
            <w:tcMar>
              <w:top w:type="dxa" w:w="80"/>
              <w:left w:type="dxa" w:w="120"/>
              <w:bottom w:type="dxa" w:w="80"/>
              <w:right w:type="dxa" w:w="120"/>
            </w:tcMar>
          </w:tcPr>
          <w:p>
            <w:r>
              <w:rPr>
                <w:b/>
                <w:bCs/>
                <w:color w:val="FFFFFF"/>
              </w:rPr>
              <w:t xml:space="preserve">What to include</w:t>
            </w:r>
          </w:p>
        </w:tc>
        <w:tc>
          <w:tcPr>
            <w:tcW w:type="dxa" w:w="6360"/>
            <w:shd w:fill="2E5EAA" w:val="clear"/>
            <w:tcMar>
              <w:top w:type="dxa" w:w="80"/>
              <w:left w:type="dxa" w:w="120"/>
              <w:bottom w:type="dxa" w:w="80"/>
              <w:right w:type="dxa" w:w="120"/>
            </w:tcMar>
          </w:tcPr>
          <w:p>
            <w:r>
              <w:rPr>
                <w:b/>
                <w:bCs/>
                <w:color w:val="FFFFFF"/>
              </w:rPr>
              <w:t xml:space="preserve">How to think about it</w:t>
            </w:r>
          </w:p>
        </w:tc>
      </w:tr>
      <w:tr>
        <w:tc>
          <w:tcPr>
            <w:tcW w:type="dxa" w:w="3000"/>
            <w:shd w:fill="F4F8FE" w:val="clear"/>
            <w:tcMar>
              <w:top w:type="dxa" w:w="70"/>
              <w:left w:type="dxa" w:w="120"/>
              <w:bottom w:type="dxa" w:w="70"/>
              <w:right w:type="dxa" w:w="120"/>
            </w:tcMar>
          </w:tcPr>
          <w:p>
            <w:r>
              <w:t xml:space="preserve">Base teaching fee</w:t>
            </w:r>
          </w:p>
        </w:tc>
        <w:tc>
          <w:tcPr>
            <w:tcW w:type="dxa" w:w="6360"/>
            <w:shd w:fill="F4F8FE" w:val="clear"/>
            <w:tcMar>
              <w:top w:type="dxa" w:w="70"/>
              <w:left w:type="dxa" w:w="120"/>
              <w:bottom w:type="dxa" w:w="70"/>
              <w:right w:type="dxa" w:w="120"/>
            </w:tcMar>
          </w:tcPr>
          <w:p>
            <w:r>
              <w:t xml:space="preserve">Your hourly or per-session rate. Set a minimum booking fee so small jobs are still worth it.</w:t>
            </w:r>
          </w:p>
        </w:tc>
      </w:tr>
      <w:tr>
        <w:tc>
          <w:tcPr>
            <w:tcW w:type="dxa" w:w="3000"/>
            <w:shd w:fill="FFFFFF" w:val="clear"/>
            <w:tcMar>
              <w:top w:type="dxa" w:w="70"/>
              <w:left w:type="dxa" w:w="120"/>
              <w:bottom w:type="dxa" w:w="70"/>
              <w:right w:type="dxa" w:w="120"/>
            </w:tcMar>
          </w:tcPr>
          <w:p>
            <w:r>
              <w:t xml:space="preserve">Prep &amp; choreography</w:t>
            </w:r>
          </w:p>
        </w:tc>
        <w:tc>
          <w:tcPr>
            <w:tcW w:type="dxa" w:w="6360"/>
            <w:shd w:fill="FFFFFF" w:val="clear"/>
            <w:tcMar>
              <w:top w:type="dxa" w:w="70"/>
              <w:left w:type="dxa" w:w="120"/>
              <w:bottom w:type="dxa" w:w="70"/>
              <w:right w:type="dxa" w:w="120"/>
            </w:tcMar>
          </w:tcPr>
          <w:p>
            <w:r>
              <w:t xml:space="preserve">Time spent planning songs and dances for this group.</w:t>
            </w:r>
          </w:p>
        </w:tc>
      </w:tr>
      <w:tr>
        <w:tc>
          <w:tcPr>
            <w:tcW w:type="dxa" w:w="3000"/>
            <w:shd w:fill="F4F8FE" w:val="clear"/>
            <w:tcMar>
              <w:top w:type="dxa" w:w="70"/>
              <w:left w:type="dxa" w:w="120"/>
              <w:bottom w:type="dxa" w:w="70"/>
              <w:right w:type="dxa" w:w="120"/>
            </w:tcMar>
          </w:tcPr>
          <w:p>
            <w:r>
              <w:t xml:space="preserve">Setup &amp; teardown</w:t>
            </w:r>
          </w:p>
        </w:tc>
        <w:tc>
          <w:tcPr>
            <w:tcW w:type="dxa" w:w="6360"/>
            <w:shd w:fill="F4F8FE" w:val="clear"/>
            <w:tcMar>
              <w:top w:type="dxa" w:w="70"/>
              <w:left w:type="dxa" w:w="120"/>
              <w:bottom w:type="dxa" w:w="70"/>
              <w:right w:type="dxa" w:w="120"/>
            </w:tcMar>
          </w:tcPr>
          <w:p>
            <w:r>
              <w:t xml:space="preserve">Arrival, sound check, and packing up.</w:t>
            </w:r>
          </w:p>
        </w:tc>
      </w:tr>
      <w:tr>
        <w:tc>
          <w:tcPr>
            <w:tcW w:type="dxa" w:w="3000"/>
            <w:shd w:fill="FFFFFF" w:val="clear"/>
            <w:tcMar>
              <w:top w:type="dxa" w:w="70"/>
              <w:left w:type="dxa" w:w="120"/>
              <w:bottom w:type="dxa" w:w="70"/>
              <w:right w:type="dxa" w:w="120"/>
            </w:tcMar>
          </w:tcPr>
          <w:p>
            <w:r>
              <w:t xml:space="preserve">Travel time</w:t>
            </w:r>
          </w:p>
        </w:tc>
        <w:tc>
          <w:tcPr>
            <w:tcW w:type="dxa" w:w="6360"/>
            <w:shd w:fill="FFFFFF" w:val="clear"/>
            <w:tcMar>
              <w:top w:type="dxa" w:w="70"/>
              <w:left w:type="dxa" w:w="120"/>
              <w:bottom w:type="dxa" w:w="70"/>
              <w:right w:type="dxa" w:w="120"/>
            </w:tcMar>
          </w:tcPr>
          <w:p>
            <w:r>
              <w:t xml:space="preserve">Pay yourself for the drive, not just the lesson.</w:t>
            </w:r>
          </w:p>
        </w:tc>
      </w:tr>
      <w:tr>
        <w:tc>
          <w:tcPr>
            <w:tcW w:type="dxa" w:w="3000"/>
            <w:shd w:fill="F4F8FE" w:val="clear"/>
            <w:tcMar>
              <w:top w:type="dxa" w:w="70"/>
              <w:left w:type="dxa" w:w="120"/>
              <w:bottom w:type="dxa" w:w="70"/>
              <w:right w:type="dxa" w:w="120"/>
            </w:tcMar>
          </w:tcPr>
          <w:p>
            <w:r>
              <w:t xml:space="preserve">Mileage</w:t>
            </w:r>
          </w:p>
        </w:tc>
        <w:tc>
          <w:tcPr>
            <w:tcW w:type="dxa" w:w="6360"/>
            <w:shd w:fill="F4F8FE" w:val="clear"/>
            <w:tcMar>
              <w:top w:type="dxa" w:w="70"/>
              <w:left w:type="dxa" w:w="120"/>
              <w:bottom w:type="dxa" w:w="70"/>
              <w:right w:type="dxa" w:w="120"/>
            </w:tcMar>
          </w:tcPr>
          <w:p>
            <w:r>
              <w:t xml:space="preserve">Cover gas and wear on your vehicle (see rate below).</w:t>
            </w:r>
          </w:p>
        </w:tc>
      </w:tr>
      <w:tr>
        <w:tc>
          <w:tcPr>
            <w:tcW w:type="dxa" w:w="3000"/>
            <w:shd w:fill="FFFFFF" w:val="clear"/>
            <w:tcMar>
              <w:top w:type="dxa" w:w="70"/>
              <w:left w:type="dxa" w:w="120"/>
              <w:bottom w:type="dxa" w:w="70"/>
              <w:right w:type="dxa" w:w="120"/>
            </w:tcMar>
          </w:tcPr>
          <w:p>
            <w:r>
              <w:t xml:space="preserve">Equipment</w:t>
            </w:r>
          </w:p>
        </w:tc>
        <w:tc>
          <w:tcPr>
            <w:tcW w:type="dxa" w:w="6360"/>
            <w:shd w:fill="FFFFFF" w:val="clear"/>
            <w:tcMar>
              <w:top w:type="dxa" w:w="70"/>
              <w:left w:type="dxa" w:w="120"/>
              <w:bottom w:type="dxa" w:w="70"/>
              <w:right w:type="dxa" w:w="120"/>
            </w:tcMar>
          </w:tcPr>
          <w:p>
            <w:r>
              <w:t xml:space="preserve">If you bring a speaker, mic, or props.</w:t>
            </w:r>
          </w:p>
        </w:tc>
      </w:tr>
      <w:tr>
        <w:tc>
          <w:tcPr>
            <w:tcW w:type="dxa" w:w="3000"/>
            <w:shd w:fill="F4F8FE" w:val="clear"/>
            <w:tcMar>
              <w:top w:type="dxa" w:w="70"/>
              <w:left w:type="dxa" w:w="120"/>
              <w:bottom w:type="dxa" w:w="70"/>
              <w:right w:type="dxa" w:w="120"/>
            </w:tcMar>
          </w:tcPr>
          <w:p>
            <w:r>
              <w:t xml:space="preserve">Group-size scaling</w:t>
            </w:r>
          </w:p>
        </w:tc>
        <w:tc>
          <w:tcPr>
            <w:tcW w:type="dxa" w:w="6360"/>
            <w:shd w:fill="F4F8FE" w:val="clear"/>
            <w:tcMar>
              <w:top w:type="dxa" w:w="70"/>
              <w:left w:type="dxa" w:w="120"/>
              <w:bottom w:type="dxa" w:w="70"/>
              <w:right w:type="dxa" w:w="120"/>
            </w:tcMar>
          </w:tcPr>
          <w:p>
            <w:r>
              <w:t xml:space="preserve">Big groups need more time — or a second instructor. Charge for it.</w:t>
            </w:r>
          </w:p>
        </w:tc>
      </w:tr>
      <w:tr>
        <w:tc>
          <w:tcPr>
            <w:tcW w:type="dxa" w:w="3000"/>
            <w:shd w:fill="FFFFFF" w:val="clear"/>
            <w:tcMar>
              <w:top w:type="dxa" w:w="70"/>
              <w:left w:type="dxa" w:w="120"/>
              <w:bottom w:type="dxa" w:w="70"/>
              <w:right w:type="dxa" w:w="120"/>
            </w:tcMar>
          </w:tcPr>
          <w:p>
            <w:r>
              <w:t xml:space="preserve">Peak premium</w:t>
            </w:r>
          </w:p>
        </w:tc>
        <w:tc>
          <w:tcPr>
            <w:tcW w:type="dxa" w:w="6360"/>
            <w:shd w:fill="FFFFFF" w:val="clear"/>
            <w:tcMar>
              <w:top w:type="dxa" w:w="70"/>
              <w:left w:type="dxa" w:w="120"/>
              <w:bottom w:type="dxa" w:w="70"/>
              <w:right w:type="dxa" w:w="120"/>
            </w:tcMar>
          </w:tcPr>
          <w:p>
            <w:r>
              <w:t xml:space="preserve">Add for weekends, holidays, and wedding season.</w:t>
            </w:r>
          </w:p>
        </w:tc>
      </w:tr>
      <w:tr>
        <w:tc>
          <w:tcPr>
            <w:tcW w:type="dxa" w:w="3000"/>
            <w:shd w:fill="F4F8FE" w:val="clear"/>
            <w:tcMar>
              <w:top w:type="dxa" w:w="70"/>
              <w:left w:type="dxa" w:w="120"/>
              <w:bottom w:type="dxa" w:w="70"/>
              <w:right w:type="dxa" w:w="120"/>
            </w:tcMar>
          </w:tcPr>
          <w:p>
            <w:r>
              <w:t xml:space="preserve">Add-ons</w:t>
            </w:r>
          </w:p>
        </w:tc>
        <w:tc>
          <w:tcPr>
            <w:tcW w:type="dxa" w:w="6360"/>
            <w:shd w:fill="F4F8FE" w:val="clear"/>
            <w:tcMar>
              <w:top w:type="dxa" w:w="70"/>
              <w:left w:type="dxa" w:w="120"/>
              <w:bottom w:type="dxa" w:w="70"/>
              <w:right w:type="dxa" w:w="120"/>
            </w:tcMar>
          </w:tcPr>
          <w:p>
            <w:r>
              <w:t xml:space="preserve">Extra time, custom choreography, a second instructor, performance set.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A" w:sz="1"/>
              <w:left w:val="single" w:color="2E5EAA" w:sz="12"/>
              <w:bottom w:val="single" w:color="2E5EAA" w:sz="1"/>
              <w:right w:val="single" w:color="2E5EAA" w:sz="1"/>
            </w:tcBorders>
            <w:shd w:fill="EAF1FB" w:val="clear"/>
            <w:tcMar>
              <w:top w:type="dxa" w:w="140"/>
              <w:left w:type="dxa" w:w="200"/>
              <w:bottom w:type="dxa" w:w="140"/>
              <w:right w:type="dxa" w:w="160"/>
            </w:tcMar>
          </w:tcPr>
          <w:p>
            <w:pPr>
              <w:spacing w:after="80"/>
            </w:pPr>
            <w:r>
              <w:rPr>
                <w:b/>
                <w:bCs/>
                <w:color w:val="2E5EAA"/>
                <w:sz w:val="22"/>
                <w:szCs w:val="22"/>
              </w:rPr>
              <w:t xml:space="preserve">Mileage — use the standard rate</w:t>
            </w:r>
          </w:p>
          <w:p>
            <w:pPr>
              <w:spacing w:after="40"/>
            </w:pPr>
            <w:r>
              <w:t xml:space="preserve">A simple, defensible way to charge for driving is the 2026 IRS standard business mileage rate: 72.5 cents per mile.</w:t>
            </w:r>
          </w:p>
          <w:p>
            <w:pPr>
              <w:spacing w:after="40"/>
            </w:pPr>
            <w:r>
              <w:t xml:space="preserve">Example: a 40-mile round trip × $0.725 = $29.00 in mileage, added to your travel time.</w:t>
            </w:r>
          </w:p>
          <w:p>
            <w:pPr>
              <w:spacing w:after="40"/>
            </w:pPr>
            <w:r>
              <w:t xml:space="preserve">Consider a flat travel surcharge for anything beyond ~25 miles from you.</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A" w:sz="1"/>
              <w:left w:val="single" w:color="2E5EAA" w:sz="12"/>
              <w:bottom w:val="single" w:color="2E5EAA" w:sz="1"/>
              <w:right w:val="single" w:color="2E5EAA" w:sz="1"/>
            </w:tcBorders>
            <w:shd w:fill="EAF1FB" w:val="clear"/>
            <w:tcMar>
              <w:top w:type="dxa" w:w="140"/>
              <w:left w:type="dxa" w:w="200"/>
              <w:bottom w:type="dxa" w:w="140"/>
              <w:right w:type="dxa" w:w="160"/>
            </w:tcMar>
          </w:tcPr>
          <w:p>
            <w:pPr>
              <w:spacing w:after="80"/>
            </w:pPr>
            <w:r>
              <w:rPr>
                <w:b/>
                <w:bCs/>
                <w:color w:val="2E5EAA"/>
                <w:sz w:val="22"/>
                <w:szCs w:val="22"/>
              </w:rPr>
              <w:t xml:space="preserve">A simple way to build your number</w:t>
            </w:r>
          </w:p>
          <w:p>
            <w:pPr>
              <w:spacing w:after="40"/>
            </w:pPr>
            <w:r>
              <w:t xml:space="preserve">(Teaching hours × your rate) + prep + setup/teardown + travel time + mileage + equipment + any peak/size premium = your quote.</w:t>
            </w:r>
          </w:p>
          <w:p>
            <w:pPr>
              <w:spacing w:after="40"/>
            </w:pPr>
            <w:r>
              <w:t xml:space="preserve">Then sanity-check it against a minimum booking fee — never go below what makes the trip worth your while.</w:t>
            </w:r>
          </w:p>
        </w:tc>
      </w:tr>
    </w:tbl>
    <w:p>
      <w:pPr>
        <w:pStyle w:val="Heading1"/>
      </w:pPr>
      <w:r>
        <w:t xml:space="preserve">Step 3 · Send a clear quote and confirm</w:t>
      </w:r>
    </w:p>
    <w:p>
      <w:pPr>
        <w:pStyle w:val="ListParagraph"/>
        <w:numPr>
          <w:ilvl w:val="0"/>
          <w:numId w:val="3"/>
        </w:numPr>
        <w:spacing w:after="100"/>
      </w:pPr>
      <w:r>
        <w:rPr>
          <w:b/>
          <w:bCs/>
        </w:rPr>
        <w:t xml:space="preserve">Reply fast. </w:t>
      </w:r>
      <w:r>
        <w:t xml:space="preserve">Even a quick “Got it — sending a quote within 24 hours” keeps you ahead of slower instructors.</w:t>
      </w:r>
    </w:p>
    <w:p>
      <w:pPr>
        <w:pStyle w:val="ListParagraph"/>
        <w:numPr>
          <w:ilvl w:val="0"/>
          <w:numId w:val="3"/>
        </w:numPr>
        <w:spacing w:after="100"/>
      </w:pPr>
      <w:r>
        <w:rPr>
          <w:b/>
          <w:bCs/>
        </w:rPr>
        <w:t xml:space="preserve">Send the quote in writing. </w:t>
      </w:r>
      <w:r>
        <w:t xml:space="preserve">List what’s included (time, what you bring, the dances), the total price, and what’s not included.</w:t>
      </w:r>
    </w:p>
    <w:p>
      <w:pPr>
        <w:pStyle w:val="ListParagraph"/>
        <w:numPr>
          <w:ilvl w:val="0"/>
          <w:numId w:val="3"/>
        </w:numPr>
        <w:spacing w:after="100"/>
      </w:pPr>
      <w:r>
        <w:rPr>
          <w:b/>
          <w:bCs/>
        </w:rPr>
        <w:t xml:space="preserve">State your deposit and cancellation policy </w:t>
      </w:r>
      <w:r>
        <w:t xml:space="preserve">up front (see Step 4).</w:t>
      </w:r>
    </w:p>
    <w:p>
      <w:pPr>
        <w:pStyle w:val="ListParagraph"/>
        <w:numPr>
          <w:ilvl w:val="0"/>
          <w:numId w:val="3"/>
        </w:numPr>
        <w:spacing w:after="100"/>
      </w:pPr>
      <w:r>
        <w:rPr>
          <w:b/>
          <w:bCs/>
        </w:rPr>
        <w:t xml:space="preserve">Get a written “yes.” </w:t>
      </w:r>
      <w:r>
        <w:t xml:space="preserve">A confirmed date, time, address, headcount, and price — by email or message — protects both of you.</w:t>
      </w:r>
    </w:p>
    <w:p>
      <w:pPr>
        <w:pStyle w:val="ListParagraph"/>
        <w:numPr>
          <w:ilvl w:val="0"/>
          <w:numId w:val="3"/>
        </w:numPr>
        <w:spacing w:after="100"/>
      </w:pPr>
      <w:r>
        <w:rPr>
          <w:b/>
          <w:bCs/>
        </w:rPr>
        <w:t xml:space="preserve">Confirm again a few days before </w:t>
      </w:r>
      <w:r>
        <w:t xml:space="preserve">the event with the day-of contact and final headcount.</w:t>
      </w:r>
    </w:p>
    <w:p>
      <w:pPr>
        <w:pStyle w:val="Heading1"/>
      </w:pPr>
      <w:r>
        <w:t xml:space="preserve">Step 4 · Take a 50% deposit and invoice</w:t>
      </w:r>
    </w:p>
    <w:p>
      <w:pPr>
        <w:spacing w:after="120"/>
      </w:pPr>
      <w:r>
        <w:t xml:space="preserve">We recommend requiring a 50% deposit to hold the date, with the remaining 50% due on or before the event day. A deposit is your protection against last-minute cancellations and no-shows — it shows the client is serious and covers your time if plans change.</w:t>
      </w:r>
    </w:p>
    <w:p>
      <w:pPr>
        <w:pStyle w:val="ListParagraph"/>
        <w:numPr>
          <w:ilvl w:val="0"/>
          <w:numId w:val="2"/>
        </w:numPr>
        <w:spacing w:after="60"/>
      </w:pPr>
      <w:r>
        <w:t xml:space="preserve">Deposit: 50% due to reserve the date. The date isn’t held until it’s paid.</w:t>
      </w:r>
    </w:p>
    <w:p>
      <w:pPr>
        <w:pStyle w:val="ListParagraph"/>
        <w:numPr>
          <w:ilvl w:val="0"/>
          <w:numId w:val="2"/>
        </w:numPr>
        <w:spacing w:after="60"/>
      </w:pPr>
      <w:r>
        <w:t xml:space="preserve">Balance: remaining 50% due on or before the event day.</w:t>
      </w:r>
    </w:p>
    <w:p>
      <w:pPr>
        <w:pStyle w:val="ListParagraph"/>
        <w:numPr>
          <w:ilvl w:val="0"/>
          <w:numId w:val="2"/>
        </w:numPr>
        <w:spacing w:after="60"/>
      </w:pPr>
      <w:r>
        <w:t xml:space="preserve">Cancellation: state clearly whether the deposit is refundable (a common choice: non-refundable within 14 days of the event).</w:t>
      </w:r>
    </w:p>
    <w:p>
      <w:pPr>
        <w:pStyle w:val="ListParagraph"/>
        <w:numPr>
          <w:ilvl w:val="0"/>
          <w:numId w:val="2"/>
        </w:numPr>
        <w:spacing w:after="60"/>
      </w:pPr>
      <w:r>
        <w:t xml:space="preserve">Payment method: you choose — a simple invoicing app, Square, Venmo, Zelle, or check. The platform stays out of the money flow.</w:t>
      </w:r>
    </w:p>
    <w:p>
      <w:pPr>
        <w:pStyle w:val="Heading2"/>
      </w:pPr>
      <w:r>
        <w:t xml:space="preserve">Drafting your invoice</w:t>
      </w:r>
    </w:p>
    <w:p>
      <w:pPr>
        <w:spacing w:after="120"/>
      </w:pPr>
      <w:r>
        <w:t xml:space="preserve">You don’t need accounting software. You can ask any AI assistant (including this one) to “write me an invoice” and paste in the fields below — it’ll format a clean, professional invoice you can send as a PDF. Just fill in the blanks:</w:t>
      </w:r>
    </w:p>
    <w:tbl>
      <w:tblPr>
        <w:tblW w:type="dxa" w:w="9360"/>
        <w:tblBorders>
          <w:top w:val="single" w:color="C9D9EF" w:sz="1"/>
          <w:left w:val="single" w:color="C9D9EF" w:sz="1"/>
          <w:bottom w:val="single" w:color="C9D9EF" w:sz="1"/>
          <w:right w:val="single" w:color="C9D9EF" w:sz="1"/>
          <w:insideH w:val="single" w:color="C9D9EF" w:sz="1"/>
          <w:insideV w:val="single" w:color="C9D9EF" w:sz="1"/>
        </w:tblBorders>
      </w:tblPr>
      <w:tblGrid>
        <w:gridCol w:w="3200"/>
        <w:gridCol w:w="6160"/>
      </w:tblGrid>
      <w:tr>
        <w:trPr>
          <w:tblHeader/>
        </w:trPr>
        <w:tc>
          <w:tcPr>
            <w:tcW w:type="dxa" w:w="3200"/>
            <w:shd w:fill="2E5EAA" w:val="clear"/>
            <w:tcMar>
              <w:top w:type="dxa" w:w="80"/>
              <w:left w:type="dxa" w:w="120"/>
              <w:bottom w:type="dxa" w:w="80"/>
              <w:right w:type="dxa" w:w="120"/>
            </w:tcMar>
          </w:tcPr>
          <w:p>
            <w:r>
              <w:rPr>
                <w:b/>
                <w:bCs/>
                <w:color w:val="FFFFFF"/>
              </w:rPr>
              <w:t xml:space="preserve">Invoice field</w:t>
            </w:r>
          </w:p>
        </w:tc>
        <w:tc>
          <w:tcPr>
            <w:tcW w:type="dxa" w:w="6160"/>
            <w:shd w:fill="2E5EAA" w:val="clear"/>
            <w:tcMar>
              <w:top w:type="dxa" w:w="80"/>
              <w:left w:type="dxa" w:w="120"/>
              <w:bottom w:type="dxa" w:w="80"/>
              <w:right w:type="dxa" w:w="120"/>
            </w:tcMar>
          </w:tcPr>
          <w:p>
            <w:r>
              <w:rPr>
                <w:b/>
                <w:bCs/>
                <w:color w:val="FFFFFF"/>
              </w:rPr>
              <w:t xml:space="preserve">What to enter</w:t>
            </w:r>
          </w:p>
        </w:tc>
      </w:tr>
      <w:tr>
        <w:tc>
          <w:tcPr>
            <w:tcW w:type="dxa" w:w="3200"/>
            <w:shd w:fill="F4F8FE" w:val="clear"/>
            <w:tcMar>
              <w:top w:type="dxa" w:w="70"/>
              <w:left w:type="dxa" w:w="120"/>
              <w:bottom w:type="dxa" w:w="70"/>
              <w:right w:type="dxa" w:w="120"/>
            </w:tcMar>
          </w:tcPr>
          <w:p>
            <w:r>
              <w:t xml:space="preserve">Your name / business name</w:t>
            </w:r>
          </w:p>
        </w:tc>
        <w:tc>
          <w:tcPr>
            <w:tcW w:type="dxa" w:w="6160"/>
            <w:shd w:fill="F4F8FE" w:val="clear"/>
            <w:tcMar>
              <w:top w:type="dxa" w:w="70"/>
              <w:left w:type="dxa" w:w="120"/>
              <w:bottom w:type="dxa" w:w="70"/>
              <w:right w:type="dxa" w:w="120"/>
            </w:tcMar>
          </w:tcPr>
          <w:p>
            <w:r>
              <w:t xml:space="preserve">How you want to be paid and credited</w:t>
            </w:r>
          </w:p>
        </w:tc>
      </w:tr>
      <w:tr>
        <w:tc>
          <w:tcPr>
            <w:tcW w:type="dxa" w:w="3200"/>
            <w:shd w:fill="FFFFFF" w:val="clear"/>
            <w:tcMar>
              <w:top w:type="dxa" w:w="70"/>
              <w:left w:type="dxa" w:w="120"/>
              <w:bottom w:type="dxa" w:w="70"/>
              <w:right w:type="dxa" w:w="120"/>
            </w:tcMar>
          </w:tcPr>
          <w:p>
            <w:r>
              <w:t xml:space="preserve">Your contact info</w:t>
            </w:r>
          </w:p>
        </w:tc>
        <w:tc>
          <w:tcPr>
            <w:tcW w:type="dxa" w:w="6160"/>
            <w:shd w:fill="FFFFFF" w:val="clear"/>
            <w:tcMar>
              <w:top w:type="dxa" w:w="70"/>
              <w:left w:type="dxa" w:w="120"/>
              <w:bottom w:type="dxa" w:w="70"/>
              <w:right w:type="dxa" w:w="120"/>
            </w:tcMar>
          </w:tcPr>
          <w:p>
            <w:r>
              <w:t xml:space="preserve">Email and phone</w:t>
            </w:r>
          </w:p>
        </w:tc>
      </w:tr>
      <w:tr>
        <w:tc>
          <w:tcPr>
            <w:tcW w:type="dxa" w:w="3200"/>
            <w:shd w:fill="F4F8FE" w:val="clear"/>
            <w:tcMar>
              <w:top w:type="dxa" w:w="70"/>
              <w:left w:type="dxa" w:w="120"/>
              <w:bottom w:type="dxa" w:w="70"/>
              <w:right w:type="dxa" w:w="120"/>
            </w:tcMar>
          </w:tcPr>
          <w:p>
            <w:r>
              <w:t xml:space="preserve">Invoice number &amp; date</w:t>
            </w:r>
          </w:p>
        </w:tc>
        <w:tc>
          <w:tcPr>
            <w:tcW w:type="dxa" w:w="6160"/>
            <w:shd w:fill="F4F8FE" w:val="clear"/>
            <w:tcMar>
              <w:top w:type="dxa" w:w="70"/>
              <w:left w:type="dxa" w:w="120"/>
              <w:bottom w:type="dxa" w:w="70"/>
              <w:right w:type="dxa" w:w="120"/>
            </w:tcMar>
          </w:tcPr>
          <w:p>
            <w:r>
              <w:t xml:space="preserve">e.g., INV-2026-014, and today’s date</w:t>
            </w:r>
          </w:p>
        </w:tc>
      </w:tr>
      <w:tr>
        <w:tc>
          <w:tcPr>
            <w:tcW w:type="dxa" w:w="3200"/>
            <w:shd w:fill="FFFFFF" w:val="clear"/>
            <w:tcMar>
              <w:top w:type="dxa" w:w="70"/>
              <w:left w:type="dxa" w:w="120"/>
              <w:bottom w:type="dxa" w:w="70"/>
              <w:right w:type="dxa" w:w="120"/>
            </w:tcMar>
          </w:tcPr>
          <w:p>
            <w:r>
              <w:t xml:space="preserve">Client name &amp; contact</w:t>
            </w:r>
          </w:p>
        </w:tc>
        <w:tc>
          <w:tcPr>
            <w:tcW w:type="dxa" w:w="6160"/>
            <w:shd w:fill="FFFFFF" w:val="clear"/>
            <w:tcMar>
              <w:top w:type="dxa" w:w="70"/>
              <w:left w:type="dxa" w:w="120"/>
              <w:bottom w:type="dxa" w:w="70"/>
              <w:right w:type="dxa" w:w="120"/>
            </w:tcMar>
          </w:tcPr>
          <w:p>
            <w:r>
              <w:t xml:space="preserve">Company or person, and their email</w:t>
            </w:r>
          </w:p>
        </w:tc>
      </w:tr>
      <w:tr>
        <w:tc>
          <w:tcPr>
            <w:tcW w:type="dxa" w:w="3200"/>
            <w:shd w:fill="F4F8FE" w:val="clear"/>
            <w:tcMar>
              <w:top w:type="dxa" w:w="70"/>
              <w:left w:type="dxa" w:w="120"/>
              <w:bottom w:type="dxa" w:w="70"/>
              <w:right w:type="dxa" w:w="120"/>
            </w:tcMar>
          </w:tcPr>
          <w:p>
            <w:r>
              <w:t xml:space="preserve">Event details</w:t>
            </w:r>
          </w:p>
        </w:tc>
        <w:tc>
          <w:tcPr>
            <w:tcW w:type="dxa" w:w="6160"/>
            <w:shd w:fill="F4F8FE" w:val="clear"/>
            <w:tcMar>
              <w:top w:type="dxa" w:w="70"/>
              <w:left w:type="dxa" w:w="120"/>
              <w:bottom w:type="dxa" w:w="70"/>
              <w:right w:type="dxa" w:w="120"/>
            </w:tcMar>
          </w:tcPr>
          <w:p>
            <w:r>
              <w:t xml:space="preserve">Date, time, and venue of the event</w:t>
            </w:r>
          </w:p>
        </w:tc>
      </w:tr>
      <w:tr>
        <w:tc>
          <w:tcPr>
            <w:tcW w:type="dxa" w:w="3200"/>
            <w:shd w:fill="FFFFFF" w:val="clear"/>
            <w:tcMar>
              <w:top w:type="dxa" w:w="70"/>
              <w:left w:type="dxa" w:w="120"/>
              <w:bottom w:type="dxa" w:w="70"/>
              <w:right w:type="dxa" w:w="120"/>
            </w:tcMar>
          </w:tcPr>
          <w:p>
            <w:r>
              <w:t xml:space="preserve">Line items</w:t>
            </w:r>
          </w:p>
        </w:tc>
        <w:tc>
          <w:tcPr>
            <w:tcW w:type="dxa" w:w="6160"/>
            <w:shd w:fill="FFFFFF" w:val="clear"/>
            <w:tcMar>
              <w:top w:type="dxa" w:w="70"/>
              <w:left w:type="dxa" w:w="120"/>
              <w:bottom w:type="dxa" w:w="70"/>
              <w:right w:type="dxa" w:w="120"/>
            </w:tcMar>
          </w:tcPr>
          <w:p>
            <w:r>
              <w:t xml:space="preserve">Each charge: teaching, travel, mileage, equipment, add-ons</w:t>
            </w:r>
          </w:p>
        </w:tc>
      </w:tr>
      <w:tr>
        <w:tc>
          <w:tcPr>
            <w:tcW w:type="dxa" w:w="3200"/>
            <w:shd w:fill="F4F8FE" w:val="clear"/>
            <w:tcMar>
              <w:top w:type="dxa" w:w="70"/>
              <w:left w:type="dxa" w:w="120"/>
              <w:bottom w:type="dxa" w:w="70"/>
              <w:right w:type="dxa" w:w="120"/>
            </w:tcMar>
          </w:tcPr>
          <w:p>
            <w:r>
              <w:t xml:space="preserve">Subtotal</w:t>
            </w:r>
          </w:p>
        </w:tc>
        <w:tc>
          <w:tcPr>
            <w:tcW w:type="dxa" w:w="6160"/>
            <w:shd w:fill="F4F8FE" w:val="clear"/>
            <w:tcMar>
              <w:top w:type="dxa" w:w="70"/>
              <w:left w:type="dxa" w:w="120"/>
              <w:bottom w:type="dxa" w:w="70"/>
              <w:right w:type="dxa" w:w="120"/>
            </w:tcMar>
          </w:tcPr>
          <w:p>
            <w:r>
              <w:t xml:space="preserve">Sum of line items</w:t>
            </w:r>
          </w:p>
        </w:tc>
      </w:tr>
      <w:tr>
        <w:tc>
          <w:tcPr>
            <w:tcW w:type="dxa" w:w="3200"/>
            <w:shd w:fill="FFFFFF" w:val="clear"/>
            <w:tcMar>
              <w:top w:type="dxa" w:w="70"/>
              <w:left w:type="dxa" w:w="120"/>
              <w:bottom w:type="dxa" w:w="70"/>
              <w:right w:type="dxa" w:w="120"/>
            </w:tcMar>
          </w:tcPr>
          <w:p>
            <w:r>
              <w:t xml:space="preserve">Deposit terms</w:t>
            </w:r>
          </w:p>
        </w:tc>
        <w:tc>
          <w:tcPr>
            <w:tcW w:type="dxa" w:w="6160"/>
            <w:shd w:fill="FFFFFF" w:val="clear"/>
            <w:tcMar>
              <w:top w:type="dxa" w:w="70"/>
              <w:left w:type="dxa" w:w="120"/>
              <w:bottom w:type="dxa" w:w="70"/>
              <w:right w:type="dxa" w:w="120"/>
            </w:tcMar>
          </w:tcPr>
          <w:p>
            <w:r>
              <w:t xml:space="preserve">50% due to book; balance due on event day</w:t>
            </w:r>
          </w:p>
        </w:tc>
      </w:tr>
      <w:tr>
        <w:tc>
          <w:tcPr>
            <w:tcW w:type="dxa" w:w="3200"/>
            <w:shd w:fill="F4F8FE" w:val="clear"/>
            <w:tcMar>
              <w:top w:type="dxa" w:w="70"/>
              <w:left w:type="dxa" w:w="120"/>
              <w:bottom w:type="dxa" w:w="70"/>
              <w:right w:type="dxa" w:w="120"/>
            </w:tcMar>
          </w:tcPr>
          <w:p>
            <w:r>
              <w:t xml:space="preserve">Amount due now</w:t>
            </w:r>
          </w:p>
        </w:tc>
        <w:tc>
          <w:tcPr>
            <w:tcW w:type="dxa" w:w="6160"/>
            <w:shd w:fill="F4F8FE" w:val="clear"/>
            <w:tcMar>
              <w:top w:type="dxa" w:w="70"/>
              <w:left w:type="dxa" w:w="120"/>
              <w:bottom w:type="dxa" w:w="70"/>
              <w:right w:type="dxa" w:w="120"/>
            </w:tcMar>
          </w:tcPr>
          <w:p>
            <w:r>
              <w:t xml:space="preserve">The 50% deposit figure</w:t>
            </w:r>
          </w:p>
        </w:tc>
      </w:tr>
      <w:tr>
        <w:tc>
          <w:tcPr>
            <w:tcW w:type="dxa" w:w="3200"/>
            <w:shd w:fill="FFFFFF" w:val="clear"/>
            <w:tcMar>
              <w:top w:type="dxa" w:w="70"/>
              <w:left w:type="dxa" w:w="120"/>
              <w:bottom w:type="dxa" w:w="70"/>
              <w:right w:type="dxa" w:w="120"/>
            </w:tcMar>
          </w:tcPr>
          <w:p>
            <w:r>
              <w:t xml:space="preserve">Balance due</w:t>
            </w:r>
          </w:p>
        </w:tc>
        <w:tc>
          <w:tcPr>
            <w:tcW w:type="dxa" w:w="6160"/>
            <w:shd w:fill="FFFFFF" w:val="clear"/>
            <w:tcMar>
              <w:top w:type="dxa" w:w="70"/>
              <w:left w:type="dxa" w:w="120"/>
              <w:bottom w:type="dxa" w:w="70"/>
              <w:right w:type="dxa" w:w="120"/>
            </w:tcMar>
          </w:tcPr>
          <w:p>
            <w:r>
              <w:t xml:space="preserve">Remaining 50% and its due date</w:t>
            </w:r>
          </w:p>
        </w:tc>
      </w:tr>
      <w:tr>
        <w:tc>
          <w:tcPr>
            <w:tcW w:type="dxa" w:w="3200"/>
            <w:shd w:fill="F4F8FE" w:val="clear"/>
            <w:tcMar>
              <w:top w:type="dxa" w:w="70"/>
              <w:left w:type="dxa" w:w="120"/>
              <w:bottom w:type="dxa" w:w="70"/>
              <w:right w:type="dxa" w:w="120"/>
            </w:tcMar>
          </w:tcPr>
          <w:p>
            <w:r>
              <w:t xml:space="preserve">Payment instructions</w:t>
            </w:r>
          </w:p>
        </w:tc>
        <w:tc>
          <w:tcPr>
            <w:tcW w:type="dxa" w:w="6160"/>
            <w:shd w:fill="F4F8FE" w:val="clear"/>
            <w:tcMar>
              <w:top w:type="dxa" w:w="70"/>
              <w:left w:type="dxa" w:w="120"/>
              <w:bottom w:type="dxa" w:w="70"/>
              <w:right w:type="dxa" w:w="120"/>
            </w:tcMar>
          </w:tcPr>
          <w:p>
            <w:r>
              <w:t xml:space="preserve">How to pay you (app, Venmo/Zelle handle, etc.)</w:t>
            </w:r>
          </w:p>
        </w:tc>
      </w:tr>
      <w:tr>
        <w:tc>
          <w:tcPr>
            <w:tcW w:type="dxa" w:w="3200"/>
            <w:shd w:fill="FFFFFF" w:val="clear"/>
            <w:tcMar>
              <w:top w:type="dxa" w:w="70"/>
              <w:left w:type="dxa" w:w="120"/>
              <w:bottom w:type="dxa" w:w="70"/>
              <w:right w:type="dxa" w:w="120"/>
            </w:tcMar>
          </w:tcPr>
          <w:p>
            <w:r>
              <w:t xml:space="preserve">Cancellation policy</w:t>
            </w:r>
          </w:p>
        </w:tc>
        <w:tc>
          <w:tcPr>
            <w:tcW w:type="dxa" w:w="6160"/>
            <w:shd w:fill="FFFFFF" w:val="clear"/>
            <w:tcMar>
              <w:top w:type="dxa" w:w="70"/>
              <w:left w:type="dxa" w:w="120"/>
              <w:bottom w:type="dxa" w:w="70"/>
              <w:right w:type="dxa" w:w="120"/>
            </w:tcMar>
          </w:tcPr>
          <w:p>
            <w:r>
              <w:t xml:space="preserve">One line on your refund terms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A" w:sz="1"/>
              <w:left w:val="single" w:color="2E5EAA" w:sz="12"/>
              <w:bottom w:val="single" w:color="2E5EAA" w:sz="1"/>
              <w:right w:val="single" w:color="2E5EAA" w:sz="1"/>
            </w:tcBorders>
            <w:shd w:fill="EAF1FB" w:val="clear"/>
            <w:tcMar>
              <w:top w:type="dxa" w:w="140"/>
              <w:left w:type="dxa" w:w="200"/>
              <w:bottom w:type="dxa" w:w="140"/>
              <w:right w:type="dxa" w:w="160"/>
            </w:tcMar>
          </w:tcPr>
          <w:p>
            <w:pPr>
              <w:spacing w:after="80"/>
            </w:pPr>
            <w:r>
              <w:rPr>
                <w:b/>
                <w:bCs/>
                <w:color w:val="2E5EAA"/>
                <w:sz w:val="22"/>
                <w:szCs w:val="22"/>
              </w:rPr>
              <w:t xml:space="preserve">Copy-paste prompt for any AI assistant</w:t>
            </w:r>
          </w:p>
          <w:p>
            <w:pPr>
              <w:spacing w:after="40"/>
            </w:pPr>
            <w:r>
              <w:t xml:space="preserve">“Write a clean, professional invoice as a PDF-ready document using these details:” — then paste your filled-in fields from the table above. Ask it to show the 50% deposit as ‘Amount due now’ and the rest as ‘Balance due on event day.’</w:t>
            </w:r>
          </w:p>
        </w:tc>
      </w:tr>
    </w:tbl>
    <w:p>
      <w:pPr>
        <w:pStyle w:val="Heading1"/>
      </w:pPr>
      <w:r>
        <w:t xml:space="preserve">The one-minute checklist</w:t>
      </w:r>
    </w:p>
    <w:p>
      <w:pPr>
        <w:pStyle w:val="ListParagraph"/>
        <w:numPr>
          <w:ilvl w:val="0"/>
          <w:numId w:val="2"/>
        </w:numPr>
        <w:spacing w:after="60"/>
      </w:pPr>
      <w:r>
        <w:t xml:space="preserve">Replied within 24 hours</w:t>
      </w:r>
    </w:p>
    <w:p>
      <w:pPr>
        <w:pStyle w:val="ListParagraph"/>
        <w:numPr>
          <w:ilvl w:val="0"/>
          <w:numId w:val="2"/>
        </w:numPr>
        <w:spacing w:after="60"/>
      </w:pPr>
      <w:r>
        <w:t xml:space="preserve">Asked: date, times, setup time, location, headcount, ages/experience, sound system, goal, budget</w:t>
      </w:r>
    </w:p>
    <w:p>
      <w:pPr>
        <w:pStyle w:val="ListParagraph"/>
        <w:numPr>
          <w:ilvl w:val="0"/>
          <w:numId w:val="2"/>
        </w:numPr>
        <w:spacing w:after="60"/>
      </w:pPr>
      <w:r>
        <w:t xml:space="preserve">Built a full price: teaching + prep + setup + travel + mileage + equipment + premiums</w:t>
      </w:r>
    </w:p>
    <w:p>
      <w:pPr>
        <w:pStyle w:val="ListParagraph"/>
        <w:numPr>
          <w:ilvl w:val="0"/>
          <w:numId w:val="2"/>
        </w:numPr>
        <w:spacing w:after="60"/>
      </w:pPr>
      <w:r>
        <w:t xml:space="preserve">Sent a written quote with what’s included</w:t>
      </w:r>
    </w:p>
    <w:p>
      <w:pPr>
        <w:pStyle w:val="ListParagraph"/>
        <w:numPr>
          <w:ilvl w:val="0"/>
          <w:numId w:val="2"/>
        </w:numPr>
        <w:spacing w:after="60"/>
      </w:pPr>
      <w:r>
        <w:t xml:space="preserve">Stated 50% deposit + cancellation policy</w:t>
      </w:r>
    </w:p>
    <w:p>
      <w:pPr>
        <w:pStyle w:val="ListParagraph"/>
        <w:numPr>
          <w:ilvl w:val="0"/>
          <w:numId w:val="2"/>
        </w:numPr>
        <w:spacing w:after="60"/>
      </w:pPr>
      <w:r>
        <w:t xml:space="preserve">Got a written confirmation</w:t>
      </w:r>
    </w:p>
    <w:p>
      <w:pPr>
        <w:pStyle w:val="ListParagraph"/>
        <w:numPr>
          <w:ilvl w:val="0"/>
          <w:numId w:val="2"/>
        </w:numPr>
        <w:spacing w:after="60"/>
      </w:pPr>
      <w:r>
        <w:t xml:space="preserve">Sent an invoice; collected the 50% deposit to lock the date</w:t>
      </w:r>
    </w:p>
    <w:p>
      <w:pPr>
        <w:pStyle w:val="ListParagraph"/>
        <w:numPr>
          <w:ilvl w:val="0"/>
          <w:numId w:val="2"/>
        </w:numPr>
        <w:spacing w:after="60"/>
      </w:pPr>
      <w:r>
        <w:t xml:space="preserve">Re-confirmed a few days before the event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9EF" w:sz="4" w:space="4"/>
      </w:pBdr>
      <w:tabs>
        <w:tab w:val="right" w:pos="9360"/>
      </w:tabs>
    </w:pPr>
    <w:r>
      <w:rPr>
        <w:b/>
        <w:bCs/>
        <w:color w:val="2E5EAA"/>
        <w:sz w:val="18"/>
        <w:szCs w:val="18"/>
      </w:rPr>
      <w:t xml:space="preserve">Hire Line Dancers</w:t>
    </w:r>
    <w:r>
      <w:rPr>
        <w:color w:val="888888"/>
        <w:sz w:val="18"/>
        <w:szCs w:val="18"/>
      </w:rPr>
      <w:t xml:space="preserve">	Instructor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E5EAA"/>
      </w:r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360"/>
      </w:pPr>
      <w:rPr>
        <w:b/>
        <w:bCs/>
        <w:color w:val="2E5EA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rFonts w:ascii="Arial" w:cs="Arial" w:eastAsia="Arial" w:hAnsi="Arial"/>
      <w:b/>
      <w:bCs/>
      <w:color w:val="2E5EAA"/>
      <w:sz w:val="44"/>
      <w:szCs w:val="44"/>
    </w:rPr>
  </w:style>
  <w:style w:type="paragraph" w:styleId="Subtitle">
    <w:name w:val="Subtitle"/>
    <w:basedOn w:val="Normal"/>
    <w:next w:val="Normal"/>
    <w:pPr>
      <w:spacing w:after="280"/>
    </w:pPr>
    <w:rPr>
      <w:rFonts w:ascii="Arial" w:cs="Arial" w:eastAsia="Arial" w:hAnsi="Arial"/>
      <w:color w:val="555555"/>
      <w:sz w:val="24"/>
      <w:szCs w:val="24"/>
    </w:rPr>
  </w:style>
  <w:style w:type="paragraph" w:styleId="Heading1">
    <w:name w:val="Heading 1"/>
    <w:basedOn w:val="Normal"/>
    <w:next w:val="Normal"/>
    <w:qFormat/>
    <w:pPr>
      <w:pBdr>
        <w:bottom w:val="single" w:color="2E5EAA" w:sz="6" w:space="4"/>
      </w:pBdr>
      <w:spacing w:after="140" w:before="320"/>
      <w:outlineLvl w:val="0"/>
    </w:pPr>
    <w:rPr>
      <w:rFonts w:ascii="Arial" w:cs="Arial" w:eastAsia="Arial" w:hAnsi="Arial"/>
      <w:b/>
      <w:bCs/>
      <w:color w:val="2E5EAA"/>
      <w:sz w:val="30"/>
      <w:szCs w:val="30"/>
    </w:rPr>
  </w:style>
  <w:style w:type="paragraph" w:styleId="Heading2">
    <w:name w:val="Heading 2"/>
    <w:basedOn w:val="Normal"/>
    <w:next w:val="Normal"/>
    <w:qFormat/>
    <w:pPr>
      <w:spacing w:after="80" w:before="20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2026-06-17T19:43:39.241Z</dcterms:created>
  <dcterms:modified xsi:type="dcterms:W3CDTF">2026-06-17T19:43:39.242Z</dcterms:modified>
</cp:coreProperties>
</file>

<file path=docProps/custom.xml><?xml version="1.0" encoding="utf-8"?>
<Properties xmlns="http://schemas.openxmlformats.org/officeDocument/2006/custom-properties" xmlns:vt="http://schemas.openxmlformats.org/officeDocument/2006/docPropsVTypes"/>
</file>