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E7EE7" w14:textId="49506960" w:rsidR="00215574" w:rsidRDefault="0040122F" w:rsidP="005D10BD">
      <w:pPr>
        <w:jc w:val="center"/>
      </w:pPr>
      <w:r>
        <w:t>Laravel Configuration</w:t>
      </w:r>
    </w:p>
    <w:p w14:paraId="41A291EA" w14:textId="77777777" w:rsidR="0040122F" w:rsidRDefault="0040122F"/>
    <w:p w14:paraId="5466F87D" w14:textId="26862711" w:rsidR="0040122F" w:rsidRDefault="0040122F">
      <w:r>
        <w:t xml:space="preserve">Introduction:  </w:t>
      </w:r>
    </w:p>
    <w:p w14:paraId="55DA17A1" w14:textId="77777777" w:rsidR="0040122F" w:rsidRPr="0040122F" w:rsidRDefault="0040122F" w:rsidP="0040122F">
      <w:r w:rsidRPr="0040122F">
        <w:t>All of the configuration files for the Laravel framework are stored in the config directory. Each option is documented, so feel free to look through the files and get familiar with the options available to you.</w:t>
      </w:r>
    </w:p>
    <w:p w14:paraId="2AC96F54" w14:textId="77777777" w:rsidR="0040122F" w:rsidRPr="0040122F" w:rsidRDefault="0040122F" w:rsidP="0040122F">
      <w:r w:rsidRPr="0040122F">
        <w:t>These configuration files allow you to configure things like your database connection information, your mail server information, as well as various other core configuration values such as your application URL and encryption key.</w:t>
      </w:r>
    </w:p>
    <w:p w14:paraId="19A7521F" w14:textId="77777777" w:rsidR="0040122F" w:rsidRDefault="0040122F"/>
    <w:p w14:paraId="06ED5707" w14:textId="687D26AD" w:rsidR="0040122F" w:rsidRDefault="0040122F" w:rsidP="0040122F">
      <w:hyperlink r:id="rId5" w:anchor="the-about-command" w:history="1">
        <w:r w:rsidRPr="0040122F">
          <w:rPr>
            <w:rStyle w:val="Hyperlink"/>
          </w:rPr>
          <w:t>The about Command</w:t>
        </w:r>
      </w:hyperlink>
      <w:r>
        <w:t xml:space="preserve"> </w:t>
      </w:r>
    </w:p>
    <w:p w14:paraId="087DF5BA" w14:textId="09B19C88" w:rsidR="0040122F" w:rsidRDefault="0040122F" w:rsidP="0040122F">
      <w:r w:rsidRPr="0040122F">
        <w:t>Laravel can display an overview of your application's configuration, drivers, and environment via the about Artisan command.</w:t>
      </w:r>
    </w:p>
    <w:p w14:paraId="6C4412A5" w14:textId="3D004C29" w:rsidR="0040122F" w:rsidRPr="0040122F" w:rsidRDefault="0040122F" w:rsidP="0040122F">
      <w:r>
        <w:rPr>
          <w:noProof/>
        </w:rPr>
        <w:drawing>
          <wp:inline distT="0" distB="0" distL="0" distR="0" wp14:anchorId="4F76A0A7" wp14:editId="198CBC69">
            <wp:extent cx="5943600" cy="982345"/>
            <wp:effectExtent l="0" t="0" r="0" b="8255"/>
            <wp:docPr id="83983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38325" name="Picture 839838325"/>
                    <pic:cNvPicPr/>
                  </pic:nvPicPr>
                  <pic:blipFill>
                    <a:blip r:embed="rId6">
                      <a:extLst>
                        <a:ext uri="{28A0092B-C50C-407E-A947-70E740481C1C}">
                          <a14:useLocalDpi xmlns:a14="http://schemas.microsoft.com/office/drawing/2010/main" val="0"/>
                        </a:ext>
                      </a:extLst>
                    </a:blip>
                    <a:stretch>
                      <a:fillRect/>
                    </a:stretch>
                  </pic:blipFill>
                  <pic:spPr>
                    <a:xfrm>
                      <a:off x="0" y="0"/>
                      <a:ext cx="5943600" cy="982345"/>
                    </a:xfrm>
                    <a:prstGeom prst="rect">
                      <a:avLst/>
                    </a:prstGeom>
                  </pic:spPr>
                </pic:pic>
              </a:graphicData>
            </a:graphic>
          </wp:inline>
        </w:drawing>
      </w:r>
    </w:p>
    <w:p w14:paraId="27F9FF96" w14:textId="77777777" w:rsidR="0040122F" w:rsidRDefault="0040122F"/>
    <w:p w14:paraId="697A9AB2" w14:textId="5C9A1CA5" w:rsidR="0040122F" w:rsidRDefault="0040122F">
      <w:r w:rsidRPr="0040122F">
        <w:t>If you're only interested in a particular section of the application overview output, you may filter for that section using the --only option:</w:t>
      </w:r>
    </w:p>
    <w:p w14:paraId="51820004" w14:textId="67301524" w:rsidR="0040122F" w:rsidRDefault="0040122F">
      <w:r>
        <w:rPr>
          <w:noProof/>
        </w:rPr>
        <w:drawing>
          <wp:inline distT="0" distB="0" distL="0" distR="0" wp14:anchorId="3AA7ED1C" wp14:editId="37FD5350">
            <wp:extent cx="5943600" cy="958215"/>
            <wp:effectExtent l="0" t="0" r="0" b="0"/>
            <wp:docPr id="211327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7747" name="Picture 211327747"/>
                    <pic:cNvPicPr/>
                  </pic:nvPicPr>
                  <pic:blipFill>
                    <a:blip r:embed="rId7">
                      <a:extLst>
                        <a:ext uri="{28A0092B-C50C-407E-A947-70E740481C1C}">
                          <a14:useLocalDpi xmlns:a14="http://schemas.microsoft.com/office/drawing/2010/main" val="0"/>
                        </a:ext>
                      </a:extLst>
                    </a:blip>
                    <a:stretch>
                      <a:fillRect/>
                    </a:stretch>
                  </pic:blipFill>
                  <pic:spPr>
                    <a:xfrm>
                      <a:off x="0" y="0"/>
                      <a:ext cx="5943600" cy="958215"/>
                    </a:xfrm>
                    <a:prstGeom prst="rect">
                      <a:avLst/>
                    </a:prstGeom>
                  </pic:spPr>
                </pic:pic>
              </a:graphicData>
            </a:graphic>
          </wp:inline>
        </w:drawing>
      </w:r>
    </w:p>
    <w:p w14:paraId="09211B62" w14:textId="77777777" w:rsidR="0040122F" w:rsidRDefault="0040122F"/>
    <w:p w14:paraId="44F86291" w14:textId="4DBC8D62" w:rsidR="0040122F" w:rsidRDefault="0040122F">
      <w:r w:rsidRPr="0040122F">
        <w:t>Or, to explore a specific configuration file's values in detail, you may use the config:show Artisan command:</w:t>
      </w:r>
    </w:p>
    <w:p w14:paraId="0DEA174B" w14:textId="6A1C400C" w:rsidR="0040122F" w:rsidRDefault="0040122F">
      <w:r>
        <w:rPr>
          <w:noProof/>
        </w:rPr>
        <w:drawing>
          <wp:inline distT="0" distB="0" distL="0" distR="0" wp14:anchorId="58D205D1" wp14:editId="1DF3C82B">
            <wp:extent cx="5943600" cy="917575"/>
            <wp:effectExtent l="0" t="0" r="0" b="0"/>
            <wp:docPr id="19501756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75637" name="Picture 1950175637"/>
                    <pic:cNvPicPr/>
                  </pic:nvPicPr>
                  <pic:blipFill>
                    <a:blip r:embed="rId8">
                      <a:extLst>
                        <a:ext uri="{28A0092B-C50C-407E-A947-70E740481C1C}">
                          <a14:useLocalDpi xmlns:a14="http://schemas.microsoft.com/office/drawing/2010/main" val="0"/>
                        </a:ext>
                      </a:extLst>
                    </a:blip>
                    <a:stretch>
                      <a:fillRect/>
                    </a:stretch>
                  </pic:blipFill>
                  <pic:spPr>
                    <a:xfrm>
                      <a:off x="0" y="0"/>
                      <a:ext cx="5943600" cy="917575"/>
                    </a:xfrm>
                    <a:prstGeom prst="rect">
                      <a:avLst/>
                    </a:prstGeom>
                  </pic:spPr>
                </pic:pic>
              </a:graphicData>
            </a:graphic>
          </wp:inline>
        </w:drawing>
      </w:r>
    </w:p>
    <w:p w14:paraId="4F5B0BAE" w14:textId="77777777" w:rsidR="00D724A9" w:rsidRDefault="00D724A9"/>
    <w:p w14:paraId="7D375B25" w14:textId="72177DD0" w:rsidR="00D724A9" w:rsidRDefault="00D724A9">
      <w:r>
        <w:lastRenderedPageBreak/>
        <w:t>Environment Configuration</w:t>
      </w:r>
    </w:p>
    <w:p w14:paraId="36EA799B" w14:textId="78C0F0F9" w:rsidR="00D724A9" w:rsidRDefault="00D724A9">
      <w:r w:rsidRPr="00D724A9">
        <w:t>Environment variables are those which provide a list of web services to your web application. All the environment variables are declared in the </w:t>
      </w:r>
      <w:r w:rsidRPr="00D724A9">
        <w:rPr>
          <w:b/>
          <w:bCs/>
        </w:rPr>
        <w:t>.env</w:t>
      </w:r>
      <w:r w:rsidRPr="00D724A9">
        <w:t> file which includes the parameters required for initializing the configuration.</w:t>
      </w:r>
    </w:p>
    <w:p w14:paraId="6EADF491" w14:textId="3848247B" w:rsidR="005D10BD" w:rsidRDefault="005D10BD">
      <w:r w:rsidRPr="005D10BD">
        <w:t>Laravel utilizes the </w:t>
      </w:r>
      <w:hyperlink r:id="rId9" w:history="1">
        <w:r w:rsidRPr="005D10BD">
          <w:rPr>
            <w:rStyle w:val="Hyperlink"/>
          </w:rPr>
          <w:t>DotEnv</w:t>
        </w:r>
      </w:hyperlink>
      <w:r w:rsidRPr="005D10BD">
        <w:t> PHP library. In a fresh Laravel installation, the root directory of your application will contain a .env.example file that defines many common environment variables. During the Laravel installation process, this file will automatically be copied to .env.</w:t>
      </w:r>
    </w:p>
    <w:p w14:paraId="257969D2" w14:textId="77777777" w:rsidR="00D724A9" w:rsidRDefault="00D724A9"/>
    <w:p w14:paraId="6E818019" w14:textId="5A7B71DC" w:rsidR="00D724A9" w:rsidRDefault="00D724A9">
      <w:r w:rsidRPr="00D724A9">
        <w:t>By default, the </w:t>
      </w:r>
      <w:r w:rsidRPr="00D724A9">
        <w:rPr>
          <w:b/>
          <w:bCs/>
        </w:rPr>
        <w:t>.env</w:t>
      </w:r>
      <w:r w:rsidRPr="00D724A9">
        <w:t xml:space="preserve"> file includes following parameters </w:t>
      </w:r>
      <w:r>
        <w:t>–</w:t>
      </w:r>
    </w:p>
    <w:p w14:paraId="4E4A8E5B" w14:textId="45C01E68" w:rsidR="00D724A9" w:rsidRDefault="00D724A9">
      <w:r>
        <w:rPr>
          <w:noProof/>
        </w:rPr>
        <w:drawing>
          <wp:inline distT="0" distB="0" distL="0" distR="0" wp14:anchorId="765B53AB" wp14:editId="3126FA6F">
            <wp:extent cx="5943600" cy="4479925"/>
            <wp:effectExtent l="0" t="0" r="0" b="0"/>
            <wp:docPr id="18578052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05272" name="Picture 1857805272"/>
                    <pic:cNvPicPr/>
                  </pic:nvPicPr>
                  <pic:blipFill>
                    <a:blip r:embed="rId10">
                      <a:extLst>
                        <a:ext uri="{28A0092B-C50C-407E-A947-70E740481C1C}">
                          <a14:useLocalDpi xmlns:a14="http://schemas.microsoft.com/office/drawing/2010/main" val="0"/>
                        </a:ext>
                      </a:extLst>
                    </a:blip>
                    <a:stretch>
                      <a:fillRect/>
                    </a:stretch>
                  </pic:blipFill>
                  <pic:spPr>
                    <a:xfrm>
                      <a:off x="0" y="0"/>
                      <a:ext cx="5943600" cy="4479925"/>
                    </a:xfrm>
                    <a:prstGeom prst="rect">
                      <a:avLst/>
                    </a:prstGeom>
                  </pic:spPr>
                </pic:pic>
              </a:graphicData>
            </a:graphic>
          </wp:inline>
        </w:drawing>
      </w:r>
    </w:p>
    <w:p w14:paraId="407E4773" w14:textId="77777777" w:rsidR="00212717" w:rsidRDefault="00212717"/>
    <w:p w14:paraId="6857D9C8" w14:textId="77777777" w:rsidR="005D10BD" w:rsidRDefault="005D10BD"/>
    <w:p w14:paraId="2CF6655B" w14:textId="77777777" w:rsidR="00212717" w:rsidRPr="00212717" w:rsidRDefault="00212717" w:rsidP="00212717">
      <w:hyperlink r:id="rId11" w:anchor="environment-file-security" w:history="1">
        <w:r w:rsidRPr="00212717">
          <w:rPr>
            <w:rStyle w:val="Hyperlink"/>
          </w:rPr>
          <w:t>Environment File Security</w:t>
        </w:r>
      </w:hyperlink>
    </w:p>
    <w:p w14:paraId="4B0EE1C6" w14:textId="77777777" w:rsidR="00212717" w:rsidRDefault="00212717" w:rsidP="00212717">
      <w:pPr>
        <w:pStyle w:val="ListParagraph"/>
        <w:numPr>
          <w:ilvl w:val="0"/>
          <w:numId w:val="1"/>
        </w:numPr>
      </w:pPr>
      <w:r w:rsidRPr="00212717">
        <w:t>The </w:t>
      </w:r>
      <w:r w:rsidRPr="00212717">
        <w:rPr>
          <w:b/>
          <w:bCs/>
        </w:rPr>
        <w:t>.env</w:t>
      </w:r>
      <w:r w:rsidRPr="00212717">
        <w:t> file should not be committed to the application source control, since each developer or user has some predefined environment configuration for the web application.</w:t>
      </w:r>
    </w:p>
    <w:p w14:paraId="6CAF993E" w14:textId="77777777" w:rsidR="005D10BD" w:rsidRPr="00212717" w:rsidRDefault="005D10BD" w:rsidP="005D10BD">
      <w:pPr>
        <w:pStyle w:val="ListParagraph"/>
      </w:pPr>
    </w:p>
    <w:p w14:paraId="421466D4" w14:textId="5BA56934" w:rsidR="00212717" w:rsidRDefault="005D10BD" w:rsidP="005D10BD">
      <w:pPr>
        <w:pStyle w:val="ListParagraph"/>
        <w:numPr>
          <w:ilvl w:val="0"/>
          <w:numId w:val="1"/>
        </w:numPr>
      </w:pPr>
      <w:r w:rsidRPr="005D10BD">
        <w:lastRenderedPageBreak/>
        <w:t>For backup options, the development team should include the .env.example file, which should contain the default configuration.</w:t>
      </w:r>
    </w:p>
    <w:p w14:paraId="4FAAB1F8" w14:textId="77777777" w:rsidR="005D10BD" w:rsidRDefault="005D10BD" w:rsidP="005D10BD">
      <w:pPr>
        <w:pStyle w:val="ListParagraph"/>
      </w:pPr>
    </w:p>
    <w:p w14:paraId="4D2CE0B5" w14:textId="77777777" w:rsidR="005D10BD" w:rsidRDefault="005D10BD" w:rsidP="005D10BD"/>
    <w:p w14:paraId="274846B0" w14:textId="77777777" w:rsidR="005D10BD" w:rsidRPr="005D10BD" w:rsidRDefault="005D10BD" w:rsidP="005D10BD">
      <w:hyperlink r:id="rId12" w:anchor="environment-variable-types" w:history="1">
        <w:r w:rsidRPr="005D10BD">
          <w:rPr>
            <w:rStyle w:val="Hyperlink"/>
          </w:rPr>
          <w:t>Environment Variable Types</w:t>
        </w:r>
      </w:hyperlink>
    </w:p>
    <w:p w14:paraId="4199C9A0" w14:textId="392B5BE0" w:rsidR="005D10BD" w:rsidRDefault="005D10BD" w:rsidP="005D10BD">
      <w:r w:rsidRPr="005D10BD">
        <w:t>All variables in your .env files are typically parsed as strings, so some reserved values have been created to allow you to return a wider range of types from the env() function:</w:t>
      </w:r>
    </w:p>
    <w:p w14:paraId="5D716999" w14:textId="2F116D47" w:rsidR="005D10BD" w:rsidRDefault="005D10BD" w:rsidP="005D10BD">
      <w:r>
        <w:rPr>
          <w:noProof/>
        </w:rPr>
        <w:drawing>
          <wp:inline distT="0" distB="0" distL="0" distR="0" wp14:anchorId="4A9A0EB0" wp14:editId="1DE2C9D8">
            <wp:extent cx="5943600" cy="3330575"/>
            <wp:effectExtent l="0" t="0" r="0" b="3175"/>
            <wp:docPr id="1555334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34861" name="Picture 1555334861"/>
                    <pic:cNvPicPr/>
                  </pic:nvPicPr>
                  <pic:blipFill>
                    <a:blip r:embed="rId13">
                      <a:extLst>
                        <a:ext uri="{28A0092B-C50C-407E-A947-70E740481C1C}">
                          <a14:useLocalDpi xmlns:a14="http://schemas.microsoft.com/office/drawing/2010/main" val="0"/>
                        </a:ext>
                      </a:extLst>
                    </a:blip>
                    <a:stretch>
                      <a:fillRect/>
                    </a:stretch>
                  </pic:blipFill>
                  <pic:spPr>
                    <a:xfrm>
                      <a:off x="0" y="0"/>
                      <a:ext cx="5943600" cy="3330575"/>
                    </a:xfrm>
                    <a:prstGeom prst="rect">
                      <a:avLst/>
                    </a:prstGeom>
                  </pic:spPr>
                </pic:pic>
              </a:graphicData>
            </a:graphic>
          </wp:inline>
        </w:drawing>
      </w:r>
    </w:p>
    <w:p w14:paraId="0AD54DB2" w14:textId="77777777" w:rsidR="005D10BD" w:rsidRDefault="005D10BD" w:rsidP="005D10BD"/>
    <w:p w14:paraId="41E689BD" w14:textId="7FC03371" w:rsidR="005D10BD" w:rsidRDefault="00E74A48" w:rsidP="005D10BD">
      <w:r w:rsidRPr="00E74A48">
        <w:t>If you need to define an environment variable with a value that contains spaces, you may do so by enclosing the value in double quotes:</w:t>
      </w:r>
    </w:p>
    <w:p w14:paraId="47BFBC23" w14:textId="2264D27D" w:rsidR="00E74A48" w:rsidRDefault="00E74A48" w:rsidP="005D10BD">
      <w:r w:rsidRPr="00E74A48">
        <w:drawing>
          <wp:inline distT="0" distB="0" distL="0" distR="0" wp14:anchorId="10EBCFBE" wp14:editId="6EB87585">
            <wp:extent cx="5943600" cy="868680"/>
            <wp:effectExtent l="0" t="0" r="0" b="7620"/>
            <wp:docPr id="945529069" name="Picture 1"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29069" name="Picture 1" descr="A black rectangular object with white text&#10;&#10;AI-generated content may be incorrect."/>
                    <pic:cNvPicPr/>
                  </pic:nvPicPr>
                  <pic:blipFill>
                    <a:blip r:embed="rId14"/>
                    <a:stretch>
                      <a:fillRect/>
                    </a:stretch>
                  </pic:blipFill>
                  <pic:spPr>
                    <a:xfrm>
                      <a:off x="0" y="0"/>
                      <a:ext cx="5943600" cy="868680"/>
                    </a:xfrm>
                    <a:prstGeom prst="rect">
                      <a:avLst/>
                    </a:prstGeom>
                  </pic:spPr>
                </pic:pic>
              </a:graphicData>
            </a:graphic>
          </wp:inline>
        </w:drawing>
      </w:r>
    </w:p>
    <w:p w14:paraId="40E25B99" w14:textId="77777777" w:rsidR="00E74A48" w:rsidRDefault="00E74A48" w:rsidP="005D10BD"/>
    <w:p w14:paraId="6E179D07" w14:textId="77777777" w:rsidR="00E74A48" w:rsidRPr="00E74A48" w:rsidRDefault="00E74A48" w:rsidP="00E74A48">
      <w:r w:rsidRPr="00E74A48">
        <w:t>Retrieval of Environment Variables</w:t>
      </w:r>
    </w:p>
    <w:p w14:paraId="3C0D0DB5" w14:textId="7B8EB6D1" w:rsidR="00E74A48" w:rsidRDefault="00E74A48" w:rsidP="005D10BD">
      <w:r w:rsidRPr="00E74A48">
        <w:t>All the environment variables declared in the </w:t>
      </w:r>
      <w:r w:rsidRPr="00E74A48">
        <w:rPr>
          <w:b/>
          <w:bCs/>
        </w:rPr>
        <w:t>.env</w:t>
      </w:r>
      <w:r w:rsidRPr="00E74A48">
        <w:t> file can be accessed by </w:t>
      </w:r>
      <w:r w:rsidRPr="00E74A48">
        <w:rPr>
          <w:b/>
          <w:bCs/>
        </w:rPr>
        <w:t>env-helper</w:t>
      </w:r>
      <w:r w:rsidRPr="00E74A48">
        <w:t> functions which will call the respective parameter. These variables are also listed into </w:t>
      </w:r>
      <w:r w:rsidRPr="00E74A48">
        <w:rPr>
          <w:b/>
          <w:bCs/>
        </w:rPr>
        <w:t>$_ENV</w:t>
      </w:r>
      <w:r w:rsidRPr="00E74A48">
        <w:t xml:space="preserve"> global variable whenever application receives a request from the user end. You can access the environment variable as shown below </w:t>
      </w:r>
      <w:r>
        <w:t>–</w:t>
      </w:r>
    </w:p>
    <w:p w14:paraId="6083FF76" w14:textId="3624865C" w:rsidR="00E74A48" w:rsidRDefault="00E74A48" w:rsidP="005D10BD">
      <w:r>
        <w:rPr>
          <w:noProof/>
        </w:rPr>
        <w:lastRenderedPageBreak/>
        <w:drawing>
          <wp:inline distT="0" distB="0" distL="0" distR="0" wp14:anchorId="32434366" wp14:editId="069FF823">
            <wp:extent cx="5943600" cy="544195"/>
            <wp:effectExtent l="0" t="0" r="0" b="8255"/>
            <wp:docPr id="17689278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27803" name="Picture 1768927803"/>
                    <pic:cNvPicPr/>
                  </pic:nvPicPr>
                  <pic:blipFill>
                    <a:blip r:embed="rId15">
                      <a:extLst>
                        <a:ext uri="{28A0092B-C50C-407E-A947-70E740481C1C}">
                          <a14:useLocalDpi xmlns:a14="http://schemas.microsoft.com/office/drawing/2010/main" val="0"/>
                        </a:ext>
                      </a:extLst>
                    </a:blip>
                    <a:stretch>
                      <a:fillRect/>
                    </a:stretch>
                  </pic:blipFill>
                  <pic:spPr>
                    <a:xfrm>
                      <a:off x="0" y="0"/>
                      <a:ext cx="5943600" cy="544195"/>
                    </a:xfrm>
                    <a:prstGeom prst="rect">
                      <a:avLst/>
                    </a:prstGeom>
                  </pic:spPr>
                </pic:pic>
              </a:graphicData>
            </a:graphic>
          </wp:inline>
        </w:drawing>
      </w:r>
    </w:p>
    <w:p w14:paraId="703C8B36" w14:textId="71A8F3FC" w:rsidR="00E74A48" w:rsidRDefault="00E74A48" w:rsidP="005D10BD">
      <w:r w:rsidRPr="00E74A48">
        <w:rPr>
          <w:b/>
          <w:bCs/>
        </w:rPr>
        <w:t>env-helper</w:t>
      </w:r>
      <w:r w:rsidRPr="00E74A48">
        <w:t> functions are called in the </w:t>
      </w:r>
      <w:r w:rsidRPr="00E74A48">
        <w:rPr>
          <w:b/>
          <w:bCs/>
        </w:rPr>
        <w:t>app.php</w:t>
      </w:r>
      <w:r w:rsidRPr="00E74A48">
        <w:t> file included in the </w:t>
      </w:r>
      <w:r w:rsidRPr="00E74A48">
        <w:rPr>
          <w:b/>
          <w:bCs/>
        </w:rPr>
        <w:t>config</w:t>
      </w:r>
      <w:r w:rsidRPr="00E74A48">
        <w:t> folder. The above given example is calling for the basic local parameter.</w:t>
      </w:r>
    </w:p>
    <w:p w14:paraId="764FE1E2" w14:textId="77777777" w:rsidR="00E74A48" w:rsidRDefault="00E74A48" w:rsidP="005D10BD"/>
    <w:p w14:paraId="2A147BB2" w14:textId="77777777" w:rsidR="00E74A48" w:rsidRPr="00E74A48" w:rsidRDefault="00E74A48" w:rsidP="00E74A48">
      <w:hyperlink r:id="rId16" w:anchor="determining-the-current-environment" w:history="1">
        <w:r w:rsidRPr="00E74A48">
          <w:rPr>
            <w:rStyle w:val="Hyperlink"/>
          </w:rPr>
          <w:t>Determining the Current Environment</w:t>
        </w:r>
      </w:hyperlink>
    </w:p>
    <w:p w14:paraId="2C49B81F" w14:textId="5CACD8D5" w:rsidR="00E74A48" w:rsidRDefault="00E74A48" w:rsidP="005D10BD">
      <w:r w:rsidRPr="00E74A48">
        <w:t>The current application environment is determined via the APP_ENV variable from your .env file. You may access this value via the environment method on the App </w:t>
      </w:r>
      <w:hyperlink r:id="rId17" w:history="1">
        <w:r w:rsidRPr="00E74A48">
          <w:rPr>
            <w:rStyle w:val="Hyperlink"/>
          </w:rPr>
          <w:t>facade</w:t>
        </w:r>
      </w:hyperlink>
      <w:r w:rsidRPr="00E74A48">
        <w:t>:</w:t>
      </w:r>
    </w:p>
    <w:p w14:paraId="5DA0A51B" w14:textId="2D194EDF" w:rsidR="00E74A48" w:rsidRDefault="00E74A48" w:rsidP="005D10BD">
      <w:r>
        <w:rPr>
          <w:noProof/>
        </w:rPr>
        <w:drawing>
          <wp:inline distT="0" distB="0" distL="0" distR="0" wp14:anchorId="3EF3875F" wp14:editId="0D57B418">
            <wp:extent cx="5943600" cy="1226820"/>
            <wp:effectExtent l="0" t="0" r="0" b="0"/>
            <wp:docPr id="262217861"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17861" name="Picture 7" descr="A screen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1226820"/>
                    </a:xfrm>
                    <a:prstGeom prst="rect">
                      <a:avLst/>
                    </a:prstGeom>
                  </pic:spPr>
                </pic:pic>
              </a:graphicData>
            </a:graphic>
          </wp:inline>
        </w:drawing>
      </w:r>
    </w:p>
    <w:p w14:paraId="61D456A7" w14:textId="77777777" w:rsidR="00E74A48" w:rsidRDefault="00E74A48" w:rsidP="005D10BD"/>
    <w:p w14:paraId="566EDAD8" w14:textId="36E08220" w:rsidR="00E74A48" w:rsidRDefault="00E74A48" w:rsidP="005D10BD">
      <w:r w:rsidRPr="00E74A48">
        <w:t>You may also pass arguments to the environment method to determine if the environment matches a given value. The method will return true if the environment matches any of the given values:</w:t>
      </w:r>
    </w:p>
    <w:p w14:paraId="7A368BC6" w14:textId="3B2B2484" w:rsidR="00E74A48" w:rsidRDefault="00E74A48" w:rsidP="005D10BD">
      <w:r>
        <w:rPr>
          <w:noProof/>
        </w:rPr>
        <w:drawing>
          <wp:inline distT="0" distB="0" distL="0" distR="0" wp14:anchorId="0124B3A0" wp14:editId="26F051B4">
            <wp:extent cx="5943600" cy="2056765"/>
            <wp:effectExtent l="0" t="0" r="0" b="635"/>
            <wp:docPr id="338816409" name="Picture 8"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16409" name="Picture 8" descr="A computer screen with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2056765"/>
                    </a:xfrm>
                    <a:prstGeom prst="rect">
                      <a:avLst/>
                    </a:prstGeom>
                  </pic:spPr>
                </pic:pic>
              </a:graphicData>
            </a:graphic>
          </wp:inline>
        </w:drawing>
      </w:r>
    </w:p>
    <w:p w14:paraId="36DEEF83" w14:textId="77777777" w:rsidR="004A0A3F" w:rsidRDefault="004A0A3F" w:rsidP="005D10BD"/>
    <w:p w14:paraId="36CA6B3C" w14:textId="77777777" w:rsidR="004A0A3F" w:rsidRPr="004A0A3F" w:rsidRDefault="004A0A3F" w:rsidP="004A0A3F">
      <w:hyperlink r:id="rId20" w:anchor="encrypting-environment-files" w:history="1">
        <w:r w:rsidRPr="004A0A3F">
          <w:rPr>
            <w:rStyle w:val="Hyperlink"/>
          </w:rPr>
          <w:t>Encrypting Environment Files</w:t>
        </w:r>
      </w:hyperlink>
    </w:p>
    <w:p w14:paraId="44EDA087" w14:textId="0BF567E1" w:rsidR="004A0A3F" w:rsidRDefault="004A0A3F" w:rsidP="005D10BD">
      <w:r w:rsidRPr="004A0A3F">
        <w:t>Unencrypted environment files should never be stored in source control. However, Laravel allows you to encrypt your environment files so that they may safely be added to source control with the rest of your application.</w:t>
      </w:r>
    </w:p>
    <w:p w14:paraId="0E66C7A3" w14:textId="77777777" w:rsidR="004A0A3F" w:rsidRPr="004A0A3F" w:rsidRDefault="004A0A3F" w:rsidP="004A0A3F">
      <w:hyperlink r:id="rId21" w:anchor="encryption" w:history="1">
        <w:r w:rsidRPr="004A0A3F">
          <w:rPr>
            <w:rStyle w:val="Hyperlink"/>
          </w:rPr>
          <w:t>Encryption</w:t>
        </w:r>
      </w:hyperlink>
    </w:p>
    <w:p w14:paraId="3E6BA0DC" w14:textId="378E1DA0" w:rsidR="004A0A3F" w:rsidRDefault="004A0A3F" w:rsidP="005D10BD">
      <w:r w:rsidRPr="004A0A3F">
        <w:t>To encrypt an environment file, you may use the env:encrypt command:</w:t>
      </w:r>
    </w:p>
    <w:p w14:paraId="0A4F7B03" w14:textId="70AF4BB8" w:rsidR="004A0A3F" w:rsidRDefault="004A0A3F" w:rsidP="005D10BD">
      <w:r>
        <w:rPr>
          <w:noProof/>
        </w:rPr>
        <w:lastRenderedPageBreak/>
        <w:drawing>
          <wp:inline distT="0" distB="0" distL="0" distR="0" wp14:anchorId="0FF8D44C" wp14:editId="78A02BD7">
            <wp:extent cx="5943600" cy="829945"/>
            <wp:effectExtent l="0" t="0" r="0" b="8255"/>
            <wp:docPr id="16735294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29461" name="Picture 1673529461"/>
                    <pic:cNvPicPr/>
                  </pic:nvPicPr>
                  <pic:blipFill>
                    <a:blip r:embed="rId22">
                      <a:extLst>
                        <a:ext uri="{28A0092B-C50C-407E-A947-70E740481C1C}">
                          <a14:useLocalDpi xmlns:a14="http://schemas.microsoft.com/office/drawing/2010/main" val="0"/>
                        </a:ext>
                      </a:extLst>
                    </a:blip>
                    <a:stretch>
                      <a:fillRect/>
                    </a:stretch>
                  </pic:blipFill>
                  <pic:spPr>
                    <a:xfrm>
                      <a:off x="0" y="0"/>
                      <a:ext cx="5943600" cy="829945"/>
                    </a:xfrm>
                    <a:prstGeom prst="rect">
                      <a:avLst/>
                    </a:prstGeom>
                  </pic:spPr>
                </pic:pic>
              </a:graphicData>
            </a:graphic>
          </wp:inline>
        </w:drawing>
      </w:r>
    </w:p>
    <w:p w14:paraId="267C5F11" w14:textId="232B2987" w:rsidR="004A0A3F" w:rsidRDefault="004A0A3F" w:rsidP="005D10BD">
      <w:r w:rsidRPr="004A0A3F">
        <w:t xml:space="preserve">Running the env:encrypt command will encrypt your .env file and place the encrypted contents in an .env.encrypted file. </w:t>
      </w:r>
    </w:p>
    <w:p w14:paraId="6FDA6A34" w14:textId="77777777" w:rsidR="004A0A3F" w:rsidRDefault="004A0A3F" w:rsidP="005D10BD"/>
    <w:p w14:paraId="2D9F8493" w14:textId="6A594A65" w:rsidR="004A0A3F" w:rsidRDefault="004A0A3F" w:rsidP="005D10BD">
      <w:r w:rsidRPr="004A0A3F">
        <w:t>If you would like to provide your own encryption key you may use the --key option when invoking the command:</w:t>
      </w:r>
    </w:p>
    <w:p w14:paraId="0A232BD4" w14:textId="16C07F72" w:rsidR="003F5DFA" w:rsidRDefault="003F5DFA" w:rsidP="005D10BD">
      <w:r>
        <w:rPr>
          <w:noProof/>
        </w:rPr>
        <w:drawing>
          <wp:inline distT="0" distB="0" distL="0" distR="0" wp14:anchorId="71E6001F" wp14:editId="05D16A1C">
            <wp:extent cx="5943600" cy="808355"/>
            <wp:effectExtent l="0" t="0" r="0" b="0"/>
            <wp:docPr id="7125710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71097" name="Picture 712571097"/>
                    <pic:cNvPicPr/>
                  </pic:nvPicPr>
                  <pic:blipFill>
                    <a:blip r:embed="rId23">
                      <a:extLst>
                        <a:ext uri="{28A0092B-C50C-407E-A947-70E740481C1C}">
                          <a14:useLocalDpi xmlns:a14="http://schemas.microsoft.com/office/drawing/2010/main" val="0"/>
                        </a:ext>
                      </a:extLst>
                    </a:blip>
                    <a:stretch>
                      <a:fillRect/>
                    </a:stretch>
                  </pic:blipFill>
                  <pic:spPr>
                    <a:xfrm>
                      <a:off x="0" y="0"/>
                      <a:ext cx="5943600" cy="808355"/>
                    </a:xfrm>
                    <a:prstGeom prst="rect">
                      <a:avLst/>
                    </a:prstGeom>
                  </pic:spPr>
                </pic:pic>
              </a:graphicData>
            </a:graphic>
          </wp:inline>
        </w:drawing>
      </w:r>
    </w:p>
    <w:p w14:paraId="3373EE4F" w14:textId="77777777" w:rsidR="003F5DFA" w:rsidRDefault="003F5DFA" w:rsidP="005D10BD"/>
    <w:p w14:paraId="265895E3" w14:textId="77777777" w:rsidR="003F5DFA" w:rsidRPr="003F5DFA" w:rsidRDefault="003F5DFA" w:rsidP="003F5DFA">
      <w:hyperlink r:id="rId24" w:anchor="decryption" w:history="1">
        <w:r w:rsidRPr="003F5DFA">
          <w:rPr>
            <w:rStyle w:val="Hyperlink"/>
          </w:rPr>
          <w:t>Decryption</w:t>
        </w:r>
      </w:hyperlink>
    </w:p>
    <w:p w14:paraId="2868F6AC" w14:textId="442E9E52" w:rsidR="003F5DFA" w:rsidRDefault="003F5DFA" w:rsidP="005D10BD">
      <w:r w:rsidRPr="003F5DFA">
        <w:t>To decrypt an environment file, you may use the env:decrypt command. This command requires a decryption key, which Laravel will retrieve from the LARAVEL_ENV_ENCRYPTION_KEY environment variable:</w:t>
      </w:r>
    </w:p>
    <w:p w14:paraId="0A69A9C1" w14:textId="6B85D2D0" w:rsidR="003F5DFA" w:rsidRDefault="003F5DFA" w:rsidP="005D10BD">
      <w:r>
        <w:rPr>
          <w:noProof/>
        </w:rPr>
        <w:drawing>
          <wp:inline distT="0" distB="0" distL="0" distR="0" wp14:anchorId="07F556D3" wp14:editId="0CF51878">
            <wp:extent cx="5943600" cy="824230"/>
            <wp:effectExtent l="0" t="0" r="0" b="0"/>
            <wp:docPr id="19659824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82444" name="Picture 1965982444"/>
                    <pic:cNvPicPr/>
                  </pic:nvPicPr>
                  <pic:blipFill>
                    <a:blip r:embed="rId25">
                      <a:extLst>
                        <a:ext uri="{28A0092B-C50C-407E-A947-70E740481C1C}">
                          <a14:useLocalDpi xmlns:a14="http://schemas.microsoft.com/office/drawing/2010/main" val="0"/>
                        </a:ext>
                      </a:extLst>
                    </a:blip>
                    <a:stretch>
                      <a:fillRect/>
                    </a:stretch>
                  </pic:blipFill>
                  <pic:spPr>
                    <a:xfrm>
                      <a:off x="0" y="0"/>
                      <a:ext cx="5943600" cy="824230"/>
                    </a:xfrm>
                    <a:prstGeom prst="rect">
                      <a:avLst/>
                    </a:prstGeom>
                  </pic:spPr>
                </pic:pic>
              </a:graphicData>
            </a:graphic>
          </wp:inline>
        </w:drawing>
      </w:r>
    </w:p>
    <w:p w14:paraId="0D95A9D7" w14:textId="741210B1" w:rsidR="003F5DFA" w:rsidRDefault="003F5DFA" w:rsidP="005D10BD">
      <w:r w:rsidRPr="003F5DFA">
        <w:t>Or, the key may be provided directly to the command via the --key option:</w:t>
      </w:r>
    </w:p>
    <w:p w14:paraId="34B66B34" w14:textId="64650F32" w:rsidR="003F5DFA" w:rsidRDefault="003F5DFA" w:rsidP="005D10BD">
      <w:r>
        <w:rPr>
          <w:noProof/>
        </w:rPr>
        <w:drawing>
          <wp:inline distT="0" distB="0" distL="0" distR="0" wp14:anchorId="1404CD41" wp14:editId="39A260B4">
            <wp:extent cx="5943600" cy="838200"/>
            <wp:effectExtent l="0" t="0" r="0" b="0"/>
            <wp:docPr id="8908311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31155" name="Picture 890831155"/>
                    <pic:cNvPicPr/>
                  </pic:nvPicPr>
                  <pic:blipFill>
                    <a:blip r:embed="rId26">
                      <a:extLst>
                        <a:ext uri="{28A0092B-C50C-407E-A947-70E740481C1C}">
                          <a14:useLocalDpi xmlns:a14="http://schemas.microsoft.com/office/drawing/2010/main" val="0"/>
                        </a:ext>
                      </a:extLst>
                    </a:blip>
                    <a:stretch>
                      <a:fillRect/>
                    </a:stretch>
                  </pic:blipFill>
                  <pic:spPr>
                    <a:xfrm>
                      <a:off x="0" y="0"/>
                      <a:ext cx="5943600" cy="838200"/>
                    </a:xfrm>
                    <a:prstGeom prst="rect">
                      <a:avLst/>
                    </a:prstGeom>
                  </pic:spPr>
                </pic:pic>
              </a:graphicData>
            </a:graphic>
          </wp:inline>
        </w:drawing>
      </w:r>
    </w:p>
    <w:p w14:paraId="229037DE" w14:textId="77777777" w:rsidR="003F5DFA" w:rsidRDefault="003F5DFA" w:rsidP="005D10BD"/>
    <w:p w14:paraId="74E90795" w14:textId="77777777" w:rsidR="003F5DFA" w:rsidRDefault="003F5DFA" w:rsidP="005D10BD"/>
    <w:p w14:paraId="1A99A456" w14:textId="77777777" w:rsidR="003F5DFA" w:rsidRPr="003F5DFA" w:rsidRDefault="003F5DFA" w:rsidP="003F5DFA">
      <w:hyperlink r:id="rId27" w:anchor="accessing-configuration-values" w:history="1">
        <w:r w:rsidRPr="003F5DFA">
          <w:rPr>
            <w:rStyle w:val="Hyperlink"/>
          </w:rPr>
          <w:t>Accessing Configuration Values</w:t>
        </w:r>
      </w:hyperlink>
    </w:p>
    <w:p w14:paraId="44578850" w14:textId="1E67A251" w:rsidR="003F5DFA" w:rsidRDefault="00253011" w:rsidP="005D10BD">
      <w:r w:rsidRPr="00253011">
        <w:t>You may easily access your configuration values using the Config facade or global config function from anywhere in your application. The configuration values may be accessed using "dot" syntax, which includes the name of the file and option you wish to access. A default value may also be specified and will be returned if the configuration option does not exist:</w:t>
      </w:r>
    </w:p>
    <w:p w14:paraId="256978E5" w14:textId="3CB58CB9" w:rsidR="00253011" w:rsidRDefault="00253011" w:rsidP="005D10BD">
      <w:r>
        <w:rPr>
          <w:noProof/>
        </w:rPr>
        <w:lastRenderedPageBreak/>
        <w:drawing>
          <wp:inline distT="0" distB="0" distL="0" distR="0" wp14:anchorId="1BE467B5" wp14:editId="2C1212F7">
            <wp:extent cx="5943600" cy="2312670"/>
            <wp:effectExtent l="0" t="0" r="0" b="0"/>
            <wp:docPr id="13385362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36232" name="Picture 1338536232"/>
                    <pic:cNvPicPr/>
                  </pic:nvPicPr>
                  <pic:blipFill>
                    <a:blip r:embed="rId28">
                      <a:extLst>
                        <a:ext uri="{28A0092B-C50C-407E-A947-70E740481C1C}">
                          <a14:useLocalDpi xmlns:a14="http://schemas.microsoft.com/office/drawing/2010/main" val="0"/>
                        </a:ext>
                      </a:extLst>
                    </a:blip>
                    <a:stretch>
                      <a:fillRect/>
                    </a:stretch>
                  </pic:blipFill>
                  <pic:spPr>
                    <a:xfrm>
                      <a:off x="0" y="0"/>
                      <a:ext cx="5943600" cy="2312670"/>
                    </a:xfrm>
                    <a:prstGeom prst="rect">
                      <a:avLst/>
                    </a:prstGeom>
                  </pic:spPr>
                </pic:pic>
              </a:graphicData>
            </a:graphic>
          </wp:inline>
        </w:drawing>
      </w:r>
    </w:p>
    <w:p w14:paraId="39207D00" w14:textId="77777777" w:rsidR="004A0A3F" w:rsidRDefault="004A0A3F" w:rsidP="005D10BD"/>
    <w:p w14:paraId="4065F648" w14:textId="73604FC6" w:rsidR="00253011" w:rsidRDefault="00253011" w:rsidP="005D10BD">
      <w:r w:rsidRPr="00253011">
        <w:t>To set configuration values at runtime, you may invoke the Config facade's set method or pass an array to the config function:</w:t>
      </w:r>
    </w:p>
    <w:p w14:paraId="1D8BD00E" w14:textId="4114A476" w:rsidR="00253011" w:rsidRDefault="00253011" w:rsidP="005D10BD">
      <w:r>
        <w:rPr>
          <w:noProof/>
        </w:rPr>
        <w:drawing>
          <wp:inline distT="0" distB="0" distL="0" distR="0" wp14:anchorId="4FF62373" wp14:editId="7A6C6562">
            <wp:extent cx="5943600" cy="1220470"/>
            <wp:effectExtent l="0" t="0" r="0" b="0"/>
            <wp:docPr id="2984815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81509" name="Picture 298481509"/>
                    <pic:cNvPicPr/>
                  </pic:nvPicPr>
                  <pic:blipFill>
                    <a:blip r:embed="rId29">
                      <a:extLst>
                        <a:ext uri="{28A0092B-C50C-407E-A947-70E740481C1C}">
                          <a14:useLocalDpi xmlns:a14="http://schemas.microsoft.com/office/drawing/2010/main" val="0"/>
                        </a:ext>
                      </a:extLst>
                    </a:blip>
                    <a:stretch>
                      <a:fillRect/>
                    </a:stretch>
                  </pic:blipFill>
                  <pic:spPr>
                    <a:xfrm>
                      <a:off x="0" y="0"/>
                      <a:ext cx="5943600" cy="1220470"/>
                    </a:xfrm>
                    <a:prstGeom prst="rect">
                      <a:avLst/>
                    </a:prstGeom>
                  </pic:spPr>
                </pic:pic>
              </a:graphicData>
            </a:graphic>
          </wp:inline>
        </w:drawing>
      </w:r>
    </w:p>
    <w:p w14:paraId="0D42FA3B" w14:textId="77777777" w:rsidR="00253011" w:rsidRDefault="00253011" w:rsidP="005D10BD"/>
    <w:p w14:paraId="0545983A" w14:textId="77777777" w:rsidR="00253011" w:rsidRDefault="00253011" w:rsidP="005D10BD"/>
    <w:p w14:paraId="1F2410AE" w14:textId="77777777" w:rsidR="00253011" w:rsidRPr="00253011" w:rsidRDefault="00253011" w:rsidP="00253011">
      <w:r w:rsidRPr="00253011">
        <w:t>Caching of Configuration</w:t>
      </w:r>
    </w:p>
    <w:p w14:paraId="0CC38B37" w14:textId="5F3B6550" w:rsidR="00253011" w:rsidRDefault="00253011" w:rsidP="005D10BD">
      <w:r w:rsidRPr="00253011">
        <w:t xml:space="preserve">To increase the performance and to boost the web application, it is important to cache all the configuration values. The command for caching the configuration values is </w:t>
      </w:r>
      <w:r>
        <w:t>–</w:t>
      </w:r>
    </w:p>
    <w:p w14:paraId="2A829695" w14:textId="1F15249B" w:rsidR="00253011" w:rsidRDefault="00253011" w:rsidP="005D10BD">
      <w:r>
        <w:rPr>
          <w:noProof/>
        </w:rPr>
        <w:drawing>
          <wp:inline distT="0" distB="0" distL="0" distR="0" wp14:anchorId="092A1DA9" wp14:editId="19B09811">
            <wp:extent cx="5943600" cy="532765"/>
            <wp:effectExtent l="0" t="0" r="0" b="635"/>
            <wp:docPr id="18653756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75638" name="Picture 1865375638"/>
                    <pic:cNvPicPr/>
                  </pic:nvPicPr>
                  <pic:blipFill>
                    <a:blip r:embed="rId30">
                      <a:extLst>
                        <a:ext uri="{28A0092B-C50C-407E-A947-70E740481C1C}">
                          <a14:useLocalDpi xmlns:a14="http://schemas.microsoft.com/office/drawing/2010/main" val="0"/>
                        </a:ext>
                      </a:extLst>
                    </a:blip>
                    <a:stretch>
                      <a:fillRect/>
                    </a:stretch>
                  </pic:blipFill>
                  <pic:spPr>
                    <a:xfrm>
                      <a:off x="0" y="0"/>
                      <a:ext cx="5943600" cy="532765"/>
                    </a:xfrm>
                    <a:prstGeom prst="rect">
                      <a:avLst/>
                    </a:prstGeom>
                  </pic:spPr>
                </pic:pic>
              </a:graphicData>
            </a:graphic>
          </wp:inline>
        </w:drawing>
      </w:r>
    </w:p>
    <w:p w14:paraId="25F4BE56" w14:textId="77777777" w:rsidR="00253011" w:rsidRDefault="00253011" w:rsidP="005D10BD"/>
    <w:p w14:paraId="7FD668A0" w14:textId="49A7DAC6" w:rsidR="00253011" w:rsidRDefault="00253011" w:rsidP="005D10BD">
      <w:r w:rsidRPr="00253011">
        <w:t xml:space="preserve">The following screenshot shows caching in a systematic approach </w:t>
      </w:r>
      <w:r>
        <w:t>–</w:t>
      </w:r>
    </w:p>
    <w:p w14:paraId="0A5FFD62" w14:textId="32DCD24C" w:rsidR="00253011" w:rsidRDefault="00253011" w:rsidP="005D10BD">
      <w:r>
        <w:rPr>
          <w:noProof/>
        </w:rPr>
        <w:lastRenderedPageBreak/>
        <w:drawing>
          <wp:inline distT="0" distB="0" distL="0" distR="0" wp14:anchorId="5C7C728B" wp14:editId="731370A2">
            <wp:extent cx="5943600" cy="2963545"/>
            <wp:effectExtent l="0" t="0" r="0" b="8255"/>
            <wp:docPr id="6409384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38459" name="Picture 640938459"/>
                    <pic:cNvPicPr/>
                  </pic:nvPicPr>
                  <pic:blipFill>
                    <a:blip r:embed="rId31">
                      <a:extLst>
                        <a:ext uri="{28A0092B-C50C-407E-A947-70E740481C1C}">
                          <a14:useLocalDpi xmlns:a14="http://schemas.microsoft.com/office/drawing/2010/main" val="0"/>
                        </a:ext>
                      </a:extLst>
                    </a:blip>
                    <a:stretch>
                      <a:fillRect/>
                    </a:stretch>
                  </pic:blipFill>
                  <pic:spPr>
                    <a:xfrm>
                      <a:off x="0" y="0"/>
                      <a:ext cx="5943600" cy="2963545"/>
                    </a:xfrm>
                    <a:prstGeom prst="rect">
                      <a:avLst/>
                    </a:prstGeom>
                  </pic:spPr>
                </pic:pic>
              </a:graphicData>
            </a:graphic>
          </wp:inline>
        </w:drawing>
      </w:r>
    </w:p>
    <w:p w14:paraId="149E8B9A" w14:textId="77777777" w:rsidR="001E5B95" w:rsidRDefault="001E5B95" w:rsidP="005D10BD"/>
    <w:p w14:paraId="37843D22" w14:textId="77777777" w:rsidR="001E5B95" w:rsidRDefault="001E5B95" w:rsidP="005D10BD"/>
    <w:p w14:paraId="222BE2F3" w14:textId="77777777" w:rsidR="001E5B95" w:rsidRPr="001E5B95" w:rsidRDefault="001E5B95" w:rsidP="001E5B95">
      <w:r w:rsidRPr="001E5B95">
        <w:t>Maintenance Mode</w:t>
      </w:r>
    </w:p>
    <w:p w14:paraId="4469D0F9" w14:textId="2A82BFFE" w:rsidR="001E5B95" w:rsidRDefault="001E5B95" w:rsidP="005D10BD">
      <w:r w:rsidRPr="001E5B95">
        <w:t>Sometimes you may need to update some configuration values or perform maintenance on your website. In such cases, keeping it in </w:t>
      </w:r>
      <w:r w:rsidRPr="001E5B95">
        <w:rPr>
          <w:b/>
          <w:bCs/>
        </w:rPr>
        <w:t>maintenance mode</w:t>
      </w:r>
      <w:r w:rsidRPr="001E5B95">
        <w:t>, makes it easier for you. Such web applications which are kept in maintenance mode, throw an exception namely </w:t>
      </w:r>
      <w:r w:rsidRPr="001E5B95">
        <w:rPr>
          <w:b/>
          <w:bCs/>
        </w:rPr>
        <w:t>MaintenanceModeException</w:t>
      </w:r>
      <w:r w:rsidRPr="001E5B95">
        <w:t> with a status code of 503.</w:t>
      </w:r>
    </w:p>
    <w:p w14:paraId="719E5E3C" w14:textId="77777777" w:rsidR="001E5B95" w:rsidRDefault="001E5B95" w:rsidP="005D10BD"/>
    <w:p w14:paraId="4E819462" w14:textId="2798EE1A" w:rsidR="001E5B95" w:rsidRDefault="001E5B95" w:rsidP="005D10BD">
      <w:r w:rsidRPr="001E5B95">
        <w:t xml:space="preserve">You can enable the maintenance mode on your Laravel web application using the following command </w:t>
      </w:r>
      <w:r>
        <w:t>–</w:t>
      </w:r>
    </w:p>
    <w:p w14:paraId="41C9F62D" w14:textId="78B57836" w:rsidR="001E5B95" w:rsidRDefault="001E5B95" w:rsidP="005D10BD">
      <w:r>
        <w:rPr>
          <w:noProof/>
        </w:rPr>
        <w:drawing>
          <wp:inline distT="0" distB="0" distL="0" distR="0" wp14:anchorId="64D1B104" wp14:editId="04C327D7">
            <wp:extent cx="5943600" cy="554355"/>
            <wp:effectExtent l="0" t="0" r="0" b="0"/>
            <wp:docPr id="15983100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10053" name="Picture 1598310053"/>
                    <pic:cNvPicPr/>
                  </pic:nvPicPr>
                  <pic:blipFill>
                    <a:blip r:embed="rId32">
                      <a:extLst>
                        <a:ext uri="{28A0092B-C50C-407E-A947-70E740481C1C}">
                          <a14:useLocalDpi xmlns:a14="http://schemas.microsoft.com/office/drawing/2010/main" val="0"/>
                        </a:ext>
                      </a:extLst>
                    </a:blip>
                    <a:stretch>
                      <a:fillRect/>
                    </a:stretch>
                  </pic:blipFill>
                  <pic:spPr>
                    <a:xfrm>
                      <a:off x="0" y="0"/>
                      <a:ext cx="5943600" cy="554355"/>
                    </a:xfrm>
                    <a:prstGeom prst="rect">
                      <a:avLst/>
                    </a:prstGeom>
                  </pic:spPr>
                </pic:pic>
              </a:graphicData>
            </a:graphic>
          </wp:inline>
        </w:drawing>
      </w:r>
    </w:p>
    <w:p w14:paraId="0EC146C3" w14:textId="34F18E45" w:rsidR="001E5B95" w:rsidRDefault="001E5B95" w:rsidP="005D10BD">
      <w:r>
        <w:rPr>
          <w:noProof/>
        </w:rPr>
        <w:lastRenderedPageBreak/>
        <w:drawing>
          <wp:inline distT="0" distB="0" distL="0" distR="0" wp14:anchorId="31EBAE7B" wp14:editId="21373C08">
            <wp:extent cx="5943600" cy="3070860"/>
            <wp:effectExtent l="0" t="0" r="0" b="0"/>
            <wp:docPr id="11301504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50468" name="Picture 1130150468"/>
                    <pic:cNvPicPr/>
                  </pic:nvPicPr>
                  <pic:blipFill>
                    <a:blip r:embed="rId33">
                      <a:extLst>
                        <a:ext uri="{28A0092B-C50C-407E-A947-70E740481C1C}">
                          <a14:useLocalDpi xmlns:a14="http://schemas.microsoft.com/office/drawing/2010/main" val="0"/>
                        </a:ext>
                      </a:extLst>
                    </a:blip>
                    <a:stretch>
                      <a:fillRect/>
                    </a:stretch>
                  </pic:blipFill>
                  <pic:spPr>
                    <a:xfrm>
                      <a:off x="0" y="0"/>
                      <a:ext cx="5943600" cy="3070860"/>
                    </a:xfrm>
                    <a:prstGeom prst="rect">
                      <a:avLst/>
                    </a:prstGeom>
                  </pic:spPr>
                </pic:pic>
              </a:graphicData>
            </a:graphic>
          </wp:inline>
        </w:drawing>
      </w:r>
    </w:p>
    <w:p w14:paraId="7545CABB" w14:textId="77777777" w:rsidR="001E5B95" w:rsidRDefault="001E5B95" w:rsidP="005D10BD"/>
    <w:p w14:paraId="5F2CBF7F" w14:textId="77777777" w:rsidR="001E5B95" w:rsidRDefault="001E5B95" w:rsidP="005D10BD"/>
    <w:p w14:paraId="7A796121" w14:textId="48BC0C54" w:rsidR="001E5B95" w:rsidRDefault="001E5B95" w:rsidP="005D10BD">
      <w:r w:rsidRPr="001E5B95">
        <w:t xml:space="preserve">The following screenshot shows how the web application looks when it is down </w:t>
      </w:r>
      <w:r>
        <w:t>–</w:t>
      </w:r>
    </w:p>
    <w:p w14:paraId="2DCDF549" w14:textId="1F3FE7CF" w:rsidR="001E5B95" w:rsidRDefault="001E5B95" w:rsidP="005D10BD">
      <w:r>
        <w:rPr>
          <w:noProof/>
        </w:rPr>
        <w:drawing>
          <wp:inline distT="0" distB="0" distL="0" distR="0" wp14:anchorId="71ACB9DA" wp14:editId="6EC662F0">
            <wp:extent cx="5943600" cy="2583815"/>
            <wp:effectExtent l="0" t="0" r="0" b="6985"/>
            <wp:docPr id="8614639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63906" name="Picture 861463906"/>
                    <pic:cNvPicPr/>
                  </pic:nvPicPr>
                  <pic:blipFill>
                    <a:blip r:embed="rId34">
                      <a:extLst>
                        <a:ext uri="{28A0092B-C50C-407E-A947-70E740481C1C}">
                          <a14:useLocalDpi xmlns:a14="http://schemas.microsoft.com/office/drawing/2010/main" val="0"/>
                        </a:ext>
                      </a:extLst>
                    </a:blip>
                    <a:stretch>
                      <a:fillRect/>
                    </a:stretch>
                  </pic:blipFill>
                  <pic:spPr>
                    <a:xfrm>
                      <a:off x="0" y="0"/>
                      <a:ext cx="5943600" cy="2583815"/>
                    </a:xfrm>
                    <a:prstGeom prst="rect">
                      <a:avLst/>
                    </a:prstGeom>
                  </pic:spPr>
                </pic:pic>
              </a:graphicData>
            </a:graphic>
          </wp:inline>
        </w:drawing>
      </w:r>
    </w:p>
    <w:p w14:paraId="4CCC7099" w14:textId="77777777" w:rsidR="001E5B95" w:rsidRDefault="001E5B95" w:rsidP="005D10BD"/>
    <w:p w14:paraId="116FE0B2" w14:textId="0C099859" w:rsidR="001E5B95" w:rsidRDefault="001E5B95" w:rsidP="005D10BD">
      <w:r w:rsidRPr="001E5B95">
        <w:t xml:space="preserve">Once you finish working on updates and other maintenance, you can disable the maintenance mode on your web application using following command </w:t>
      </w:r>
      <w:r>
        <w:t>–</w:t>
      </w:r>
    </w:p>
    <w:p w14:paraId="29BEA219" w14:textId="115D5268" w:rsidR="001E5B95" w:rsidRDefault="001E5B95" w:rsidP="005D10BD">
      <w:r>
        <w:rPr>
          <w:noProof/>
        </w:rPr>
        <w:drawing>
          <wp:inline distT="0" distB="0" distL="0" distR="0" wp14:anchorId="3B99B798" wp14:editId="48F11F89">
            <wp:extent cx="5943600" cy="571500"/>
            <wp:effectExtent l="0" t="0" r="0" b="0"/>
            <wp:docPr id="11014120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12050" name="Picture 1101412050"/>
                    <pic:cNvPicPr/>
                  </pic:nvPicPr>
                  <pic:blipFill>
                    <a:blip r:embed="rId35">
                      <a:extLst>
                        <a:ext uri="{28A0092B-C50C-407E-A947-70E740481C1C}">
                          <a14:useLocalDpi xmlns:a14="http://schemas.microsoft.com/office/drawing/2010/main" val="0"/>
                        </a:ext>
                      </a:extLst>
                    </a:blip>
                    <a:stretch>
                      <a:fillRect/>
                    </a:stretch>
                  </pic:blipFill>
                  <pic:spPr>
                    <a:xfrm>
                      <a:off x="0" y="0"/>
                      <a:ext cx="5943600" cy="571500"/>
                    </a:xfrm>
                    <a:prstGeom prst="rect">
                      <a:avLst/>
                    </a:prstGeom>
                  </pic:spPr>
                </pic:pic>
              </a:graphicData>
            </a:graphic>
          </wp:inline>
        </w:drawing>
      </w:r>
    </w:p>
    <w:p w14:paraId="5CC07F9F" w14:textId="1DAEF73A" w:rsidR="001E5B95" w:rsidRDefault="001E5B95" w:rsidP="005D10BD">
      <w:r>
        <w:rPr>
          <w:noProof/>
        </w:rPr>
        <w:lastRenderedPageBreak/>
        <w:drawing>
          <wp:inline distT="0" distB="0" distL="0" distR="0" wp14:anchorId="5C4F3C18" wp14:editId="077EEB96">
            <wp:extent cx="5943600" cy="3425825"/>
            <wp:effectExtent l="0" t="0" r="0" b="3175"/>
            <wp:docPr id="19381337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33763" name="Picture 1938133763"/>
                    <pic:cNvPicPr/>
                  </pic:nvPicPr>
                  <pic:blipFill>
                    <a:blip r:embed="rId36">
                      <a:extLst>
                        <a:ext uri="{28A0092B-C50C-407E-A947-70E740481C1C}">
                          <a14:useLocalDpi xmlns:a14="http://schemas.microsoft.com/office/drawing/2010/main" val="0"/>
                        </a:ext>
                      </a:extLst>
                    </a:blip>
                    <a:stretch>
                      <a:fillRect/>
                    </a:stretch>
                  </pic:blipFill>
                  <pic:spPr>
                    <a:xfrm>
                      <a:off x="0" y="0"/>
                      <a:ext cx="5943600" cy="3425825"/>
                    </a:xfrm>
                    <a:prstGeom prst="rect">
                      <a:avLst/>
                    </a:prstGeom>
                  </pic:spPr>
                </pic:pic>
              </a:graphicData>
            </a:graphic>
          </wp:inline>
        </w:drawing>
      </w:r>
    </w:p>
    <w:p w14:paraId="1ACCD7C5" w14:textId="77777777" w:rsidR="001E5B95" w:rsidRDefault="001E5B95" w:rsidP="005D10BD"/>
    <w:p w14:paraId="6C59BC71" w14:textId="22F54B47" w:rsidR="001E5B95" w:rsidRDefault="001E5B95" w:rsidP="005D10BD">
      <w:r w:rsidRPr="001E5B95">
        <w:t xml:space="preserve">Now, you can find that the website shows the output with proper functioning and depicting that the maintenance mode is now removed as shown below </w:t>
      </w:r>
      <w:r>
        <w:t>–</w:t>
      </w:r>
    </w:p>
    <w:p w14:paraId="7FDB89B6" w14:textId="6C49E604" w:rsidR="001E5B95" w:rsidRDefault="001E5B95" w:rsidP="005D10BD">
      <w:r>
        <w:rPr>
          <w:noProof/>
        </w:rPr>
        <w:drawing>
          <wp:inline distT="0" distB="0" distL="0" distR="0" wp14:anchorId="6A0A2063" wp14:editId="553A4C77">
            <wp:extent cx="5943600" cy="2848610"/>
            <wp:effectExtent l="0" t="0" r="0" b="8890"/>
            <wp:docPr id="16307748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74888" name="Picture 1630774888"/>
                    <pic:cNvPicPr/>
                  </pic:nvPicPr>
                  <pic:blipFill>
                    <a:blip r:embed="rId37">
                      <a:extLst>
                        <a:ext uri="{28A0092B-C50C-407E-A947-70E740481C1C}">
                          <a14:useLocalDpi xmlns:a14="http://schemas.microsoft.com/office/drawing/2010/main" val="0"/>
                        </a:ext>
                      </a:extLst>
                    </a:blip>
                    <a:stretch>
                      <a:fillRect/>
                    </a:stretch>
                  </pic:blipFill>
                  <pic:spPr>
                    <a:xfrm>
                      <a:off x="0" y="0"/>
                      <a:ext cx="5943600" cy="2848610"/>
                    </a:xfrm>
                    <a:prstGeom prst="rect">
                      <a:avLst/>
                    </a:prstGeom>
                  </pic:spPr>
                </pic:pic>
              </a:graphicData>
            </a:graphic>
          </wp:inline>
        </w:drawing>
      </w:r>
    </w:p>
    <w:p w14:paraId="2F411E7C" w14:textId="77777777" w:rsidR="001E5B95" w:rsidRDefault="001E5B95" w:rsidP="005D10BD"/>
    <w:p w14:paraId="2C37BC8A" w14:textId="77777777" w:rsidR="001E5B95" w:rsidRDefault="001E5B95" w:rsidP="005D10BD"/>
    <w:p w14:paraId="634E7221" w14:textId="77777777" w:rsidR="00432F7A" w:rsidRDefault="00432F7A" w:rsidP="005D10BD"/>
    <w:p w14:paraId="0F74E61A" w14:textId="0069F3FC" w:rsidR="001E5B95" w:rsidRDefault="001E5B95" w:rsidP="005D10BD">
      <w:pPr>
        <w:rPr>
          <w:b/>
          <w:bCs/>
        </w:rPr>
      </w:pPr>
      <w:r w:rsidRPr="001E5B95">
        <w:rPr>
          <w:b/>
          <w:bCs/>
        </w:rPr>
        <w:lastRenderedPageBreak/>
        <w:t>Importance of Configuration</w:t>
      </w:r>
    </w:p>
    <w:p w14:paraId="77E3EF63" w14:textId="11632DCE" w:rsidR="001E5B95" w:rsidRPr="001E5B95" w:rsidRDefault="001E5B95" w:rsidP="001E5B95">
      <w:pPr>
        <w:numPr>
          <w:ilvl w:val="0"/>
          <w:numId w:val="3"/>
        </w:numPr>
      </w:pPr>
      <w:r w:rsidRPr="001E5B95">
        <w:t xml:space="preserve"> Security – Protect sensitive info</w:t>
      </w:r>
      <w:r w:rsidR="00432F7A">
        <w:t>rmation</w:t>
      </w:r>
    </w:p>
    <w:p w14:paraId="7E63905D" w14:textId="61A4C212" w:rsidR="001E5B95" w:rsidRPr="001E5B95" w:rsidRDefault="001E5B95" w:rsidP="001E5B95">
      <w:pPr>
        <w:numPr>
          <w:ilvl w:val="0"/>
          <w:numId w:val="3"/>
        </w:numPr>
      </w:pPr>
      <w:r w:rsidRPr="001E5B95">
        <w:t>Flexibility – Switch environments easily</w:t>
      </w:r>
    </w:p>
    <w:p w14:paraId="4CA63319" w14:textId="4CAEEB6C" w:rsidR="001E5B95" w:rsidRPr="001E5B95" w:rsidRDefault="001E5B95" w:rsidP="001E5B95">
      <w:pPr>
        <w:numPr>
          <w:ilvl w:val="0"/>
          <w:numId w:val="3"/>
        </w:numPr>
      </w:pPr>
      <w:r w:rsidRPr="001E5B95">
        <w:t>Performance – Faster through caching</w:t>
      </w:r>
    </w:p>
    <w:p w14:paraId="1F0334E7" w14:textId="6D8A7B1A" w:rsidR="001E5B95" w:rsidRDefault="001E5B95" w:rsidP="001E5B95">
      <w:pPr>
        <w:numPr>
          <w:ilvl w:val="0"/>
          <w:numId w:val="3"/>
        </w:numPr>
      </w:pPr>
      <w:r w:rsidRPr="001E5B95">
        <w:t xml:space="preserve"> Maintainability – Centralized settings</w:t>
      </w:r>
    </w:p>
    <w:p w14:paraId="75605B04" w14:textId="77777777" w:rsidR="001E5B95" w:rsidRDefault="001E5B95" w:rsidP="001E5B95"/>
    <w:p w14:paraId="25AB7AE2" w14:textId="3690C045" w:rsidR="001E5B95" w:rsidRDefault="001E5B95" w:rsidP="001E5B95">
      <w:pPr>
        <w:rPr>
          <w:b/>
          <w:bCs/>
        </w:rPr>
      </w:pPr>
      <w:r w:rsidRPr="001E5B95">
        <w:rPr>
          <w:b/>
          <w:bCs/>
        </w:rPr>
        <w:t>Best Practices</w:t>
      </w:r>
    </w:p>
    <w:p w14:paraId="291C0032" w14:textId="1B32004F" w:rsidR="001E5B95" w:rsidRPr="001E5B95" w:rsidRDefault="001E5B95" w:rsidP="001E5B95">
      <w:pPr>
        <w:numPr>
          <w:ilvl w:val="0"/>
          <w:numId w:val="4"/>
        </w:numPr>
      </w:pPr>
      <w:r w:rsidRPr="001E5B95">
        <w:t>Never commit .env file</w:t>
      </w:r>
    </w:p>
    <w:p w14:paraId="3240414D" w14:textId="0DC1D385" w:rsidR="001E5B95" w:rsidRPr="001E5B95" w:rsidRDefault="001E5B95" w:rsidP="001E5B95">
      <w:pPr>
        <w:numPr>
          <w:ilvl w:val="0"/>
          <w:numId w:val="4"/>
        </w:numPr>
      </w:pPr>
      <w:r w:rsidRPr="001E5B95">
        <w:t>Use env vars for credentials</w:t>
      </w:r>
    </w:p>
    <w:p w14:paraId="6615F738" w14:textId="209F4865" w:rsidR="001E5B95" w:rsidRPr="001E5B95" w:rsidRDefault="001E5B95" w:rsidP="001E5B95">
      <w:pPr>
        <w:numPr>
          <w:ilvl w:val="0"/>
          <w:numId w:val="4"/>
        </w:numPr>
      </w:pPr>
      <w:r w:rsidRPr="001E5B95">
        <w:t xml:space="preserve"> Run config:cache in production</w:t>
      </w:r>
    </w:p>
    <w:p w14:paraId="73BA0DC9" w14:textId="7E6C5910" w:rsidR="001E5B95" w:rsidRPr="001E5B95" w:rsidRDefault="001E5B95" w:rsidP="001E5B95">
      <w:pPr>
        <w:numPr>
          <w:ilvl w:val="0"/>
          <w:numId w:val="4"/>
        </w:numPr>
      </w:pPr>
      <w:r w:rsidRPr="001E5B95">
        <w:t xml:space="preserve"> Use default values for safety</w:t>
      </w:r>
    </w:p>
    <w:p w14:paraId="43AFCE2E" w14:textId="5ECFEE60" w:rsidR="001E5B95" w:rsidRDefault="001E5B95" w:rsidP="001E5B95">
      <w:pPr>
        <w:numPr>
          <w:ilvl w:val="0"/>
          <w:numId w:val="4"/>
        </w:numPr>
      </w:pPr>
      <w:r w:rsidRPr="001E5B95">
        <w:t xml:space="preserve"> Keep config files clean and organized</w:t>
      </w:r>
    </w:p>
    <w:p w14:paraId="78A13371" w14:textId="77777777" w:rsidR="001E5B95" w:rsidRDefault="001E5B95" w:rsidP="00CC2C1C"/>
    <w:p w14:paraId="2E5A79E8" w14:textId="77777777" w:rsidR="001E5B95" w:rsidRDefault="001E5B95" w:rsidP="00CC2C1C"/>
    <w:p w14:paraId="04F07546" w14:textId="7E9B3694" w:rsidR="001E5B95" w:rsidRPr="001E5B95" w:rsidRDefault="00CC2C1C" w:rsidP="00CC2C1C">
      <w:pPr>
        <w:jc w:val="center"/>
      </w:pPr>
      <w:r>
        <w:t>THANK YOU!</w:t>
      </w:r>
    </w:p>
    <w:p w14:paraId="1D53FC6F" w14:textId="77777777" w:rsidR="001E5B95" w:rsidRPr="001E5B95" w:rsidRDefault="001E5B95" w:rsidP="001E5B95"/>
    <w:p w14:paraId="3D6424B0" w14:textId="77777777" w:rsidR="001E5B95" w:rsidRDefault="001E5B95" w:rsidP="005D10BD"/>
    <w:sectPr w:rsidR="001E5B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444F4"/>
    <w:multiLevelType w:val="hybridMultilevel"/>
    <w:tmpl w:val="FEFCA782"/>
    <w:lvl w:ilvl="0" w:tplc="B846DB22">
      <w:start w:val="1"/>
      <w:numFmt w:val="bullet"/>
      <w:lvlText w:val="•"/>
      <w:lvlJc w:val="left"/>
      <w:pPr>
        <w:tabs>
          <w:tab w:val="num" w:pos="720"/>
        </w:tabs>
        <w:ind w:left="720" w:hanging="360"/>
      </w:pPr>
      <w:rPr>
        <w:rFonts w:ascii="Arial" w:hAnsi="Arial" w:hint="default"/>
      </w:rPr>
    </w:lvl>
    <w:lvl w:ilvl="1" w:tplc="56E89F22" w:tentative="1">
      <w:start w:val="1"/>
      <w:numFmt w:val="bullet"/>
      <w:lvlText w:val="•"/>
      <w:lvlJc w:val="left"/>
      <w:pPr>
        <w:tabs>
          <w:tab w:val="num" w:pos="1440"/>
        </w:tabs>
        <w:ind w:left="1440" w:hanging="360"/>
      </w:pPr>
      <w:rPr>
        <w:rFonts w:ascii="Arial" w:hAnsi="Arial" w:hint="default"/>
      </w:rPr>
    </w:lvl>
    <w:lvl w:ilvl="2" w:tplc="49580340" w:tentative="1">
      <w:start w:val="1"/>
      <w:numFmt w:val="bullet"/>
      <w:lvlText w:val="•"/>
      <w:lvlJc w:val="left"/>
      <w:pPr>
        <w:tabs>
          <w:tab w:val="num" w:pos="2160"/>
        </w:tabs>
        <w:ind w:left="2160" w:hanging="360"/>
      </w:pPr>
      <w:rPr>
        <w:rFonts w:ascii="Arial" w:hAnsi="Arial" w:hint="default"/>
      </w:rPr>
    </w:lvl>
    <w:lvl w:ilvl="3" w:tplc="F1A60B9A" w:tentative="1">
      <w:start w:val="1"/>
      <w:numFmt w:val="bullet"/>
      <w:lvlText w:val="•"/>
      <w:lvlJc w:val="left"/>
      <w:pPr>
        <w:tabs>
          <w:tab w:val="num" w:pos="2880"/>
        </w:tabs>
        <w:ind w:left="2880" w:hanging="360"/>
      </w:pPr>
      <w:rPr>
        <w:rFonts w:ascii="Arial" w:hAnsi="Arial" w:hint="default"/>
      </w:rPr>
    </w:lvl>
    <w:lvl w:ilvl="4" w:tplc="5C382366" w:tentative="1">
      <w:start w:val="1"/>
      <w:numFmt w:val="bullet"/>
      <w:lvlText w:val="•"/>
      <w:lvlJc w:val="left"/>
      <w:pPr>
        <w:tabs>
          <w:tab w:val="num" w:pos="3600"/>
        </w:tabs>
        <w:ind w:left="3600" w:hanging="360"/>
      </w:pPr>
      <w:rPr>
        <w:rFonts w:ascii="Arial" w:hAnsi="Arial" w:hint="default"/>
      </w:rPr>
    </w:lvl>
    <w:lvl w:ilvl="5" w:tplc="5276007A" w:tentative="1">
      <w:start w:val="1"/>
      <w:numFmt w:val="bullet"/>
      <w:lvlText w:val="•"/>
      <w:lvlJc w:val="left"/>
      <w:pPr>
        <w:tabs>
          <w:tab w:val="num" w:pos="4320"/>
        </w:tabs>
        <w:ind w:left="4320" w:hanging="360"/>
      </w:pPr>
      <w:rPr>
        <w:rFonts w:ascii="Arial" w:hAnsi="Arial" w:hint="default"/>
      </w:rPr>
    </w:lvl>
    <w:lvl w:ilvl="6" w:tplc="9176F1E2" w:tentative="1">
      <w:start w:val="1"/>
      <w:numFmt w:val="bullet"/>
      <w:lvlText w:val="•"/>
      <w:lvlJc w:val="left"/>
      <w:pPr>
        <w:tabs>
          <w:tab w:val="num" w:pos="5040"/>
        </w:tabs>
        <w:ind w:left="5040" w:hanging="360"/>
      </w:pPr>
      <w:rPr>
        <w:rFonts w:ascii="Arial" w:hAnsi="Arial" w:hint="default"/>
      </w:rPr>
    </w:lvl>
    <w:lvl w:ilvl="7" w:tplc="23F8552C" w:tentative="1">
      <w:start w:val="1"/>
      <w:numFmt w:val="bullet"/>
      <w:lvlText w:val="•"/>
      <w:lvlJc w:val="left"/>
      <w:pPr>
        <w:tabs>
          <w:tab w:val="num" w:pos="5760"/>
        </w:tabs>
        <w:ind w:left="5760" w:hanging="360"/>
      </w:pPr>
      <w:rPr>
        <w:rFonts w:ascii="Arial" w:hAnsi="Arial" w:hint="default"/>
      </w:rPr>
    </w:lvl>
    <w:lvl w:ilvl="8" w:tplc="E954F67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59E851E6"/>
    <w:multiLevelType w:val="hybridMultilevel"/>
    <w:tmpl w:val="6754816C"/>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62DA11E9"/>
    <w:multiLevelType w:val="hybridMultilevel"/>
    <w:tmpl w:val="9998CC8C"/>
    <w:lvl w:ilvl="0" w:tplc="96027404">
      <w:start w:val="1"/>
      <w:numFmt w:val="bullet"/>
      <w:lvlText w:val="•"/>
      <w:lvlJc w:val="left"/>
      <w:pPr>
        <w:tabs>
          <w:tab w:val="num" w:pos="720"/>
        </w:tabs>
        <w:ind w:left="720" w:hanging="360"/>
      </w:pPr>
      <w:rPr>
        <w:rFonts w:ascii="Arial" w:hAnsi="Arial" w:hint="default"/>
      </w:rPr>
    </w:lvl>
    <w:lvl w:ilvl="1" w:tplc="1742B706" w:tentative="1">
      <w:start w:val="1"/>
      <w:numFmt w:val="bullet"/>
      <w:lvlText w:val="•"/>
      <w:lvlJc w:val="left"/>
      <w:pPr>
        <w:tabs>
          <w:tab w:val="num" w:pos="1440"/>
        </w:tabs>
        <w:ind w:left="1440" w:hanging="360"/>
      </w:pPr>
      <w:rPr>
        <w:rFonts w:ascii="Arial" w:hAnsi="Arial" w:hint="default"/>
      </w:rPr>
    </w:lvl>
    <w:lvl w:ilvl="2" w:tplc="108C318E" w:tentative="1">
      <w:start w:val="1"/>
      <w:numFmt w:val="bullet"/>
      <w:lvlText w:val="•"/>
      <w:lvlJc w:val="left"/>
      <w:pPr>
        <w:tabs>
          <w:tab w:val="num" w:pos="2160"/>
        </w:tabs>
        <w:ind w:left="2160" w:hanging="360"/>
      </w:pPr>
      <w:rPr>
        <w:rFonts w:ascii="Arial" w:hAnsi="Arial" w:hint="default"/>
      </w:rPr>
    </w:lvl>
    <w:lvl w:ilvl="3" w:tplc="7A4676CC" w:tentative="1">
      <w:start w:val="1"/>
      <w:numFmt w:val="bullet"/>
      <w:lvlText w:val="•"/>
      <w:lvlJc w:val="left"/>
      <w:pPr>
        <w:tabs>
          <w:tab w:val="num" w:pos="2880"/>
        </w:tabs>
        <w:ind w:left="2880" w:hanging="360"/>
      </w:pPr>
      <w:rPr>
        <w:rFonts w:ascii="Arial" w:hAnsi="Arial" w:hint="default"/>
      </w:rPr>
    </w:lvl>
    <w:lvl w:ilvl="4" w:tplc="E1D8AB08" w:tentative="1">
      <w:start w:val="1"/>
      <w:numFmt w:val="bullet"/>
      <w:lvlText w:val="•"/>
      <w:lvlJc w:val="left"/>
      <w:pPr>
        <w:tabs>
          <w:tab w:val="num" w:pos="3600"/>
        </w:tabs>
        <w:ind w:left="3600" w:hanging="360"/>
      </w:pPr>
      <w:rPr>
        <w:rFonts w:ascii="Arial" w:hAnsi="Arial" w:hint="default"/>
      </w:rPr>
    </w:lvl>
    <w:lvl w:ilvl="5" w:tplc="011276F2" w:tentative="1">
      <w:start w:val="1"/>
      <w:numFmt w:val="bullet"/>
      <w:lvlText w:val="•"/>
      <w:lvlJc w:val="left"/>
      <w:pPr>
        <w:tabs>
          <w:tab w:val="num" w:pos="4320"/>
        </w:tabs>
        <w:ind w:left="4320" w:hanging="360"/>
      </w:pPr>
      <w:rPr>
        <w:rFonts w:ascii="Arial" w:hAnsi="Arial" w:hint="default"/>
      </w:rPr>
    </w:lvl>
    <w:lvl w:ilvl="6" w:tplc="7CDC6C16" w:tentative="1">
      <w:start w:val="1"/>
      <w:numFmt w:val="bullet"/>
      <w:lvlText w:val="•"/>
      <w:lvlJc w:val="left"/>
      <w:pPr>
        <w:tabs>
          <w:tab w:val="num" w:pos="5040"/>
        </w:tabs>
        <w:ind w:left="5040" w:hanging="360"/>
      </w:pPr>
      <w:rPr>
        <w:rFonts w:ascii="Arial" w:hAnsi="Arial" w:hint="default"/>
      </w:rPr>
    </w:lvl>
    <w:lvl w:ilvl="7" w:tplc="E37CCF94" w:tentative="1">
      <w:start w:val="1"/>
      <w:numFmt w:val="bullet"/>
      <w:lvlText w:val="•"/>
      <w:lvlJc w:val="left"/>
      <w:pPr>
        <w:tabs>
          <w:tab w:val="num" w:pos="5760"/>
        </w:tabs>
        <w:ind w:left="5760" w:hanging="360"/>
      </w:pPr>
      <w:rPr>
        <w:rFonts w:ascii="Arial" w:hAnsi="Arial" w:hint="default"/>
      </w:rPr>
    </w:lvl>
    <w:lvl w:ilvl="8" w:tplc="18B8CD9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77E37FAD"/>
    <w:multiLevelType w:val="multilevel"/>
    <w:tmpl w:val="AD84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35580">
    <w:abstractNumId w:val="1"/>
  </w:num>
  <w:num w:numId="2" w16cid:durableId="1034891646">
    <w:abstractNumId w:val="3"/>
  </w:num>
  <w:num w:numId="3" w16cid:durableId="1658534477">
    <w:abstractNumId w:val="0"/>
  </w:num>
  <w:num w:numId="4" w16cid:durableId="16087318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22F"/>
    <w:rsid w:val="000448FD"/>
    <w:rsid w:val="001E5B95"/>
    <w:rsid w:val="00212717"/>
    <w:rsid w:val="00215574"/>
    <w:rsid w:val="00253011"/>
    <w:rsid w:val="003F5DFA"/>
    <w:rsid w:val="0040122F"/>
    <w:rsid w:val="00432F7A"/>
    <w:rsid w:val="00464438"/>
    <w:rsid w:val="004A0A3F"/>
    <w:rsid w:val="00560403"/>
    <w:rsid w:val="005D10BD"/>
    <w:rsid w:val="00CC2C1C"/>
    <w:rsid w:val="00D724A9"/>
    <w:rsid w:val="00E74A4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C5CD1"/>
  <w15:chartTrackingRefBased/>
  <w15:docId w15:val="{93EEB02D-6765-4DEF-A083-E9A803FE6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1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1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1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1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1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1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22F"/>
    <w:rPr>
      <w:rFonts w:eastAsiaTheme="majorEastAsia" w:cstheme="majorBidi"/>
      <w:color w:val="272727" w:themeColor="text1" w:themeTint="D8"/>
    </w:rPr>
  </w:style>
  <w:style w:type="paragraph" w:styleId="Title">
    <w:name w:val="Title"/>
    <w:basedOn w:val="Normal"/>
    <w:next w:val="Normal"/>
    <w:link w:val="TitleChar"/>
    <w:uiPriority w:val="10"/>
    <w:qFormat/>
    <w:rsid w:val="00401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22F"/>
    <w:pPr>
      <w:spacing w:before="160"/>
      <w:jc w:val="center"/>
    </w:pPr>
    <w:rPr>
      <w:i/>
      <w:iCs/>
      <w:color w:val="404040" w:themeColor="text1" w:themeTint="BF"/>
    </w:rPr>
  </w:style>
  <w:style w:type="character" w:customStyle="1" w:styleId="QuoteChar">
    <w:name w:val="Quote Char"/>
    <w:basedOn w:val="DefaultParagraphFont"/>
    <w:link w:val="Quote"/>
    <w:uiPriority w:val="29"/>
    <w:rsid w:val="0040122F"/>
    <w:rPr>
      <w:i/>
      <w:iCs/>
      <w:color w:val="404040" w:themeColor="text1" w:themeTint="BF"/>
    </w:rPr>
  </w:style>
  <w:style w:type="paragraph" w:styleId="ListParagraph">
    <w:name w:val="List Paragraph"/>
    <w:basedOn w:val="Normal"/>
    <w:uiPriority w:val="34"/>
    <w:qFormat/>
    <w:rsid w:val="0040122F"/>
    <w:pPr>
      <w:ind w:left="720"/>
      <w:contextualSpacing/>
    </w:pPr>
  </w:style>
  <w:style w:type="character" w:styleId="IntenseEmphasis">
    <w:name w:val="Intense Emphasis"/>
    <w:basedOn w:val="DefaultParagraphFont"/>
    <w:uiPriority w:val="21"/>
    <w:qFormat/>
    <w:rsid w:val="0040122F"/>
    <w:rPr>
      <w:i/>
      <w:iCs/>
      <w:color w:val="0F4761" w:themeColor="accent1" w:themeShade="BF"/>
    </w:rPr>
  </w:style>
  <w:style w:type="paragraph" w:styleId="IntenseQuote">
    <w:name w:val="Intense Quote"/>
    <w:basedOn w:val="Normal"/>
    <w:next w:val="Normal"/>
    <w:link w:val="IntenseQuoteChar"/>
    <w:uiPriority w:val="30"/>
    <w:qFormat/>
    <w:rsid w:val="00401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22F"/>
    <w:rPr>
      <w:i/>
      <w:iCs/>
      <w:color w:val="0F4761" w:themeColor="accent1" w:themeShade="BF"/>
    </w:rPr>
  </w:style>
  <w:style w:type="character" w:styleId="IntenseReference">
    <w:name w:val="Intense Reference"/>
    <w:basedOn w:val="DefaultParagraphFont"/>
    <w:uiPriority w:val="32"/>
    <w:qFormat/>
    <w:rsid w:val="0040122F"/>
    <w:rPr>
      <w:b/>
      <w:bCs/>
      <w:smallCaps/>
      <w:color w:val="0F4761" w:themeColor="accent1" w:themeShade="BF"/>
      <w:spacing w:val="5"/>
    </w:rPr>
  </w:style>
  <w:style w:type="character" w:styleId="Hyperlink">
    <w:name w:val="Hyperlink"/>
    <w:basedOn w:val="DefaultParagraphFont"/>
    <w:uiPriority w:val="99"/>
    <w:unhideWhenUsed/>
    <w:rsid w:val="0040122F"/>
    <w:rPr>
      <w:color w:val="467886" w:themeColor="hyperlink"/>
      <w:u w:val="single"/>
    </w:rPr>
  </w:style>
  <w:style w:type="character" w:styleId="UnresolvedMention">
    <w:name w:val="Unresolved Mention"/>
    <w:basedOn w:val="DefaultParagraphFont"/>
    <w:uiPriority w:val="99"/>
    <w:semiHidden/>
    <w:unhideWhenUsed/>
    <w:rsid w:val="004012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hyperlink" Target="https://laravel.com/docs/12.x/configuration" TargetMode="External"/><Relationship Id="rId34" Type="http://schemas.openxmlformats.org/officeDocument/2006/relationships/image" Target="media/image20.png"/><Relationship Id="rId7" Type="http://schemas.openxmlformats.org/officeDocument/2006/relationships/image" Target="media/image2.png"/><Relationship Id="rId12" Type="http://schemas.openxmlformats.org/officeDocument/2006/relationships/hyperlink" Target="https://laravel.com/docs/12.x/configuration" TargetMode="External"/><Relationship Id="rId17" Type="http://schemas.openxmlformats.org/officeDocument/2006/relationships/hyperlink" Target="https://laravel.com/docs/12.x/facades" TargetMode="External"/><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aravel.com/docs/12.x/configuration" TargetMode="External"/><Relationship Id="rId20" Type="http://schemas.openxmlformats.org/officeDocument/2006/relationships/hyperlink" Target="https://laravel.com/docs/12.x/configuration" TargetMode="External"/><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laravel.com/docs/12.x/configuration" TargetMode="External"/><Relationship Id="rId24" Type="http://schemas.openxmlformats.org/officeDocument/2006/relationships/hyperlink" Target="https://laravel.com/docs/12.x/configuration" TargetMode="External"/><Relationship Id="rId32" Type="http://schemas.openxmlformats.org/officeDocument/2006/relationships/image" Target="media/image18.png"/><Relationship Id="rId37" Type="http://schemas.openxmlformats.org/officeDocument/2006/relationships/image" Target="media/image23.png"/><Relationship Id="rId5" Type="http://schemas.openxmlformats.org/officeDocument/2006/relationships/hyperlink" Target="https://laravel.com/docs/12.x/configuration" TargetMode="Externa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hyperlink" Target="https://github.com/vlucas/phpdotenv" TargetMode="External"/><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hyperlink" Target="https://laravel.com/docs/12.x/configuration" TargetMode="External"/><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10</Pages>
  <Words>1000</Words>
  <Characters>5704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Carl Sanchez</dc:creator>
  <cp:keywords/>
  <dc:description/>
  <cp:lastModifiedBy>John Carl Sanchez</cp:lastModifiedBy>
  <cp:revision>2</cp:revision>
  <dcterms:created xsi:type="dcterms:W3CDTF">2025-09-04T00:36:00Z</dcterms:created>
  <dcterms:modified xsi:type="dcterms:W3CDTF">2025-09-04T02:11:00Z</dcterms:modified>
</cp:coreProperties>
</file>