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2026-10-04 联调记录与硬件事故说明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 2026-10-04（真机跑通 + 排查记录 + 事故如实记录）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一、本次目标与环境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目标：把「云端平台派单 → 小车自动导航取货/送达 → 上报」从【干跑】升级为【真机实跑】。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环境：小车 RK3588 rockpi-5b（ROS Noetic）在家；平台+broker 在阿里云 101.37.242.91；小车用热点联网。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改动：mqtt_bridge_node.py 的 DRY_RUN 由 True 改为 False；SITES 填入新标定的坐标。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二、时间线（做了什么）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家里客厅用 gmapping 建图成功（384×384 @ 0.05 m/px，约 19.2m 见方）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地图归档 ~/chen_car_drone/maps/ 并覆盖到导航默认读取位置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起导航 + RViz 给初始位姿，用 /amcl_pose 标定取货点/送达点坐标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把坐标填入 SITES，DRY_RUN 改为 False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★ 服务器发 goto_pick 指令 → 小车自动导航到取货点成功（首次真跑导航成功）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★★ 完整一轮送达完成：平台日志「小车 car-01 已送达，任务 T0002 完成 ✓」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7. 写出 start_car.sh / stop_car.sh / robot_arm.launch 一键启动方案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8. 排查机械臂「规划失败」问题（详见第三节）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9. ⚠️ 发现转接板硬件故障（详见第四节）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三、★ 技术问题与排查记录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问题 1：桥接节点报 Unable to register with master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原因：停掉 SLAM 时把 roslaunch 自带的 roscore 一起停了。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结论：桥接节点必须等 roscore 起来之后再启动；起服务统一用一键脚本。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问题 2：TEB 局部规划偶发失败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现象：TebLocalPlannerROS: trajectory is not feasible 反复出现；偶发 Aborting；也出现过 GOAL Reached!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分析：controller_frequency = 2.0 偏低（局部规划每 0.5 秒才算一次）；阿克曼车对朝向敏感。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结论：建议把 controller_frequency 调到 5.0、planner_frequency 调到 1.0；车头朝向要和目标朝向一致。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问题 3：机械臂「规划失败 / invalid start state」（重点）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现象：MoveIt 报 Joint 'arm_joint1' [-17.584] should be in range [-1.5708],[1.5708]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→ Skipping invalid start state → Motion planning start tree could not be initialized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排查过程：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① 读源码：驱动 base_control.cpp 用 (舵机角-90)×π/180 发布 /joint_states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② 读源码：SimulationToMachine.cpp 收到 MoveIt 的关节状态后立即转成舵机角度发出去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③ 先按「单位问题」处理，加了 joint_deg2rad.py（度→弧度）转换节点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④ 结果是 MoveIt 不再报越界了，但机械臂猛扭到错误角度 ⚠️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⑤ 进一步检查：转接板曾电源反接、发烫、线材融化 —— 硬件本身已异常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最终结论：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· 那个 -17.584 更可能是【硬件读数异常】的结果，而不是单纯的软件单位问题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· /joint_states 可当作【舵机硬件健康检查表】：值在 ±1.57 内 = 硬件正常；离谱值 = 先查硬件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· 软件侧的改动已全部回滚（base_control.launch 还原）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四、⚠️ 硬件事故记录（如实）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经过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前一天给转接板接电源时【正负极接反】（当时未接机械臂电池，呈半损坏状态）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今天接上电池 + 跑流程 → 转接板发烫、杜邦线母头融化、USB 无法识别串口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损坏判断（现有证据）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机械臂：上电有扭矩（电机/驱动/控制芯片活着）→ 核心大概率未损 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转接板（JOHO 炬晖 UT-O1）：灯亮但电脑扫描不到串口 → USB 部分失效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主控板/小车：正常可控 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同型号机械臂此前有同样反接而未损坏的先例 → 支持「机械臂没事」的判断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处置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软件侧改动全部回滚；融化的线材剪掉换新；转接板已下单（约 3 天到货）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待新板/线到货后：只接一个舵机、用限流电源测试，确认机械臂无恙后再继续联调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五、本次结论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✅ 真机导航跑通：小车首次实现「听懂云平台指令 + 自主导航到取货点」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✅ 完整一轮送达完成（云端派单 → 导航 → 取货 → 送达 → 上报 → 平台收尾，零人工）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✅ 完成工程化：一键启动脚本、启动运维手册、自动初始位姿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✅ 代码上线 GitHub（car-drone-delivery），密码抽离到 config_local.py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⚠️ 机械臂抓取验证被硬件故障阻塞，待转接板到货（约 3 天）后继续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★ 六、经验教训（可写进论文 / 答辩）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分层验证的价值：启动顺序「导航 → 单位转换 → 机械臂 → 位姿 → 桥接」，每步都等就绪再往下。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★ 硬件读数必须先确认可信，再在软件上做运算 —— 否则会在错误数据上做正确的计算。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★ ROS 世界里常见单位不一致（MoveIt/URDF 用弧度，嵌入式下位机常用度），中间需要明确的转换层。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★ roslaunch 的 remap 穿不透嵌套的 include —— 改话题名要加在【直接起节点】的那层 launch。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★ 跨系统（云平台 ↔ ROS）桥接的设计价值：MQTT 侧与 ROS 侧互不感知对方技术栈，换场景只改坐标表。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硬件安全：接线先确认正负极、测试用限流电源、融化线材一律换新。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