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eastAsia="zh-Hans"/>
        </w:rPr>
      </w:pPr>
      <w:r>
        <w:rPr>
          <w:rStyle w:val="7"/>
          <w:rFonts w:hint="eastAsia"/>
          <w:lang w:val="en-US" w:eastAsia="zh-Hans"/>
        </w:rPr>
        <w:t>跨平台视频渲染框架的构建思路和实验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677039336"/>
        <w15:color w:val="DBDBDB"/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870230370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_Toc1913121214_WPSOffice_Level1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677039336"/>
              <w:placeholder>
                <w:docPart w:val="{5988e2c4-27c8-4b8a-a0c6-2215270c0db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theme="minorBidi"/>
                </w:rPr>
                <w:t>思路</w:t>
              </w:r>
            </w:sdtContent>
          </w:sdt>
          <w:r>
            <w:tab/>
          </w:r>
          <w:bookmarkStart w:id="1" w:name="_Toc1913121214_WPSOffice_Level1Page"/>
          <w:r>
            <w:t>2</w:t>
          </w:r>
          <w:bookmarkEnd w:id="1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_Toc1870230370_WPSOffice_Level1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677039336"/>
              <w:placeholder>
                <w:docPart w:val="{4798a6a8-5a70-40dd-bebd-f484a167023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theme="minorBidi"/>
                </w:rPr>
                <w:t>图像更新方式</w:t>
              </w:r>
            </w:sdtContent>
          </w:sdt>
          <w:r>
            <w:tab/>
          </w:r>
          <w:bookmarkStart w:id="2" w:name="_Toc1870230370_WPSOffice_Level1Page"/>
          <w:r>
            <w:t>2</w:t>
          </w:r>
          <w:bookmarkEnd w:id="2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_Toc243687451_WPSOffice_Level1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677039336"/>
              <w:placeholder>
                <w:docPart w:val="{11a1439a-3c10-48f2-b21a-868b59210e4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theme="minorBidi"/>
                </w:rPr>
                <w:t>二次处理</w:t>
              </w:r>
              <w:r>
                <w:rPr>
                  <w:rFonts w:hint="eastAsia" w:asciiTheme="minorHAnsi" w:hAnsiTheme="minorHAnsi" w:eastAsiaTheme="minorEastAsia" w:cstheme="minorBidi"/>
                </w:rPr>
                <w:t>：</w:t>
              </w:r>
            </w:sdtContent>
          </w:sdt>
          <w:r>
            <w:tab/>
          </w:r>
          <w:bookmarkStart w:id="3" w:name="_Toc243687451_WPSOffice_Level1Page"/>
          <w:r>
            <w:t>9</w:t>
          </w:r>
          <w:bookmarkEnd w:id="3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_Toc403674128_WPSOffice_Level1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677039336"/>
              <w:placeholder>
                <w:docPart w:val="{13535ef7-e003-4618-952b-4cd1f0d8753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theme="minorBidi"/>
                </w:rPr>
                <w:t>框架结构</w:t>
              </w:r>
              <w:r>
                <w:rPr>
                  <w:rFonts w:hint="eastAsia" w:asciiTheme="minorHAnsi" w:hAnsiTheme="minorHAnsi" w:eastAsiaTheme="minorEastAsia" w:cstheme="minorBidi"/>
                </w:rPr>
                <w:t>：</w:t>
              </w:r>
            </w:sdtContent>
          </w:sdt>
          <w:r>
            <w:tab/>
          </w:r>
          <w:bookmarkStart w:id="4" w:name="_Toc403674128_WPSOffice_Level1Page"/>
          <w:r>
            <w:t>10</w:t>
          </w:r>
          <w:bookmarkEnd w:id="4"/>
          <w:r>
            <w:fldChar w:fldCharType="end"/>
          </w:r>
          <w:bookmarkEnd w:id="0"/>
        </w:p>
      </w:sdtContent>
    </w:sdt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br w:type="page"/>
      </w:r>
    </w:p>
    <w:p>
      <w:pPr>
        <w:outlineLvl w:val="0"/>
        <w:rPr>
          <w:rFonts w:hint="default"/>
          <w:lang w:val="en-US" w:eastAsia="zh-Hans"/>
        </w:rPr>
      </w:pPr>
      <w:bookmarkStart w:id="5" w:name="_Toc1913121214_WPSOffice_Level1"/>
      <w:r>
        <w:rPr>
          <w:rStyle w:val="6"/>
          <w:rFonts w:hint="eastAsia"/>
          <w:lang w:val="en-US" w:eastAsia="zh-Hans"/>
        </w:rPr>
        <w:t>思路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 Android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Windows端使用OpenGL实现跨平台，虽然OpenGL性能对比Vulkan和DX</w:t>
      </w:r>
      <w:r>
        <w:rPr>
          <w:rFonts w:hint="default"/>
          <w:lang w:eastAsia="zh-Hans"/>
        </w:rPr>
        <w:t>12</w:t>
      </w:r>
      <w:r>
        <w:rPr>
          <w:rFonts w:hint="eastAsia"/>
          <w:lang w:val="en-US" w:eastAsia="zh-Hans"/>
        </w:rPr>
        <w:t>这两个图形API，效率已经比不上了，但使用它来进行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d画面渲染、叠加、图像处理还是绰绰有余的，如果不同端使用该端专有API显得工作量较大，可以在OpenGL之上再封装一层仅为绘图和转码专用的函数，有需要时逐步替换内部内容即可。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苹果系只能去摸索metal了。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综上，至少需要使用OpenGL和Metal两个图形API，这两个API使用方式还是有较大差异的，因此还是需要封装一个统一用于绘图的一系列函数。为了让多端都可以用，那只好用</w:t>
      </w:r>
      <w:r>
        <w:rPr>
          <w:rFonts w:hint="default"/>
          <w:lang w:eastAsia="zh-Hans"/>
        </w:rPr>
        <w:t>C/C++</w:t>
      </w:r>
      <w:r>
        <w:rPr>
          <w:rFonts w:hint="eastAsia"/>
          <w:lang w:val="en-US" w:eastAsia="zh-Hans"/>
        </w:rPr>
        <w:t>进行这个封装工作。但现在所有平台对OpenGL的支持依旧良好，因此先使用OpenGL实现进行跨平台渲染库，做稳定后再逐步分平台使用对应的图形API是性价比较高的做法。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bookmarkStart w:id="6" w:name="_Toc1870230370_WPSOffice_Level1"/>
      <w:r>
        <w:rPr>
          <w:rStyle w:val="6"/>
          <w:rFonts w:hint="eastAsia"/>
          <w:lang w:val="en-US" w:eastAsia="zh-Hans"/>
        </w:rPr>
        <w:t>图像更新方式</w:t>
      </w:r>
      <w:bookmarkEnd w:id="6"/>
    </w:p>
    <w:p/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GLTexImage2D</w:t>
      </w:r>
      <w:r>
        <w:rPr>
          <w:rFonts w:hint="eastAsia"/>
          <w:lang w:val="en-US" w:eastAsia="zh-Hans"/>
        </w:rPr>
        <w:t>每次都需要把内存数据复制到显存中，消耗性能较大，所以使用PBO进行纹理更新是比较划算的。PBO只要设备支持OpenGL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ES</w:t>
      </w:r>
      <w:r>
        <w:rPr>
          <w:rFonts w:hint="default"/>
          <w:lang w:eastAsia="zh-Hans"/>
        </w:rPr>
        <w:t xml:space="preserve"> 3.0</w:t>
      </w:r>
      <w:r>
        <w:rPr>
          <w:rFonts w:hint="eastAsia"/>
          <w:lang w:val="en-US" w:eastAsia="zh-Hans"/>
        </w:rPr>
        <w:t>就可以了，也就是安卓</w:t>
      </w:r>
      <w:r>
        <w:rPr>
          <w:rFonts w:hint="default"/>
          <w:lang w:eastAsia="zh-Hans"/>
        </w:rPr>
        <w:t>4.3</w:t>
      </w:r>
      <w:r>
        <w:rPr>
          <w:rFonts w:hint="eastAsia"/>
          <w:lang w:val="en-US" w:eastAsia="zh-Hans"/>
        </w:rPr>
        <w:t>以上的机型（苹果系为iOS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以上，</w:t>
      </w:r>
      <w:r>
        <w:rPr>
          <w:rFonts w:hint="default"/>
          <w:lang w:eastAsia="zh-Hans"/>
        </w:rPr>
        <w:t>iPhone5</w:t>
      </w:r>
      <w:r>
        <w:rPr>
          <w:rFonts w:hint="eastAsia"/>
          <w:lang w:val="en-US" w:eastAsia="zh-Hans"/>
        </w:rPr>
        <w:t>代（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c除外）、iPad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air、ipad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mini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开始支持）均可使用，已经是不算太新的特性。建议使用双PBO进行纹理更新，使用shader进行YUV数据处理。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以前在上个公司做相机APP时，使用的是</w:t>
      </w:r>
      <w:r>
        <w:rPr>
          <w:rFonts w:hint="default"/>
          <w:lang w:eastAsia="zh-Hans"/>
        </w:rPr>
        <w:t>glTexImage2d</w:t>
      </w:r>
      <w:r>
        <w:rPr>
          <w:rFonts w:hint="eastAsia"/>
          <w:lang w:val="en-US" w:eastAsia="zh-Hans"/>
        </w:rPr>
        <w:t>来把yuv数据从内存靠到显存对应纹理上，流程如下：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19500" cy="1219200"/>
            <wp:effectExtent l="0" t="0" r="1270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这样会导致一个问题就是这个拷贝操作是需要CPU进行操作的，如果数据量较大则一定会消耗较大的CPU时钟，高分辨率画面对低端CPU不太友好，可能会导致卡顿。</w:t>
      </w: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而使用PBO则是这样的：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0" cy="1219200"/>
            <wp:effectExtent l="0" t="0" r="0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GPU驱动可以直接调用DMA异步地从内存对应的地址中拷贝数据块到显存里，不需要CPU参与，解决CPU性能消耗，减少功耗合发热。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双PBO刷新示意图如下：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9000" cy="1466850"/>
            <wp:effectExtent l="0" t="0" r="0" b="6350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实验代码与实测结果：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API使用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安卓GLES</w:t>
      </w:r>
      <w:r>
        <w:rPr>
          <w:rFonts w:hint="default"/>
          <w:lang w:eastAsia="zh-Hans"/>
        </w:rPr>
        <w:t>30</w:t>
      </w:r>
      <w:r>
        <w:rPr>
          <w:rFonts w:hint="eastAsia"/>
          <w:lang w:val="en-US" w:eastAsia="zh-Hans"/>
        </w:rPr>
        <w:t>的JNI接口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机型：红米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Note</w:t>
      </w:r>
      <w:r>
        <w:rPr>
          <w:rFonts w:hint="default"/>
          <w:lang w:eastAsia="zh-Hans"/>
        </w:rPr>
        <w:t xml:space="preserve"> 9 </w:t>
      </w:r>
      <w:r>
        <w:rPr>
          <w:rFonts w:hint="eastAsia"/>
          <w:lang w:val="en-US" w:eastAsia="zh-Hans"/>
        </w:rPr>
        <w:t>Pro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SoC：骁龙</w:t>
      </w:r>
      <w:r>
        <w:rPr>
          <w:rFonts w:hint="default"/>
          <w:lang w:eastAsia="zh-Hans"/>
        </w:rPr>
        <w:t>750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测试YUV</w:t>
      </w:r>
      <w:r>
        <w:rPr>
          <w:rFonts w:hint="default"/>
          <w:lang w:eastAsia="zh-Hans"/>
        </w:rPr>
        <w:t>420</w:t>
      </w:r>
      <w:r>
        <w:rPr>
          <w:rFonts w:hint="eastAsia"/>
          <w:lang w:val="en-US" w:eastAsia="zh-Hans"/>
        </w:rPr>
        <w:t>SP相片分辨率：1024x2048</w:t>
      </w: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shader代码：</w:t>
      </w:r>
    </w:p>
    <w:p>
      <w:r>
        <w:drawing>
          <wp:inline distT="0" distB="0" distL="114300" distR="114300">
            <wp:extent cx="4196080" cy="5191125"/>
            <wp:effectExtent l="0" t="0" r="2032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空纹理创建代码：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Y和UV通道对应字节格式的空纹理创建，Y通道使用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字节的LUMINANCE或者ALPHA即可，UV通道因为是两个字节为一个单位，用LUMINANCE</w:t>
      </w:r>
      <w:r>
        <w:rPr>
          <w:rFonts w:hint="default"/>
          <w:lang w:eastAsia="zh-Hans"/>
        </w:rPr>
        <w:t>_ALPHA</w:t>
      </w:r>
      <w:r>
        <w:rPr>
          <w:rFonts w:hint="eastAsia"/>
          <w:lang w:val="en-US" w:eastAsia="zh-Hans"/>
        </w:rPr>
        <w:t>正好合适，每次纹理采样出来刚好有两个字节的结果。</w:t>
      </w:r>
    </w:p>
    <w:p>
      <w:r>
        <w:drawing>
          <wp:inline distT="0" distB="0" distL="114300" distR="114300">
            <wp:extent cx="5273040" cy="1387475"/>
            <wp:effectExtent l="0" t="0" r="1016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PBO创建代码：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3891280" cy="1252855"/>
            <wp:effectExtent l="0" t="0" r="20320" b="171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   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数据刷新代码，注意这里有java字节数组转换为C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Native数组的开销：</w:t>
      </w:r>
    </w:p>
    <w:p>
      <w:r>
        <w:drawing>
          <wp:inline distT="0" distB="0" distL="114300" distR="114300">
            <wp:extent cx="5266055" cy="1922780"/>
            <wp:effectExtent l="0" t="0" r="1714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数据更新耗时计算方式：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3996055" cy="504825"/>
            <wp:effectExtent l="0" t="0" r="17145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执行结果：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YUV</w:t>
      </w:r>
      <w:r>
        <w:rPr>
          <w:rFonts w:hint="default"/>
          <w:lang w:eastAsia="zh-Hans"/>
        </w:rPr>
        <w:t>420</w:t>
      </w:r>
      <w:r>
        <w:rPr>
          <w:rFonts w:hint="eastAsia"/>
          <w:lang w:val="en-US" w:eastAsia="zh-Hans"/>
        </w:rPr>
        <w:t>SP数据顺利解码显示</w:t>
      </w:r>
    </w:p>
    <w:p>
      <w:r>
        <w:drawing>
          <wp:inline distT="0" distB="0" distL="114300" distR="114300">
            <wp:extent cx="2381885" cy="5293995"/>
            <wp:effectExtent l="0" t="0" r="5715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529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数据更新耗时：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在有Java转C数组消耗的情况下约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～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ms完成更新和</w:t>
      </w:r>
      <w:r>
        <w:rPr>
          <w:rFonts w:hint="default"/>
          <w:lang w:eastAsia="zh-Hans"/>
        </w:rPr>
        <w:t>draw call</w:t>
      </w:r>
    </w:p>
    <w:p>
      <w:r>
        <w:drawing>
          <wp:inline distT="0" distB="0" distL="114300" distR="114300">
            <wp:extent cx="5271135" cy="2108200"/>
            <wp:effectExtent l="0" t="0" r="1206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CPU占用：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很低，不到</w:t>
      </w:r>
      <w:r>
        <w:rPr>
          <w:rFonts w:hint="default"/>
          <w:lang w:eastAsia="zh-Hans"/>
        </w:rPr>
        <w:t>4%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而且是在有java转C数组的消耗的前提下</w:t>
      </w:r>
      <w:r>
        <w:rPr>
          <w:rFonts w:hint="eastAsia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1894840"/>
            <wp:effectExtent l="0" t="0" r="12700" b="1016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内存占用：</w:t>
      </w:r>
    </w:p>
    <w:p>
      <w:r>
        <w:drawing>
          <wp:inline distT="0" distB="0" distL="114300" distR="114300">
            <wp:extent cx="5268595" cy="5174615"/>
            <wp:effectExtent l="0" t="0" r="1460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7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显存占用</w:t>
      </w:r>
      <w:r>
        <w:rPr>
          <w:rFonts w:hint="default"/>
          <w:lang w:eastAsia="zh-Hans"/>
        </w:rPr>
        <w:t>74</w:t>
      </w:r>
      <w:r>
        <w:rPr>
          <w:rFonts w:hint="eastAsia"/>
          <w:lang w:val="en-US" w:eastAsia="zh-Hans"/>
        </w:rPr>
        <w:t>MB左右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综上所述，使用OpenGL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双PBO高效更新纹理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shader转成RGB显示是非常合适于视频数据渲染的，这些API调用代码完全可以用C一模一样地实现，避免Java本身带来的消耗，估计能在本机实现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ms内的更新时间和</w:t>
      </w:r>
      <w:r>
        <w:rPr>
          <w:rFonts w:hint="default"/>
          <w:lang w:eastAsia="zh-Hans"/>
        </w:rPr>
        <w:t>4%</w:t>
      </w:r>
      <w:r>
        <w:rPr>
          <w:rFonts w:hint="eastAsia"/>
          <w:lang w:val="en-US" w:eastAsia="zh-Hans"/>
        </w:rPr>
        <w:t>以内的CPU占用率，而且OpenGL本身能实现</w:t>
      </w:r>
      <w:r>
        <w:rPr>
          <w:rFonts w:hint="default"/>
          <w:lang w:eastAsia="zh-Hans"/>
        </w:rPr>
        <w:t xml:space="preserve">Windows + </w:t>
      </w:r>
      <w:r>
        <w:rPr>
          <w:rFonts w:hint="eastAsia"/>
          <w:lang w:val="en-US" w:eastAsia="zh-Hans"/>
        </w:rPr>
        <w:t>安卓端的跨平台，同样的代码可以在两个平台之间基本不经修改地运作，减少开发量和维护负担。另外利用FrameBuffer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Object特性，可以使YUV转码后的结果作为一个Framebuffer对象，然后bindTexture到其他shader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Program，实现滤镜、打水印、锐化画面等二次渲染效果，或是搭配PBO或</w:t>
      </w:r>
      <w:r>
        <w:rPr>
          <w:rFonts w:hint="default"/>
          <w:lang w:eastAsia="zh-Hans"/>
        </w:rPr>
        <w:t>glReadPixels</w:t>
      </w:r>
      <w:r>
        <w:rPr>
          <w:rFonts w:hint="eastAsia"/>
          <w:lang w:val="en-US" w:eastAsia="zh-Hans"/>
        </w:rPr>
        <w:t>实现处理结果输出到数组等操作。好处是比较多的。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至于老旧机型，需要根据GL版本或系统版本判断是否能支持PBO，如果不行的话则需要更换为glTexImage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D。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对比ijkplayer中使用的</w:t>
      </w:r>
      <w:r>
        <w:rPr>
          <w:rFonts w:hint="default"/>
          <w:lang w:eastAsia="zh-Hans"/>
        </w:rPr>
        <w:t>glTexImage2d</w:t>
      </w:r>
    </w:p>
    <w:p>
      <w:r>
        <w:drawing>
          <wp:inline distT="0" distB="0" distL="114300" distR="114300">
            <wp:extent cx="3390900" cy="3600450"/>
            <wp:effectExtent l="0" t="0" r="1270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使用双PBO理论上能节约CPU时钟，效率更高。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outlineLvl w:val="0"/>
        <w:rPr>
          <w:rFonts w:hint="eastAsia"/>
          <w:lang w:val="en-US" w:eastAsia="zh-Hans"/>
        </w:rPr>
      </w:pPr>
      <w:bookmarkStart w:id="7" w:name="_Toc243687451_WPSOffice_Level1"/>
      <w:r>
        <w:rPr>
          <w:rStyle w:val="6"/>
          <w:rFonts w:hint="eastAsia"/>
          <w:lang w:val="en-US" w:eastAsia="zh-Hans"/>
        </w:rPr>
        <w:t>二次处理</w:t>
      </w:r>
      <w:r>
        <w:rPr>
          <w:rFonts w:hint="eastAsia"/>
          <w:lang w:val="en-US" w:eastAsia="zh-Hans"/>
        </w:rPr>
        <w:t>：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流程如下：</w:t>
      </w:r>
    </w:p>
    <w:p>
      <w:r>
        <w:drawing>
          <wp:inline distT="0" distB="0" distL="114300" distR="114300">
            <wp:extent cx="5108575" cy="1308735"/>
            <wp:effectExtent l="0" t="0" r="22225" b="1143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实测效果：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例子：YUV转换后通过shader代码，使用卷积核实时提取画面物体边缘。</w:t>
      </w:r>
    </w:p>
    <w:p>
      <w:r>
        <w:drawing>
          <wp:inline distT="0" distB="0" distL="114300" distR="114300">
            <wp:extent cx="4143375" cy="1876425"/>
            <wp:effectExtent l="0" t="0" r="22225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二次渲染通过FBO实现之后，可以实现诸如视频降噪、背景替换等视频实时二次处理效果：</w:t>
      </w:r>
    </w:p>
    <w:p>
      <w:r>
        <w:drawing>
          <wp:inline distT="0" distB="0" distL="114300" distR="114300">
            <wp:extent cx="3505200" cy="2510155"/>
            <wp:effectExtent l="0" t="0" r="0" b="444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outlineLvl w:val="0"/>
        <w:rPr>
          <w:rFonts w:hint="eastAsia"/>
          <w:lang w:val="en-US" w:eastAsia="zh-Hans"/>
        </w:rPr>
      </w:pPr>
      <w:bookmarkStart w:id="8" w:name="_Toc403674128_WPSOffice_Level1"/>
      <w:r>
        <w:rPr>
          <w:rStyle w:val="6"/>
          <w:rFonts w:hint="eastAsia"/>
          <w:lang w:val="en-US" w:eastAsia="zh-Hans"/>
        </w:rPr>
        <w:t>框架结构</w:t>
      </w:r>
      <w:r>
        <w:rPr>
          <w:rFonts w:hint="eastAsia"/>
          <w:lang w:val="en-US" w:eastAsia="zh-Hans"/>
        </w:rPr>
        <w:t>：</w:t>
      </w:r>
      <w:bookmarkEnd w:id="8"/>
    </w:p>
    <w:p>
      <w:r>
        <w:drawing>
          <wp:inline distT="0" distB="0" distL="114300" distR="114300">
            <wp:extent cx="5272405" cy="2279015"/>
            <wp:effectExtent l="0" t="0" r="10795" b="698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照此结构把OpenGL中渲染所需要的所有步骤抽象成一系列函数，并提供一系列RenderProgram实现模板，如多种YUV数据的转换program，降噪program等，方便调用者直接套用。而且图层结构非常有利于实现画中画、多人视频、视频表面叠加气氛视频（例如放烟花）等叠加效果。每个图层可以在队列中添加多个RenderProgram使画面得到多次处理，如下面一个例子就是使用了YUV转换数据为ARGB的Program后，再使用边沿提取的Program进行二次处理后的画面，当然也可以替换或叠加成滤镜Program等。</w:t>
      </w:r>
    </w:p>
    <w:p>
      <w:pPr>
        <w:ind w:firstLine="42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现阶段OpenGL可以实现</w:t>
      </w:r>
      <w:r>
        <w:rPr>
          <w:rFonts w:hint="default"/>
          <w:lang w:eastAsia="zh-Hans"/>
        </w:rPr>
        <w:t>Mac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iOS、Android、Windows的跨端，但总有一日需要替换为对应系统的实现，例如Metal，可以在基本流程都固定下来不需作修改时，再分平台替换函数中的代码即可。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按照此结构实现的demo截图，一个图层YUV转换，转换完后在第二轮处理中实现仅显示物品边沿，并在第二个图层显示光点，最后合成画面如下：</w:t>
      </w:r>
    </w:p>
    <w:p>
      <w:r>
        <w:drawing>
          <wp:inline distT="0" distB="0" distL="114300" distR="114300">
            <wp:extent cx="5273675" cy="2386330"/>
            <wp:effectExtent l="0" t="0" r="9525" b="127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3675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t xml:space="preserve">   </w:t>
      </w:r>
      <w:r>
        <w:rPr>
          <w:rFonts w:hint="eastAsia"/>
          <w:lang w:val="en-US" w:eastAsia="zh-Hans"/>
        </w:rPr>
        <w:t>这个方案可以灵活实现多种视频处理风格，并且实现过程</w:t>
      </w:r>
      <w:bookmarkStart w:id="9" w:name="_GoBack"/>
      <w:bookmarkEnd w:id="9"/>
      <w:r>
        <w:rPr>
          <w:rFonts w:hint="eastAsia"/>
          <w:lang w:val="en-US" w:eastAsia="zh-Hans"/>
        </w:rPr>
        <w:t>不依赖于CPU，效率较高，而且可以比较方便地实现多种效果。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C4123"/>
    <w:rsid w:val="1BDF7212"/>
    <w:rsid w:val="3EEB21E4"/>
    <w:rsid w:val="48EF4F60"/>
    <w:rsid w:val="4FF313EC"/>
    <w:rsid w:val="4FFF0915"/>
    <w:rsid w:val="57D9677D"/>
    <w:rsid w:val="69B984F2"/>
    <w:rsid w:val="6EA9E8E8"/>
    <w:rsid w:val="6FEFFC4A"/>
    <w:rsid w:val="79FA48D8"/>
    <w:rsid w:val="7AF4BBD0"/>
    <w:rsid w:val="7BBE80AD"/>
    <w:rsid w:val="7BCFD374"/>
    <w:rsid w:val="7D777389"/>
    <w:rsid w:val="7D9E33E3"/>
    <w:rsid w:val="7EEFF692"/>
    <w:rsid w:val="7FF3CED9"/>
    <w:rsid w:val="7FF6EFCC"/>
    <w:rsid w:val="7FF77ECA"/>
    <w:rsid w:val="7FFD743C"/>
    <w:rsid w:val="8DEFE040"/>
    <w:rsid w:val="9EE773C9"/>
    <w:rsid w:val="AFD925F3"/>
    <w:rsid w:val="B7DBBFC3"/>
    <w:rsid w:val="BECE91CF"/>
    <w:rsid w:val="BFF4EFBA"/>
    <w:rsid w:val="E5FDFFD8"/>
    <w:rsid w:val="EBF717E1"/>
    <w:rsid w:val="EDFFEE87"/>
    <w:rsid w:val="F76FD01B"/>
    <w:rsid w:val="F7F58111"/>
    <w:rsid w:val="F7FB473F"/>
    <w:rsid w:val="FCF3BC03"/>
    <w:rsid w:val="FF6D9EED"/>
    <w:rsid w:val="FFEF8750"/>
    <w:rsid w:val="FFFC4123"/>
    <w:rsid w:val="FFFDC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uiPriority w:val="0"/>
    <w:rPr>
      <w:rFonts w:ascii="DejaVu Sans" w:hAnsi="DejaVu Sans" w:eastAsia="方正黑体_GBK"/>
      <w:b/>
      <w:sz w:val="32"/>
    </w:rPr>
  </w:style>
  <w:style w:type="character" w:customStyle="1" w:styleId="7">
    <w:name w:val="标题 1 Char"/>
    <w:link w:val="2"/>
    <w:uiPriority w:val="0"/>
    <w:rPr>
      <w:b/>
      <w:kern w:val="44"/>
      <w:sz w:val="44"/>
    </w:rPr>
  </w:style>
  <w:style w:type="paragraph" w:customStyle="1" w:styleId="8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glossaryDocument" Target="glossary/document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988e2c4-27c8-4b8a-a0c6-2215270c0d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88e2c4-27c8-4b8a-a0c6-2215270c0d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98a6a8-5a70-40dd-bebd-f484a16702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98a6a8-5a70-40dd-bebd-f484a16702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a1439a-3c10-48f2-b21a-868b59210e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a1439a-3c10-48f2-b21a-868b59210e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535ef7-e003-4618-952b-4cd1f0d875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535ef7-e003-4618-952b-4cd1f0d875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Office_3.4.0.5283_F1E327BC-269C-435d-A152-05C5408002CA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2021-06-15T11:59:00Z</dcterms:created>
  <dc:creator>jiezhuchen</dc:creator>
  <cp:lastModifiedBy>jiezhuchen</cp:lastModifiedBy>
  <dcterms:modified xsi:type="dcterms:W3CDTF">2021-07-02T10:38:50Z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2052-3.4.0.5283</vt:lpwstr>
  </property>
</Properties>
</file>