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129969382"/>
      <w:r>
        <w:rPr>
          <w:rFonts w:hint="eastAsia"/>
          <w:lang w:val="en-US" w:eastAsia="zh-CN"/>
        </w:rPr>
        <w:t>OpenGL ES 3.0能用就行笔记</w:t>
      </w:r>
      <w:bookmarkEnd w:id="0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因为我是个记性不太好的人，很多东西久了不用就会大面积遗忘，我觉得这样很可惜，很多东西像白学了一遍的样子。所以我打算特意写一份OpenGL笔记，只为满足以下几个要求：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随时遗忘了就可以翻阅一下，可以通过温习做过各种例子实现自己想要的东西。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书本成体系的知识，例如从渲染管线的概念和流程，到各种变量类型逐一介绍不同，这个笔记主要是通过例子来说明，如果想做什么，可以怎样做，而不是成体系地讲解知识。对比官方的详细知识讲解，提出近似而容易理解的说法，让我自己和读者随时需要时可以快速上手，在需要更详细的知识介绍时，通过关键字和链接提供补充知识，使得读者既可以快速应用OpenGL实现需求，也可以满足好奇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772115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_Toc1129969382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Open能用就行笔记</w:t>
          </w:r>
          <w:r>
            <w:tab/>
          </w:r>
          <w:r>
            <w:fldChar w:fldCharType="begin"/>
          </w:r>
          <w:r>
            <w:instrText xml:space="preserve"> PAGEREF _Toc1129969382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_Toc266266759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坐标系与坐标系之间的转换</w:t>
          </w:r>
          <w:r>
            <w:tab/>
          </w:r>
          <w:r>
            <w:fldChar w:fldCharType="begin"/>
          </w:r>
          <w:r>
            <w:instrText xml:space="preserve"> PAGEREF _Toc266266759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_Toc588687436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顶点与线条</w:t>
          </w:r>
          <w:r>
            <w:tab/>
          </w:r>
          <w:r>
            <w:fldChar w:fldCharType="begin"/>
          </w:r>
          <w:r>
            <w:instrText xml:space="preserve"> PAGEREF _Toc588687436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_Toc1523345237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JNI与OpenGL</w:t>
          </w:r>
          <w:r>
            <w:tab/>
          </w:r>
          <w:r>
            <w:fldChar w:fldCharType="begin"/>
          </w:r>
          <w:r>
            <w:instrText xml:space="preserve"> PAGEREF _Toc1523345237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_Toc188737164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移动、缩放与旋转</w:t>
          </w:r>
          <w:r>
            <w:tab/>
          </w:r>
          <w:r>
            <w:fldChar w:fldCharType="begin"/>
          </w:r>
          <w:r>
            <w:instrText xml:space="preserve"> PAGEREF _Toc188737164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_Toc1416789835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贴图</w:t>
          </w:r>
          <w:r>
            <w:tab/>
          </w:r>
          <w:r>
            <w:fldChar w:fldCharType="begin"/>
          </w:r>
          <w:r>
            <w:instrText xml:space="preserve"> PAGEREF _Toc1416789835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_Toc772917974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光照</w:t>
          </w:r>
          <w:r>
            <w:tab/>
          </w:r>
          <w:r>
            <w:fldChar w:fldCharType="begin"/>
          </w:r>
          <w:r>
            <w:instrText xml:space="preserve"> PAGEREF _Toc772917974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_Toc128228994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高级玩法</w:t>
          </w:r>
          <w:r>
            <w:tab/>
          </w:r>
          <w:r>
            <w:fldChar w:fldCharType="begin"/>
          </w:r>
          <w:r>
            <w:instrText xml:space="preserve"> PAGEREF _Toc128228994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_Toc912215276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特效</w:t>
          </w:r>
          <w:r>
            <w:tab/>
          </w:r>
          <w:r>
            <w:fldChar w:fldCharType="begin"/>
          </w:r>
          <w:r>
            <w:instrText xml:space="preserve"> PAGEREF _Toc912215276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both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Toc266266759"/>
      <w:r>
        <w:rPr>
          <w:rFonts w:hint="eastAsia"/>
          <w:lang w:val="en-US" w:eastAsia="zh-CN"/>
        </w:rPr>
        <w:t>openGL的hello world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首先创建一个安卓工程，继承类GLSurfaceView，例子如下：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Noto Mono" w:hAnsi="Noto Mono" w:eastAsia="Noto Mono" w:cs="Noto Mono"/>
          <w:color w:val="A9B7C6"/>
          <w:sz w:val="21"/>
          <w:szCs w:val="21"/>
        </w:rPr>
      </w:pP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android.content.Context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android.opengl.GLSurfaceView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PanelView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GLSurfaceView {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Noto Mono" w:hAnsi="Noto Mono" w:eastAsia="Noto Mono" w:cs="Noto Mono"/>
          <w:color w:val="FFC66D"/>
          <w:sz w:val="21"/>
          <w:szCs w:val="21"/>
          <w:shd w:val="clear" w:fill="2B2B2B"/>
        </w:rPr>
        <w:t>PanelView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(Context context) {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super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(context)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.setEGLContextClientVersion(</w:t>
      </w:r>
      <w:r>
        <w:rPr>
          <w:rFonts w:hint="default" w:ascii="Noto Mono" w:hAnsi="Noto Mono" w:eastAsia="Noto Mono" w:cs="Noto Mono"/>
          <w:color w:val="6897BB"/>
          <w:sz w:val="21"/>
          <w:szCs w:val="21"/>
          <w:shd w:val="clear" w:fill="2B2B2B"/>
        </w:rPr>
        <w:t>3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setRenderer(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GLRenderer())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setRenderMode(GLSurfaceView.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RENDERMODE_CONTINUOUSLY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)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>;</w:t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}</w:t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Noto Mono" w:hAnsi="Noto Mono" w:eastAsia="Noto Mono" w:cs="Noto Mono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安卓SDK实现的OpenGL渲染画面，需要依托于GLSurfaceView进行显示。其中setEGLContextClientVersion用于设定当前GLSurfaceView使用的EGLContext版本，EGLContext可以暂时理解为保存OpenGL渲染状态、shader程序、依附于系统窗口的内存指针地址等的上下文工具类（希望详细了解EGLContext是什么的，可以点击//todo 这里），例如OpenGLES 3.0就是3（//todo 存疑）。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setRender就是设置渲染回调方法，填充GLSurfaceView创建时、状态更改时、以及渲染时实际要做什么的内容。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setRenderMode有2种，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RENDERMODE_CONTINUOUSLY</w:t>
      </w:r>
      <w:r>
        <w:rPr>
          <w:rFonts w:hint="eastAsia"/>
          <w:lang w:val="en-US" w:eastAsia="zh-CN"/>
        </w:rPr>
        <w:t>代表按照GLSurfaceView能达到的最大刷新率，例如大部分设备的60Hz一直回调，</w:t>
      </w:r>
      <w:r>
        <w:rPr>
          <w:rFonts w:hint="default" w:ascii="Noto Mono" w:hAnsi="Noto Mono" w:eastAsia="Noto Mono" w:cs="Noto Mono"/>
          <w:i/>
          <w:color w:val="9876AA"/>
          <w:sz w:val="21"/>
          <w:szCs w:val="21"/>
          <w:shd w:val="clear" w:fill="2B2B2B"/>
        </w:rPr>
        <w:t>RENDERMODE</w:t>
      </w:r>
      <w:r>
        <w:rPr>
          <w:rFonts w:hint="eastAsia" w:ascii="Noto Mono" w:hAnsi="Noto Mono" w:eastAsia="宋体" w:cs="Noto Mono"/>
          <w:i/>
          <w:color w:val="9876AA"/>
          <w:sz w:val="21"/>
          <w:szCs w:val="21"/>
          <w:shd w:val="clear" w:fill="2B2B2B"/>
          <w:lang w:val="en-US" w:eastAsia="zh-CN"/>
        </w:rPr>
        <w:t>_WHEN_DIRTY</w:t>
      </w:r>
      <w:r>
        <w:rPr>
          <w:rFonts w:hint="eastAsia"/>
          <w:lang w:val="en-US" w:eastAsia="zh-CN"/>
        </w:rPr>
        <w:t>啊代表用户发起请求渲染，也就是调用GLSurfaceView的requestRedner方法时，GLSurfaceView才会调用用户实现的渲染回调。一边用户交互操作使用后者居多。</w:t>
      </w:r>
      <w:bookmarkStart w:id="9" w:name="_GoBack"/>
      <w:bookmarkEnd w:id="9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然后建立一个实现GLSurfaceView.Renderer的类，然后实现三个接口：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onSurfaceCreated(GL10 gl, EGLConfig config)、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onSurfaceChanged(GL10 gl, int width, int height)、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onDrawFrame(GL10 gl)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onSurfaceCreated方法的作用是使得GLSura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阿萨德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阿萨德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坐标系与坐标系之间的转换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588687436"/>
      <w:r>
        <w:rPr>
          <w:rFonts w:hint="eastAsia"/>
          <w:lang w:val="en-US" w:eastAsia="zh-CN"/>
        </w:rPr>
        <w:t>顶点与线条</w:t>
      </w:r>
      <w:bookmarkEnd w:id="2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" w:name="_Toc1523345237"/>
      <w:r>
        <w:rPr>
          <w:rFonts w:hint="eastAsia"/>
          <w:lang w:val="en-US" w:eastAsia="zh-CN"/>
        </w:rPr>
        <w:t>JNI与OpenGL</w:t>
      </w:r>
      <w:bookmarkEnd w:id="3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188737164"/>
      <w:r>
        <w:rPr>
          <w:rFonts w:hint="eastAsia"/>
          <w:lang w:val="en-US" w:eastAsia="zh-CN"/>
        </w:rPr>
        <w:t>移动、缩放与旋转</w:t>
      </w:r>
      <w:bookmarkEnd w:id="4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5" w:name="_Toc1416789835"/>
      <w:r>
        <w:rPr>
          <w:rFonts w:hint="eastAsia"/>
          <w:lang w:val="en-US" w:eastAsia="zh-CN"/>
        </w:rPr>
        <w:t>贴图</w:t>
      </w:r>
      <w:bookmarkEnd w:id="5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6" w:name="_Toc772917974"/>
      <w:r>
        <w:rPr>
          <w:rFonts w:hint="eastAsia"/>
          <w:lang w:val="en-US" w:eastAsia="zh-CN"/>
        </w:rPr>
        <w:t>光照</w:t>
      </w:r>
      <w:bookmarkEnd w:id="6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7" w:name="_Toc128228994"/>
      <w:r>
        <w:rPr>
          <w:rFonts w:hint="eastAsia"/>
          <w:lang w:val="en-US" w:eastAsia="zh-CN"/>
        </w:rPr>
        <w:t>高级玩法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8" w:name="_Toc912215276"/>
      <w:r>
        <w:rPr>
          <w:rStyle w:val="11"/>
          <w:rFonts w:hint="eastAsia"/>
          <w:lang w:val="en-US" w:eastAsia="zh-CN"/>
        </w:rPr>
        <w:t>特效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6C21D"/>
    <w:multiLevelType w:val="singleLevel"/>
    <w:tmpl w:val="EFD6C2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5F7C7ED"/>
    <w:multiLevelType w:val="singleLevel"/>
    <w:tmpl w:val="55F7C7ED"/>
    <w:lvl w:ilvl="0" w:tentative="0">
      <w:start w:val="0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7F7F093F"/>
    <w:multiLevelType w:val="singleLevel"/>
    <w:tmpl w:val="7F7F093F"/>
    <w:lvl w:ilvl="0" w:tentative="0">
      <w:start w:val="0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C7507"/>
    <w:rsid w:val="0AF2FC14"/>
    <w:rsid w:val="19FC926E"/>
    <w:rsid w:val="23F3B8B9"/>
    <w:rsid w:val="2E4B1CC8"/>
    <w:rsid w:val="333DB2E2"/>
    <w:rsid w:val="377C271B"/>
    <w:rsid w:val="3C3F0214"/>
    <w:rsid w:val="3FE9B4B1"/>
    <w:rsid w:val="5CEE003A"/>
    <w:rsid w:val="5DEFCFE7"/>
    <w:rsid w:val="636D2479"/>
    <w:rsid w:val="73D1FC39"/>
    <w:rsid w:val="747BC343"/>
    <w:rsid w:val="77FDC987"/>
    <w:rsid w:val="77FF2B81"/>
    <w:rsid w:val="79FC7507"/>
    <w:rsid w:val="7AF7A8EA"/>
    <w:rsid w:val="7CF7E648"/>
    <w:rsid w:val="7D55BB19"/>
    <w:rsid w:val="7DEE8F02"/>
    <w:rsid w:val="7E6FD785"/>
    <w:rsid w:val="7EFE8D7F"/>
    <w:rsid w:val="7F7F835E"/>
    <w:rsid w:val="876F7FD6"/>
    <w:rsid w:val="AFDF672C"/>
    <w:rsid w:val="B96E52F7"/>
    <w:rsid w:val="BBFF234C"/>
    <w:rsid w:val="BD3FB6E5"/>
    <w:rsid w:val="D9FE5320"/>
    <w:rsid w:val="DABF1960"/>
    <w:rsid w:val="DBDFD242"/>
    <w:rsid w:val="DEBE1FE7"/>
    <w:rsid w:val="E7AC056C"/>
    <w:rsid w:val="F6EBD01E"/>
    <w:rsid w:val="F73BEE51"/>
    <w:rsid w:val="F8FE5C87"/>
    <w:rsid w:val="FBEFA00B"/>
    <w:rsid w:val="FCF4BA34"/>
    <w:rsid w:val="FD7F659B"/>
    <w:rsid w:val="FF67D11E"/>
    <w:rsid w:val="FFD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2021-05-31T13:24:00Z</dcterms:created>
  <dc:creator>chenjiezhu</dc:creator>
  <cp:lastModifiedBy>chenjiezhu</cp:lastModifiedBy>
  <dcterms:modified xsi:type="dcterms:W3CDTF">2021-05-31T00:09:34Z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