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46D18" w14:textId="77777777" w:rsidR="008F3342" w:rsidRPr="00DE0DEF" w:rsidRDefault="00C65765">
      <w:pPr>
        <w:rPr>
          <w:sz w:val="32"/>
          <w:szCs w:val="32"/>
        </w:rPr>
      </w:pPr>
      <w:r w:rsidRPr="00DE0DEF">
        <w:rPr>
          <w:rFonts w:hint="eastAsia"/>
          <w:sz w:val="32"/>
          <w:szCs w:val="32"/>
        </w:rPr>
        <w:t>獨立董事與內部稽核主管及會計師之溝通情形</w:t>
      </w:r>
    </w:p>
    <w:p w14:paraId="432A26FB" w14:textId="77777777" w:rsidR="00C65765" w:rsidRPr="00DE0DEF" w:rsidRDefault="00C65765">
      <w:pPr>
        <w:rPr>
          <w:szCs w:val="24"/>
        </w:rPr>
      </w:pPr>
      <w:r w:rsidRPr="00DE0DEF">
        <w:rPr>
          <w:rFonts w:hint="eastAsia"/>
          <w:szCs w:val="24"/>
        </w:rPr>
        <w:t>一、獨立董事與稽核主管及會計師之溝通情形</w:t>
      </w:r>
    </w:p>
    <w:p w14:paraId="43264F5D" w14:textId="77777777" w:rsidR="003402F0" w:rsidRPr="00DE0DEF" w:rsidRDefault="00C65765" w:rsidP="003402F0">
      <w:pPr>
        <w:rPr>
          <w:szCs w:val="24"/>
        </w:rPr>
      </w:pPr>
      <w:r w:rsidRPr="00DE0DEF">
        <w:rPr>
          <w:rFonts w:hint="eastAsia"/>
          <w:szCs w:val="24"/>
        </w:rPr>
        <w:t xml:space="preserve">　　</w:t>
      </w:r>
      <w:r w:rsidRPr="00DE0DEF">
        <w:rPr>
          <w:rFonts w:hint="eastAsia"/>
          <w:szCs w:val="24"/>
        </w:rPr>
        <w:t>1.</w:t>
      </w:r>
      <w:r w:rsidR="003402F0" w:rsidRPr="00DE0DEF">
        <w:rPr>
          <w:szCs w:val="24"/>
        </w:rPr>
        <w:t xml:space="preserve"> </w:t>
      </w:r>
      <w:r w:rsidR="003402F0" w:rsidRPr="00DE0DEF">
        <w:rPr>
          <w:rFonts w:hint="eastAsia"/>
          <w:szCs w:val="24"/>
        </w:rPr>
        <w:t>本公司</w:t>
      </w:r>
      <w:r w:rsidR="003402F0" w:rsidRPr="00DE0DEF">
        <w:rPr>
          <w:szCs w:val="24"/>
        </w:rPr>
        <w:t>獨立董事與內部稽核主管及會計師之溝通方式</w:t>
      </w:r>
      <w:r w:rsidR="003402F0" w:rsidRPr="00DE0DEF">
        <w:rPr>
          <w:rFonts w:asciiTheme="minorEastAsia" w:hAnsiTheme="minorEastAsia" w:hint="eastAsia"/>
          <w:szCs w:val="24"/>
        </w:rPr>
        <w:t>，</w:t>
      </w:r>
      <w:r w:rsidR="00231CDE" w:rsidRPr="00DE0DEF">
        <w:rPr>
          <w:szCs w:val="24"/>
        </w:rPr>
        <w:t>主要</w:t>
      </w:r>
      <w:r w:rsidR="00231CDE" w:rsidRPr="00DE0DEF">
        <w:rPr>
          <w:rFonts w:hint="eastAsia"/>
          <w:szCs w:val="24"/>
        </w:rPr>
        <w:t>以</w:t>
      </w:r>
      <w:r w:rsidR="003402F0" w:rsidRPr="00DE0DEF">
        <w:rPr>
          <w:szCs w:val="24"/>
        </w:rPr>
        <w:t>召開溝通</w:t>
      </w:r>
    </w:p>
    <w:p w14:paraId="2FBF7702" w14:textId="77777777" w:rsidR="003402F0" w:rsidRPr="00DE0DEF" w:rsidRDefault="003402F0" w:rsidP="00231CDE">
      <w:pPr>
        <w:ind w:left="708" w:hangingChars="295" w:hanging="708"/>
        <w:rPr>
          <w:szCs w:val="24"/>
        </w:rPr>
      </w:pPr>
      <w:r w:rsidRPr="00DE0DEF">
        <w:rPr>
          <w:rFonts w:hint="eastAsia"/>
          <w:szCs w:val="24"/>
        </w:rPr>
        <w:t xml:space="preserve">      </w:t>
      </w:r>
      <w:r w:rsidRPr="00DE0DEF">
        <w:rPr>
          <w:szCs w:val="24"/>
        </w:rPr>
        <w:t>會議或以</w:t>
      </w:r>
      <w:r w:rsidR="00231CDE" w:rsidRPr="00DE0DEF">
        <w:rPr>
          <w:szCs w:val="24"/>
        </w:rPr>
        <w:t>電子郵件溝通，溝通會議</w:t>
      </w:r>
      <w:proofErr w:type="gramStart"/>
      <w:r w:rsidR="00593B9E" w:rsidRPr="00DE0DEF">
        <w:rPr>
          <w:rFonts w:hint="eastAsia"/>
          <w:szCs w:val="24"/>
        </w:rPr>
        <w:t>採</w:t>
      </w:r>
      <w:proofErr w:type="gramEnd"/>
      <w:r w:rsidR="00593B9E" w:rsidRPr="00DE0DEF">
        <w:rPr>
          <w:rFonts w:hint="eastAsia"/>
          <w:szCs w:val="24"/>
        </w:rPr>
        <w:t>定期舉行</w:t>
      </w:r>
      <w:r w:rsidRPr="00DE0DEF">
        <w:rPr>
          <w:szCs w:val="24"/>
        </w:rPr>
        <w:t>，若遇重大事項時</w:t>
      </w:r>
      <w:r w:rsidR="00231CDE" w:rsidRPr="00DE0DEF">
        <w:rPr>
          <w:rFonts w:hint="eastAsia"/>
          <w:szCs w:val="24"/>
        </w:rPr>
        <w:t>則</w:t>
      </w:r>
      <w:r w:rsidRPr="00DE0DEF">
        <w:rPr>
          <w:szCs w:val="24"/>
        </w:rPr>
        <w:t>召</w:t>
      </w:r>
      <w:r w:rsidR="00593B9E" w:rsidRPr="00DE0DEF">
        <w:rPr>
          <w:rFonts w:hint="eastAsia"/>
          <w:szCs w:val="24"/>
        </w:rPr>
        <w:t>開臨時</w:t>
      </w:r>
      <w:r w:rsidRPr="00DE0DEF">
        <w:rPr>
          <w:szCs w:val="24"/>
        </w:rPr>
        <w:t>會議</w:t>
      </w:r>
      <w:r w:rsidRPr="00DE0DEF">
        <w:rPr>
          <w:rFonts w:asciiTheme="minorEastAsia" w:hAnsiTheme="minorEastAsia" w:hint="eastAsia"/>
          <w:szCs w:val="24"/>
        </w:rPr>
        <w:t>，</w:t>
      </w:r>
      <w:r w:rsidRPr="00DE0DEF">
        <w:rPr>
          <w:szCs w:val="24"/>
        </w:rPr>
        <w:t>溝通討</w:t>
      </w:r>
      <w:r w:rsidR="00C93204" w:rsidRPr="00DE0DEF">
        <w:rPr>
          <w:rFonts w:hint="eastAsia"/>
          <w:szCs w:val="24"/>
        </w:rPr>
        <w:t>論</w:t>
      </w:r>
      <w:r w:rsidRPr="00DE0DEF">
        <w:rPr>
          <w:szCs w:val="24"/>
        </w:rPr>
        <w:t>事項包含</w:t>
      </w:r>
      <w:r w:rsidR="00231CDE" w:rsidRPr="00DE0DEF">
        <w:rPr>
          <w:rFonts w:asciiTheme="minorEastAsia" w:hAnsiTheme="minorEastAsia" w:hint="eastAsia"/>
          <w:szCs w:val="24"/>
        </w:rPr>
        <w:t>：</w:t>
      </w:r>
    </w:p>
    <w:p w14:paraId="5F45417F" w14:textId="77777777" w:rsidR="003402F0" w:rsidRPr="00DE0DEF" w:rsidRDefault="003402F0" w:rsidP="003402F0">
      <w:pPr>
        <w:pStyle w:val="a5"/>
        <w:numPr>
          <w:ilvl w:val="0"/>
          <w:numId w:val="3"/>
        </w:numPr>
        <w:ind w:leftChars="295" w:left="991" w:hangingChars="118" w:hanging="283"/>
        <w:rPr>
          <w:szCs w:val="24"/>
        </w:rPr>
      </w:pPr>
      <w:r w:rsidRPr="00DE0DEF">
        <w:rPr>
          <w:szCs w:val="24"/>
        </w:rPr>
        <w:t>會計師</w:t>
      </w:r>
      <w:r w:rsidRPr="00DE0DEF">
        <w:rPr>
          <w:rFonts w:hint="eastAsia"/>
          <w:szCs w:val="24"/>
        </w:rPr>
        <w:t>內</w:t>
      </w:r>
      <w:proofErr w:type="gramStart"/>
      <w:r w:rsidRPr="00DE0DEF">
        <w:rPr>
          <w:rFonts w:hint="eastAsia"/>
          <w:szCs w:val="24"/>
        </w:rPr>
        <w:t>稽</w:t>
      </w:r>
      <w:proofErr w:type="gramEnd"/>
      <w:r w:rsidRPr="00DE0DEF">
        <w:rPr>
          <w:rFonts w:asciiTheme="minorEastAsia" w:hAnsiTheme="minorEastAsia" w:hint="eastAsia"/>
          <w:szCs w:val="24"/>
        </w:rPr>
        <w:t>、</w:t>
      </w:r>
      <w:r w:rsidRPr="00DE0DEF">
        <w:rPr>
          <w:szCs w:val="24"/>
        </w:rPr>
        <w:t>財務之查核</w:t>
      </w:r>
      <w:r w:rsidR="00AC435A" w:rsidRPr="00DE0DEF">
        <w:rPr>
          <w:szCs w:val="24"/>
        </w:rPr>
        <w:t>報告</w:t>
      </w:r>
    </w:p>
    <w:p w14:paraId="7EEE80B2" w14:textId="77777777" w:rsidR="003402F0" w:rsidRPr="00DE0DEF" w:rsidRDefault="003402F0" w:rsidP="003402F0">
      <w:pPr>
        <w:pStyle w:val="a5"/>
        <w:numPr>
          <w:ilvl w:val="0"/>
          <w:numId w:val="3"/>
        </w:numPr>
        <w:ind w:leftChars="295" w:left="991" w:hangingChars="118" w:hanging="283"/>
        <w:rPr>
          <w:szCs w:val="24"/>
        </w:rPr>
      </w:pPr>
      <w:r w:rsidRPr="00DE0DEF">
        <w:rPr>
          <w:szCs w:val="24"/>
        </w:rPr>
        <w:t>財務狀況報告、</w:t>
      </w:r>
    </w:p>
    <w:p w14:paraId="1ECC2B85" w14:textId="77777777" w:rsidR="003402F0" w:rsidRPr="00DE0DEF" w:rsidRDefault="003402F0" w:rsidP="003402F0">
      <w:pPr>
        <w:pStyle w:val="a5"/>
        <w:numPr>
          <w:ilvl w:val="0"/>
          <w:numId w:val="3"/>
        </w:numPr>
        <w:ind w:leftChars="295" w:left="991" w:hangingChars="118" w:hanging="283"/>
        <w:rPr>
          <w:szCs w:val="24"/>
        </w:rPr>
      </w:pPr>
      <w:r w:rsidRPr="00DE0DEF">
        <w:rPr>
          <w:szCs w:val="24"/>
        </w:rPr>
        <w:t>內部控制執行情形、</w:t>
      </w:r>
    </w:p>
    <w:p w14:paraId="19AE54BA" w14:textId="77777777" w:rsidR="003402F0" w:rsidRPr="00DE0DEF" w:rsidRDefault="00AC435A" w:rsidP="003402F0">
      <w:pPr>
        <w:pStyle w:val="a5"/>
        <w:numPr>
          <w:ilvl w:val="0"/>
          <w:numId w:val="3"/>
        </w:numPr>
        <w:ind w:leftChars="295" w:left="991" w:hangingChars="118" w:hanging="283"/>
        <w:rPr>
          <w:szCs w:val="24"/>
        </w:rPr>
      </w:pPr>
      <w:r w:rsidRPr="00DE0DEF">
        <w:rPr>
          <w:bCs/>
          <w:szCs w:val="24"/>
        </w:rPr>
        <w:t>法令修訂有無影響帳</w:t>
      </w:r>
      <w:proofErr w:type="gramStart"/>
      <w:r w:rsidRPr="00DE0DEF">
        <w:rPr>
          <w:bCs/>
          <w:szCs w:val="24"/>
        </w:rPr>
        <w:t>務</w:t>
      </w:r>
      <w:proofErr w:type="gramEnd"/>
      <w:r w:rsidRPr="00DE0DEF">
        <w:rPr>
          <w:bCs/>
          <w:szCs w:val="24"/>
        </w:rPr>
        <w:t>情形</w:t>
      </w:r>
      <w:r w:rsidRPr="00DE0DEF">
        <w:rPr>
          <w:rFonts w:asciiTheme="minorEastAsia" w:hAnsiTheme="minorEastAsia" w:hint="eastAsia"/>
          <w:bCs/>
          <w:szCs w:val="24"/>
        </w:rPr>
        <w:t>。</w:t>
      </w:r>
    </w:p>
    <w:p w14:paraId="4FF51B04" w14:textId="08C59E5F" w:rsidR="00231CDE" w:rsidRPr="00DE0DEF" w:rsidRDefault="00C93204" w:rsidP="00231CDE">
      <w:pPr>
        <w:ind w:firstLineChars="200" w:firstLine="480"/>
        <w:rPr>
          <w:szCs w:val="24"/>
        </w:rPr>
      </w:pPr>
      <w:r w:rsidRPr="00DE0DEF">
        <w:rPr>
          <w:rFonts w:asciiTheme="minorEastAsia" w:hAnsiTheme="minorEastAsia"/>
          <w:szCs w:val="24"/>
        </w:rPr>
        <w:t>2.</w:t>
      </w:r>
      <w:r w:rsidR="00C65765" w:rsidRPr="00DE0DEF">
        <w:rPr>
          <w:rFonts w:hint="eastAsia"/>
          <w:szCs w:val="24"/>
        </w:rPr>
        <w:t>本公司</w:t>
      </w:r>
      <w:proofErr w:type="gramStart"/>
      <w:r w:rsidR="00167914" w:rsidRPr="00DE0DEF">
        <w:rPr>
          <w:rFonts w:hint="eastAsia"/>
          <w:szCs w:val="24"/>
        </w:rPr>
        <w:t>10</w:t>
      </w:r>
      <w:r w:rsidR="00EA740A" w:rsidRPr="00DE0DEF">
        <w:rPr>
          <w:szCs w:val="24"/>
        </w:rPr>
        <w:t>8</w:t>
      </w:r>
      <w:proofErr w:type="gramEnd"/>
      <w:r w:rsidR="003402F0" w:rsidRPr="00DE0DEF">
        <w:rPr>
          <w:rFonts w:hint="eastAsia"/>
          <w:szCs w:val="24"/>
        </w:rPr>
        <w:t>年度</w:t>
      </w:r>
      <w:r w:rsidR="00C65765" w:rsidRPr="00DE0DEF">
        <w:rPr>
          <w:rFonts w:hint="eastAsia"/>
          <w:szCs w:val="24"/>
        </w:rPr>
        <w:t>內部稽核主管</w:t>
      </w:r>
      <w:proofErr w:type="gramStart"/>
      <w:r w:rsidR="00231CDE" w:rsidRPr="00DE0DEF">
        <w:rPr>
          <w:rFonts w:hint="eastAsia"/>
          <w:szCs w:val="24"/>
        </w:rPr>
        <w:t>採</w:t>
      </w:r>
      <w:proofErr w:type="gramEnd"/>
      <w:r w:rsidR="00C65765" w:rsidRPr="00DE0DEF">
        <w:rPr>
          <w:rFonts w:hint="eastAsia"/>
          <w:szCs w:val="24"/>
        </w:rPr>
        <w:t>每季以書面方式向獨立董事進行稽核業</w:t>
      </w:r>
    </w:p>
    <w:p w14:paraId="091A522E" w14:textId="77777777" w:rsidR="00C65765" w:rsidRPr="00DE0DEF" w:rsidRDefault="00231CDE" w:rsidP="00231CDE">
      <w:pPr>
        <w:ind w:firstLineChars="200" w:firstLine="480"/>
        <w:rPr>
          <w:szCs w:val="24"/>
        </w:rPr>
      </w:pPr>
      <w:r w:rsidRPr="00DE0DEF">
        <w:rPr>
          <w:rFonts w:hint="eastAsia"/>
          <w:szCs w:val="24"/>
        </w:rPr>
        <w:t xml:space="preserve">  </w:t>
      </w:r>
      <w:proofErr w:type="gramStart"/>
      <w:r w:rsidR="00C65765" w:rsidRPr="00DE0DEF">
        <w:rPr>
          <w:rFonts w:hint="eastAsia"/>
          <w:szCs w:val="24"/>
        </w:rPr>
        <w:t>務</w:t>
      </w:r>
      <w:proofErr w:type="gramEnd"/>
      <w:r w:rsidR="00C65765" w:rsidRPr="00DE0DEF">
        <w:rPr>
          <w:rFonts w:hint="eastAsia"/>
          <w:szCs w:val="24"/>
        </w:rPr>
        <w:t>報告，並溝通稽核報告結果及其追蹤報告執行情形。</w:t>
      </w:r>
    </w:p>
    <w:p w14:paraId="51CF6D80" w14:textId="1EE59558" w:rsidR="00C65765" w:rsidRPr="00DE0DEF" w:rsidRDefault="00C65765" w:rsidP="00A076AA">
      <w:pPr>
        <w:ind w:left="708" w:hangingChars="295" w:hanging="708"/>
        <w:rPr>
          <w:szCs w:val="24"/>
        </w:rPr>
      </w:pPr>
      <w:r w:rsidRPr="00DE0DEF">
        <w:rPr>
          <w:rFonts w:hint="eastAsia"/>
          <w:szCs w:val="24"/>
        </w:rPr>
        <w:t xml:space="preserve">　　</w:t>
      </w:r>
      <w:r w:rsidR="00231CDE" w:rsidRPr="00DE0DEF">
        <w:rPr>
          <w:rFonts w:hint="eastAsia"/>
          <w:szCs w:val="24"/>
        </w:rPr>
        <w:t>3</w:t>
      </w:r>
      <w:r w:rsidRPr="00DE0DEF">
        <w:rPr>
          <w:rFonts w:hint="eastAsia"/>
          <w:szCs w:val="24"/>
        </w:rPr>
        <w:t>.</w:t>
      </w:r>
      <w:r w:rsidRPr="00DE0DEF">
        <w:rPr>
          <w:rFonts w:hint="eastAsia"/>
          <w:szCs w:val="24"/>
        </w:rPr>
        <w:t>本公司</w:t>
      </w:r>
      <w:proofErr w:type="gramStart"/>
      <w:r w:rsidR="00167914" w:rsidRPr="00DE0DEF">
        <w:rPr>
          <w:rFonts w:hint="eastAsia"/>
          <w:szCs w:val="24"/>
        </w:rPr>
        <w:t>10</w:t>
      </w:r>
      <w:r w:rsidR="00EA740A" w:rsidRPr="00DE0DEF">
        <w:rPr>
          <w:szCs w:val="24"/>
        </w:rPr>
        <w:t>8</w:t>
      </w:r>
      <w:proofErr w:type="gramEnd"/>
      <w:r w:rsidR="00C93204" w:rsidRPr="00DE0DEF">
        <w:rPr>
          <w:rFonts w:hint="eastAsia"/>
          <w:szCs w:val="24"/>
        </w:rPr>
        <w:t>年度</w:t>
      </w:r>
      <w:r w:rsidRPr="00DE0DEF">
        <w:rPr>
          <w:rFonts w:hint="eastAsia"/>
          <w:szCs w:val="24"/>
        </w:rPr>
        <w:t>簽證會計師於查核年報前，針對本公司財務報表查核情形及內控查核</w:t>
      </w:r>
      <w:r w:rsidR="00593B9E" w:rsidRPr="00DE0DEF">
        <w:rPr>
          <w:rFonts w:hint="eastAsia"/>
          <w:szCs w:val="24"/>
        </w:rPr>
        <w:t>情形</w:t>
      </w:r>
      <w:r w:rsidRPr="00DE0DEF">
        <w:rPr>
          <w:rFonts w:hint="eastAsia"/>
          <w:szCs w:val="24"/>
        </w:rPr>
        <w:t>以書面方式向獨立董事進行</w:t>
      </w:r>
      <w:r w:rsidR="00593B9E" w:rsidRPr="00DE0DEF">
        <w:rPr>
          <w:rFonts w:hint="eastAsia"/>
          <w:szCs w:val="24"/>
        </w:rPr>
        <w:t>討論及溝通</w:t>
      </w:r>
      <w:r w:rsidRPr="00DE0DEF">
        <w:rPr>
          <w:rFonts w:hint="eastAsia"/>
          <w:szCs w:val="24"/>
        </w:rPr>
        <w:t>。</w:t>
      </w:r>
    </w:p>
    <w:p w14:paraId="1DA8A995" w14:textId="77777777" w:rsidR="00231CDE" w:rsidRPr="00DE0DEF" w:rsidRDefault="00231CDE">
      <w:pPr>
        <w:rPr>
          <w:szCs w:val="24"/>
        </w:rPr>
      </w:pPr>
    </w:p>
    <w:p w14:paraId="6A7E8A0D" w14:textId="77777777" w:rsidR="00C65765" w:rsidRPr="00DE0DEF" w:rsidRDefault="00C65765">
      <w:pPr>
        <w:rPr>
          <w:szCs w:val="24"/>
        </w:rPr>
      </w:pPr>
      <w:r w:rsidRPr="00DE0DEF">
        <w:rPr>
          <w:rFonts w:hint="eastAsia"/>
          <w:szCs w:val="24"/>
        </w:rPr>
        <w:t>二、獨立董事與內部稽核主管溝通情形摘要</w:t>
      </w:r>
    </w:p>
    <w:p w14:paraId="1382F529" w14:textId="77777777" w:rsidR="00C65765" w:rsidRPr="00DE0DEF" w:rsidRDefault="00C65765">
      <w:pPr>
        <w:rPr>
          <w:szCs w:val="24"/>
        </w:rPr>
      </w:pPr>
      <w:r w:rsidRPr="00DE0DEF">
        <w:rPr>
          <w:rFonts w:hint="eastAsia"/>
          <w:szCs w:val="24"/>
        </w:rPr>
        <w:t xml:space="preserve">　　</w:t>
      </w:r>
      <w:r w:rsidRPr="00DE0DEF">
        <w:rPr>
          <w:rFonts w:hint="eastAsia"/>
          <w:szCs w:val="24"/>
        </w:rPr>
        <w:t>1.</w:t>
      </w:r>
      <w:r w:rsidRPr="00DE0DEF">
        <w:rPr>
          <w:rFonts w:hint="eastAsia"/>
          <w:szCs w:val="24"/>
        </w:rPr>
        <w:t>本公司獨立董事對於稽核業務執行情形及成效，溝通情形良好。</w:t>
      </w:r>
    </w:p>
    <w:p w14:paraId="2203D09B" w14:textId="37521CE6" w:rsidR="00C65765" w:rsidRPr="00DE0DEF" w:rsidRDefault="00C65765">
      <w:pPr>
        <w:rPr>
          <w:szCs w:val="24"/>
        </w:rPr>
      </w:pPr>
      <w:r w:rsidRPr="00DE0DEF">
        <w:rPr>
          <w:rFonts w:hint="eastAsia"/>
          <w:szCs w:val="24"/>
        </w:rPr>
        <w:t xml:space="preserve">　　</w:t>
      </w:r>
      <w:r w:rsidR="00B50EA1" w:rsidRPr="00DE0DEF">
        <w:rPr>
          <w:rFonts w:hint="eastAsia"/>
          <w:szCs w:val="24"/>
        </w:rPr>
        <w:t>2.10</w:t>
      </w:r>
      <w:r w:rsidR="00EA740A" w:rsidRPr="00DE0DEF">
        <w:rPr>
          <w:szCs w:val="24"/>
        </w:rPr>
        <w:t>8</w:t>
      </w:r>
      <w:r w:rsidRPr="00DE0DEF">
        <w:rPr>
          <w:rFonts w:hint="eastAsia"/>
          <w:szCs w:val="24"/>
        </w:rPr>
        <w:t>年度主要溝通事項摘錄如下表：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3494"/>
        <w:gridCol w:w="3311"/>
      </w:tblGrid>
      <w:tr w:rsidR="00DE0DEF" w:rsidRPr="00DE0DEF" w14:paraId="2DCB9016" w14:textId="77777777" w:rsidTr="00AA1A2D">
        <w:tc>
          <w:tcPr>
            <w:tcW w:w="1491" w:type="dxa"/>
          </w:tcPr>
          <w:p w14:paraId="07669252" w14:textId="77777777" w:rsidR="00E35A77" w:rsidRPr="00DE0DEF" w:rsidRDefault="00E35A77" w:rsidP="00AC435A">
            <w:pPr>
              <w:jc w:val="center"/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日期</w:t>
            </w:r>
          </w:p>
        </w:tc>
        <w:tc>
          <w:tcPr>
            <w:tcW w:w="3494" w:type="dxa"/>
          </w:tcPr>
          <w:p w14:paraId="0507F643" w14:textId="77777777" w:rsidR="00E35A77" w:rsidRPr="00DE0DEF" w:rsidRDefault="00E35A77" w:rsidP="00AC435A">
            <w:pPr>
              <w:jc w:val="center"/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溝通重點</w:t>
            </w:r>
          </w:p>
        </w:tc>
        <w:tc>
          <w:tcPr>
            <w:tcW w:w="3311" w:type="dxa"/>
          </w:tcPr>
          <w:p w14:paraId="1D7F0ABC" w14:textId="77777777" w:rsidR="00E35A77" w:rsidRPr="00DE0DEF" w:rsidRDefault="00E35A77" w:rsidP="00AC435A">
            <w:pPr>
              <w:jc w:val="center"/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溝通結果</w:t>
            </w:r>
          </w:p>
        </w:tc>
      </w:tr>
      <w:tr w:rsidR="00DE0DEF" w:rsidRPr="00DE0DEF" w14:paraId="34F077FB" w14:textId="77777777" w:rsidTr="00AA1A2D">
        <w:tc>
          <w:tcPr>
            <w:tcW w:w="1491" w:type="dxa"/>
          </w:tcPr>
          <w:p w14:paraId="756361E6" w14:textId="7951C3BC" w:rsidR="00E35A77" w:rsidRPr="00DE0DEF" w:rsidRDefault="00B50EA1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</w:t>
            </w:r>
            <w:r w:rsidR="00D07DC4" w:rsidRPr="00DE0DEF">
              <w:rPr>
                <w:szCs w:val="24"/>
              </w:rPr>
              <w:t>8</w:t>
            </w:r>
            <w:r w:rsidR="00E35A77" w:rsidRPr="00DE0DEF">
              <w:rPr>
                <w:rFonts w:hint="eastAsia"/>
                <w:szCs w:val="24"/>
              </w:rPr>
              <w:t>.03.2</w:t>
            </w:r>
            <w:r w:rsidR="00D07DC4" w:rsidRPr="00DE0DEF">
              <w:rPr>
                <w:szCs w:val="24"/>
              </w:rPr>
              <w:t>0</w:t>
            </w:r>
          </w:p>
        </w:tc>
        <w:tc>
          <w:tcPr>
            <w:tcW w:w="3494" w:type="dxa"/>
          </w:tcPr>
          <w:p w14:paraId="00AFA075" w14:textId="01BB21EF" w:rsidR="00E35A77" w:rsidRPr="00DE0DEF" w:rsidRDefault="0090700A" w:rsidP="00B50EA1">
            <w:pPr>
              <w:rPr>
                <w:rFonts w:asciiTheme="minorEastAsia" w:hAnsiTheme="minorEastAsia"/>
                <w:szCs w:val="24"/>
              </w:rPr>
            </w:pPr>
            <w:r w:rsidRPr="00DE0DEF">
              <w:rPr>
                <w:rFonts w:hint="eastAsia"/>
                <w:szCs w:val="24"/>
              </w:rPr>
              <w:t>1</w:t>
            </w:r>
            <w:r w:rsidR="00E35A77" w:rsidRPr="00DE0DEF">
              <w:rPr>
                <w:rFonts w:hint="eastAsia"/>
                <w:szCs w:val="24"/>
              </w:rPr>
              <w:t>.10</w:t>
            </w:r>
            <w:r w:rsidR="00EA740A" w:rsidRPr="00DE0DEF">
              <w:rPr>
                <w:szCs w:val="24"/>
              </w:rPr>
              <w:t>7</w:t>
            </w:r>
            <w:r w:rsidR="00E35A77" w:rsidRPr="00DE0DEF">
              <w:rPr>
                <w:rFonts w:hint="eastAsia"/>
                <w:szCs w:val="24"/>
              </w:rPr>
              <w:t>年度</w:t>
            </w:r>
            <w:r w:rsidR="00E35A77" w:rsidRPr="00DE0DEF">
              <w:rPr>
                <w:rFonts w:asciiTheme="minorEastAsia" w:hAnsiTheme="minorEastAsia" w:hint="eastAsia"/>
                <w:szCs w:val="24"/>
              </w:rPr>
              <w:t>「</w:t>
            </w:r>
            <w:r w:rsidR="00E35A77" w:rsidRPr="00DE0DEF">
              <w:rPr>
                <w:rFonts w:hint="eastAsia"/>
                <w:szCs w:val="24"/>
              </w:rPr>
              <w:t>內部控制制度聲明書</w:t>
            </w:r>
            <w:r w:rsidR="00E35A77" w:rsidRPr="00DE0DEF">
              <w:rPr>
                <w:rFonts w:asciiTheme="minorEastAsia" w:hAnsiTheme="minorEastAsia" w:hint="eastAsia"/>
                <w:szCs w:val="24"/>
              </w:rPr>
              <w:t>」</w:t>
            </w:r>
          </w:p>
          <w:p w14:paraId="6CAB4B31" w14:textId="62CB899F" w:rsidR="00AA1A2D" w:rsidRPr="00DE0DEF" w:rsidRDefault="0090700A" w:rsidP="00B50EA1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2</w:t>
            </w:r>
            <w:r w:rsidR="00AA1A2D" w:rsidRPr="00DE0DEF">
              <w:rPr>
                <w:rFonts w:hint="eastAsia"/>
                <w:szCs w:val="24"/>
              </w:rPr>
              <w:t>.</w:t>
            </w:r>
            <w:r w:rsidR="00AA1A2D" w:rsidRPr="00DE0DEF">
              <w:rPr>
                <w:rFonts w:hint="eastAsia"/>
                <w:szCs w:val="24"/>
              </w:rPr>
              <w:t>修訂本公司「</w:t>
            </w:r>
            <w:r w:rsidR="00EC13D8" w:rsidRPr="00DE0DEF">
              <w:rPr>
                <w:rFonts w:hint="eastAsia"/>
                <w:szCs w:val="24"/>
              </w:rPr>
              <w:t>取得或處分資產處理程序</w:t>
            </w:r>
            <w:r w:rsidR="00AA1A2D" w:rsidRPr="00DE0DEF">
              <w:rPr>
                <w:rFonts w:hint="eastAsia"/>
                <w:szCs w:val="24"/>
              </w:rPr>
              <w:t>」</w:t>
            </w:r>
            <w:r w:rsidR="00FC56B2" w:rsidRPr="00DE0DEF">
              <w:rPr>
                <w:rFonts w:hint="eastAsia"/>
                <w:szCs w:val="24"/>
              </w:rPr>
              <w:t>部分條文案</w:t>
            </w:r>
          </w:p>
        </w:tc>
        <w:tc>
          <w:tcPr>
            <w:tcW w:w="3311" w:type="dxa"/>
          </w:tcPr>
          <w:p w14:paraId="02709AD4" w14:textId="77777777" w:rsidR="00E35A77" w:rsidRPr="00DE0DEF" w:rsidRDefault="00AC435A" w:rsidP="00AC435A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本公司獨立董事對於本公司稽核業務執行情形及</w:t>
            </w:r>
            <w:proofErr w:type="gramStart"/>
            <w:r w:rsidRPr="00DE0DEF">
              <w:rPr>
                <w:rFonts w:hint="eastAsia"/>
                <w:szCs w:val="24"/>
              </w:rPr>
              <w:t>成效</w:t>
            </w:r>
            <w:r w:rsidR="00E35A77" w:rsidRPr="00DE0DEF">
              <w:rPr>
                <w:szCs w:val="24"/>
              </w:rPr>
              <w:t>均無其他</w:t>
            </w:r>
            <w:proofErr w:type="gramEnd"/>
            <w:r w:rsidR="00E35A77" w:rsidRPr="00DE0DEF">
              <w:rPr>
                <w:szCs w:val="24"/>
              </w:rPr>
              <w:t>意見。</w:t>
            </w:r>
          </w:p>
        </w:tc>
      </w:tr>
      <w:tr w:rsidR="00DE0DEF" w:rsidRPr="00DE0DEF" w14:paraId="59BC5C6B" w14:textId="77777777" w:rsidTr="00AA1A2D">
        <w:tc>
          <w:tcPr>
            <w:tcW w:w="1491" w:type="dxa"/>
          </w:tcPr>
          <w:p w14:paraId="08379E2C" w14:textId="5949AE76" w:rsidR="00E35A77" w:rsidRPr="00DE0DEF" w:rsidRDefault="00B50EA1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107</w:t>
            </w:r>
            <w:r w:rsidR="00AA1A2D" w:rsidRPr="00DE0DEF">
              <w:rPr>
                <w:rFonts w:hint="eastAsia"/>
                <w:szCs w:val="24"/>
              </w:rPr>
              <w:t>.05.</w:t>
            </w:r>
            <w:r w:rsidR="009B21A5" w:rsidRPr="00DE0DEF">
              <w:rPr>
                <w:szCs w:val="24"/>
              </w:rPr>
              <w:t>0</w:t>
            </w:r>
            <w:r w:rsidR="00AA1A2D" w:rsidRPr="00DE0DEF">
              <w:rPr>
                <w:rFonts w:hint="eastAsia"/>
                <w:szCs w:val="24"/>
              </w:rPr>
              <w:t>9</w:t>
            </w:r>
          </w:p>
        </w:tc>
        <w:tc>
          <w:tcPr>
            <w:tcW w:w="3494" w:type="dxa"/>
          </w:tcPr>
          <w:p w14:paraId="58BBBB20" w14:textId="4ED34208" w:rsidR="00E35A77" w:rsidRPr="00DE0DEF" w:rsidRDefault="00B50EA1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</w:t>
            </w:r>
            <w:r w:rsidR="009B21A5" w:rsidRPr="00DE0DEF">
              <w:rPr>
                <w:szCs w:val="24"/>
              </w:rPr>
              <w:t>8</w:t>
            </w:r>
            <w:r w:rsidR="00E35A77" w:rsidRPr="00DE0DEF">
              <w:rPr>
                <w:rFonts w:hint="eastAsia"/>
                <w:szCs w:val="24"/>
              </w:rPr>
              <w:t>年第</w:t>
            </w:r>
            <w:r w:rsidR="00E35A77" w:rsidRPr="00DE0DEF">
              <w:rPr>
                <w:rFonts w:hint="eastAsia"/>
                <w:szCs w:val="24"/>
              </w:rPr>
              <w:t>1</w:t>
            </w:r>
            <w:r w:rsidR="00E35A77" w:rsidRPr="00DE0DEF">
              <w:rPr>
                <w:rFonts w:hint="eastAsia"/>
                <w:szCs w:val="24"/>
              </w:rPr>
              <w:t>季內部稽核業務執行情形報告</w:t>
            </w:r>
          </w:p>
        </w:tc>
        <w:tc>
          <w:tcPr>
            <w:tcW w:w="3311" w:type="dxa"/>
          </w:tcPr>
          <w:p w14:paraId="35069CDB" w14:textId="77777777" w:rsidR="00E35A77" w:rsidRPr="00DE0DEF" w:rsidRDefault="00AC435A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本公司獨立董事對於本公司稽核業務執行情形及</w:t>
            </w:r>
            <w:proofErr w:type="gramStart"/>
            <w:r w:rsidRPr="00DE0DEF">
              <w:rPr>
                <w:rFonts w:hint="eastAsia"/>
                <w:szCs w:val="24"/>
              </w:rPr>
              <w:t>成效</w:t>
            </w:r>
            <w:r w:rsidRPr="00DE0DEF">
              <w:rPr>
                <w:szCs w:val="24"/>
              </w:rPr>
              <w:t>均無其他</w:t>
            </w:r>
            <w:proofErr w:type="gramEnd"/>
            <w:r w:rsidRPr="00DE0DEF">
              <w:rPr>
                <w:szCs w:val="24"/>
              </w:rPr>
              <w:t>意見。</w:t>
            </w:r>
          </w:p>
        </w:tc>
      </w:tr>
      <w:tr w:rsidR="00DE0DEF" w:rsidRPr="00DE0DEF" w14:paraId="161A10B2" w14:textId="77777777" w:rsidTr="00AA1A2D">
        <w:tc>
          <w:tcPr>
            <w:tcW w:w="1491" w:type="dxa"/>
          </w:tcPr>
          <w:p w14:paraId="2A324D10" w14:textId="5B224082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</w:t>
            </w:r>
            <w:r w:rsidR="007D04B4" w:rsidRPr="00DE0DEF">
              <w:rPr>
                <w:szCs w:val="24"/>
              </w:rPr>
              <w:t>8</w:t>
            </w:r>
            <w:r w:rsidRPr="00DE0DEF">
              <w:rPr>
                <w:szCs w:val="24"/>
              </w:rPr>
              <w:t>.0</w:t>
            </w:r>
            <w:r w:rsidR="007D04B4" w:rsidRPr="00DE0DEF">
              <w:rPr>
                <w:szCs w:val="24"/>
              </w:rPr>
              <w:t>6</w:t>
            </w:r>
            <w:r w:rsidRPr="00DE0DEF">
              <w:rPr>
                <w:szCs w:val="24"/>
              </w:rPr>
              <w:t>.</w:t>
            </w:r>
            <w:r w:rsidR="007D04B4" w:rsidRPr="00DE0DEF">
              <w:rPr>
                <w:szCs w:val="24"/>
              </w:rPr>
              <w:t>25</w:t>
            </w:r>
          </w:p>
        </w:tc>
        <w:tc>
          <w:tcPr>
            <w:tcW w:w="3494" w:type="dxa"/>
          </w:tcPr>
          <w:p w14:paraId="5EC242F4" w14:textId="5F69FD6C" w:rsidR="00AA1A2D" w:rsidRPr="00DE0DEF" w:rsidRDefault="00E21687" w:rsidP="00AA1A2D">
            <w:pPr>
              <w:rPr>
                <w:szCs w:val="24"/>
              </w:rPr>
            </w:pPr>
            <w:r w:rsidRPr="00DE0DEF">
              <w:rPr>
                <w:szCs w:val="24"/>
              </w:rPr>
              <w:t>1.</w:t>
            </w:r>
            <w:r w:rsidR="00AA1A2D" w:rsidRPr="00DE0DEF">
              <w:rPr>
                <w:rFonts w:hint="eastAsia"/>
                <w:szCs w:val="24"/>
              </w:rPr>
              <w:t>10</w:t>
            </w:r>
            <w:r w:rsidR="007D04B4" w:rsidRPr="00DE0DEF">
              <w:rPr>
                <w:szCs w:val="24"/>
              </w:rPr>
              <w:t>8</w:t>
            </w:r>
            <w:r w:rsidR="00AA1A2D" w:rsidRPr="00DE0DEF">
              <w:rPr>
                <w:rFonts w:hint="eastAsia"/>
                <w:szCs w:val="24"/>
              </w:rPr>
              <w:t>年第</w:t>
            </w:r>
            <w:r w:rsidR="00AA1A2D" w:rsidRPr="00DE0DEF">
              <w:rPr>
                <w:rFonts w:hint="eastAsia"/>
                <w:szCs w:val="24"/>
              </w:rPr>
              <w:t>2</w:t>
            </w:r>
            <w:r w:rsidR="00AA1A2D" w:rsidRPr="00DE0DEF">
              <w:rPr>
                <w:rFonts w:hint="eastAsia"/>
                <w:szCs w:val="24"/>
              </w:rPr>
              <w:t>季內部稽核業務執行情形報告</w:t>
            </w:r>
            <w:r w:rsidR="008A5F55" w:rsidRPr="00DE0DEF">
              <w:rPr>
                <w:rFonts w:hint="eastAsia"/>
                <w:szCs w:val="24"/>
              </w:rPr>
              <w:t>(</w:t>
            </w:r>
            <w:r w:rsidR="008A5F55" w:rsidRPr="00DE0DEF">
              <w:rPr>
                <w:rFonts w:hint="eastAsia"/>
                <w:szCs w:val="24"/>
              </w:rPr>
              <w:t>四</w:t>
            </w:r>
            <w:r w:rsidR="007D04B4" w:rsidRPr="00DE0DEF">
              <w:rPr>
                <w:rFonts w:hint="eastAsia"/>
                <w:szCs w:val="24"/>
              </w:rPr>
              <w:t>、五</w:t>
            </w:r>
            <w:r w:rsidR="008A5F55" w:rsidRPr="00DE0DEF">
              <w:rPr>
                <w:rFonts w:hint="eastAsia"/>
                <w:szCs w:val="24"/>
              </w:rPr>
              <w:t>月</w:t>
            </w:r>
            <w:r w:rsidR="008A5F55" w:rsidRPr="00DE0DEF">
              <w:rPr>
                <w:rFonts w:hint="eastAsia"/>
                <w:szCs w:val="24"/>
              </w:rPr>
              <w:t>)</w:t>
            </w:r>
          </w:p>
          <w:p w14:paraId="66C330A2" w14:textId="109A22C2" w:rsidR="00E21687" w:rsidRPr="00DE0DEF" w:rsidRDefault="00E21687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2.</w:t>
            </w:r>
            <w:r w:rsidRPr="00DE0DEF">
              <w:rPr>
                <w:rFonts w:hint="eastAsia"/>
                <w:szCs w:val="24"/>
              </w:rPr>
              <w:t>修訂本公司「董事會議事規範」部分條文案</w:t>
            </w:r>
          </w:p>
        </w:tc>
        <w:tc>
          <w:tcPr>
            <w:tcW w:w="3311" w:type="dxa"/>
          </w:tcPr>
          <w:p w14:paraId="692D9E2D" w14:textId="77777777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本公司獨立董事對於本公司稽核業務執行情形及</w:t>
            </w:r>
            <w:proofErr w:type="gramStart"/>
            <w:r w:rsidRPr="00DE0DEF">
              <w:rPr>
                <w:rFonts w:hint="eastAsia"/>
                <w:szCs w:val="24"/>
              </w:rPr>
              <w:t>成效</w:t>
            </w:r>
            <w:r w:rsidRPr="00DE0DEF">
              <w:rPr>
                <w:szCs w:val="24"/>
              </w:rPr>
              <w:t>均無其他</w:t>
            </w:r>
            <w:proofErr w:type="gramEnd"/>
            <w:r w:rsidRPr="00DE0DEF">
              <w:rPr>
                <w:szCs w:val="24"/>
              </w:rPr>
              <w:t>意見。</w:t>
            </w:r>
          </w:p>
        </w:tc>
      </w:tr>
      <w:tr w:rsidR="00DE0DEF" w:rsidRPr="00DE0DEF" w14:paraId="6401FB7D" w14:textId="77777777" w:rsidTr="00AA1A2D">
        <w:tc>
          <w:tcPr>
            <w:tcW w:w="1491" w:type="dxa"/>
          </w:tcPr>
          <w:p w14:paraId="00FF492C" w14:textId="2447FB96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</w:t>
            </w:r>
            <w:r w:rsidR="00E2428A" w:rsidRPr="00DE0DEF">
              <w:rPr>
                <w:szCs w:val="24"/>
              </w:rPr>
              <w:t>8</w:t>
            </w:r>
            <w:r w:rsidRPr="00DE0DEF">
              <w:rPr>
                <w:rFonts w:hint="eastAsia"/>
                <w:szCs w:val="24"/>
              </w:rPr>
              <w:t>.0</w:t>
            </w:r>
            <w:r w:rsidR="00E2428A" w:rsidRPr="00DE0DEF">
              <w:rPr>
                <w:szCs w:val="24"/>
              </w:rPr>
              <w:t>7</w:t>
            </w:r>
            <w:r w:rsidRPr="00DE0DEF">
              <w:rPr>
                <w:rFonts w:hint="eastAsia"/>
                <w:szCs w:val="24"/>
              </w:rPr>
              <w:t>.</w:t>
            </w:r>
            <w:r w:rsidR="00E2428A" w:rsidRPr="00DE0DEF">
              <w:rPr>
                <w:szCs w:val="24"/>
              </w:rPr>
              <w:t>11</w:t>
            </w:r>
          </w:p>
        </w:tc>
        <w:tc>
          <w:tcPr>
            <w:tcW w:w="3494" w:type="dxa"/>
          </w:tcPr>
          <w:p w14:paraId="5CA6BB8E" w14:textId="607AF1E4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</w:t>
            </w:r>
            <w:r w:rsidR="00E2428A" w:rsidRPr="00DE0DEF">
              <w:rPr>
                <w:szCs w:val="24"/>
              </w:rPr>
              <w:t>8</w:t>
            </w:r>
            <w:r w:rsidRPr="00DE0DEF">
              <w:rPr>
                <w:rFonts w:hint="eastAsia"/>
                <w:szCs w:val="24"/>
              </w:rPr>
              <w:t>年第</w:t>
            </w:r>
            <w:r w:rsidRPr="00DE0DEF">
              <w:rPr>
                <w:rFonts w:hint="eastAsia"/>
                <w:szCs w:val="24"/>
              </w:rPr>
              <w:t>2</w:t>
            </w:r>
            <w:r w:rsidRPr="00DE0DEF">
              <w:rPr>
                <w:rFonts w:hint="eastAsia"/>
                <w:szCs w:val="24"/>
              </w:rPr>
              <w:t>季內部稽核業務執行情形報告</w:t>
            </w:r>
            <w:r w:rsidR="008A5F55" w:rsidRPr="00DE0DEF">
              <w:rPr>
                <w:rFonts w:hint="eastAsia"/>
                <w:szCs w:val="24"/>
              </w:rPr>
              <w:t>(</w:t>
            </w:r>
            <w:r w:rsidR="008A5F55" w:rsidRPr="00DE0DEF">
              <w:rPr>
                <w:rFonts w:hint="eastAsia"/>
                <w:szCs w:val="24"/>
              </w:rPr>
              <w:t>六月</w:t>
            </w:r>
            <w:r w:rsidR="008A5F55" w:rsidRPr="00DE0DEF">
              <w:rPr>
                <w:rFonts w:hint="eastAsia"/>
                <w:szCs w:val="24"/>
              </w:rPr>
              <w:t>)</w:t>
            </w:r>
          </w:p>
        </w:tc>
        <w:tc>
          <w:tcPr>
            <w:tcW w:w="3311" w:type="dxa"/>
          </w:tcPr>
          <w:p w14:paraId="037614A0" w14:textId="77777777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本公司獨立董事對於本公司稽核業務執行情形及</w:t>
            </w:r>
            <w:proofErr w:type="gramStart"/>
            <w:r w:rsidRPr="00DE0DEF">
              <w:rPr>
                <w:rFonts w:hint="eastAsia"/>
                <w:szCs w:val="24"/>
              </w:rPr>
              <w:t>成效</w:t>
            </w:r>
            <w:r w:rsidRPr="00DE0DEF">
              <w:rPr>
                <w:szCs w:val="24"/>
              </w:rPr>
              <w:t>均無其他</w:t>
            </w:r>
            <w:proofErr w:type="gramEnd"/>
            <w:r w:rsidRPr="00DE0DEF">
              <w:rPr>
                <w:szCs w:val="24"/>
              </w:rPr>
              <w:t>意見。</w:t>
            </w:r>
          </w:p>
        </w:tc>
      </w:tr>
      <w:tr w:rsidR="00DE0DEF" w:rsidRPr="00DE0DEF" w14:paraId="3E060EC3" w14:textId="77777777" w:rsidTr="00AA1A2D">
        <w:tc>
          <w:tcPr>
            <w:tcW w:w="1491" w:type="dxa"/>
          </w:tcPr>
          <w:p w14:paraId="788AA391" w14:textId="4E9AC8E8" w:rsidR="00FC56B2" w:rsidRPr="00DE0DEF" w:rsidRDefault="00FC56B2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</w:t>
            </w:r>
            <w:r w:rsidRPr="00DE0DEF">
              <w:rPr>
                <w:szCs w:val="24"/>
              </w:rPr>
              <w:t>08.08.0</w:t>
            </w:r>
            <w:r w:rsidR="00E21687" w:rsidRPr="00DE0DEF">
              <w:rPr>
                <w:szCs w:val="24"/>
              </w:rPr>
              <w:t>9</w:t>
            </w:r>
          </w:p>
        </w:tc>
        <w:tc>
          <w:tcPr>
            <w:tcW w:w="3494" w:type="dxa"/>
          </w:tcPr>
          <w:p w14:paraId="79B1DDB8" w14:textId="30775BD9" w:rsidR="00FC56B2" w:rsidRPr="00DE0DEF" w:rsidRDefault="00FC56B2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</w:t>
            </w:r>
            <w:r w:rsidRPr="00DE0DEF">
              <w:rPr>
                <w:szCs w:val="24"/>
              </w:rPr>
              <w:t>8</w:t>
            </w:r>
            <w:r w:rsidRPr="00DE0DEF">
              <w:rPr>
                <w:rFonts w:hint="eastAsia"/>
                <w:szCs w:val="24"/>
              </w:rPr>
              <w:t>年第</w:t>
            </w:r>
            <w:r w:rsidRPr="00DE0DEF">
              <w:rPr>
                <w:rFonts w:hint="eastAsia"/>
                <w:szCs w:val="24"/>
              </w:rPr>
              <w:t>3</w:t>
            </w:r>
            <w:r w:rsidRPr="00DE0DEF">
              <w:rPr>
                <w:rFonts w:hint="eastAsia"/>
                <w:szCs w:val="24"/>
              </w:rPr>
              <w:t>季內部稽核業務執行情形報告</w:t>
            </w:r>
            <w:r w:rsidRPr="00DE0DEF">
              <w:rPr>
                <w:rFonts w:hint="eastAsia"/>
                <w:szCs w:val="24"/>
              </w:rPr>
              <w:t>(</w:t>
            </w:r>
            <w:r w:rsidRPr="00DE0DEF">
              <w:rPr>
                <w:rFonts w:hint="eastAsia"/>
                <w:szCs w:val="24"/>
              </w:rPr>
              <w:t>七月</w:t>
            </w:r>
            <w:r w:rsidRPr="00DE0DEF">
              <w:rPr>
                <w:rFonts w:hint="eastAsia"/>
                <w:szCs w:val="24"/>
              </w:rPr>
              <w:t>)</w:t>
            </w:r>
          </w:p>
        </w:tc>
        <w:tc>
          <w:tcPr>
            <w:tcW w:w="3311" w:type="dxa"/>
          </w:tcPr>
          <w:p w14:paraId="3793D959" w14:textId="3D62132B" w:rsidR="00FC56B2" w:rsidRPr="00DE0DEF" w:rsidRDefault="008D76C3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本公司獨立董事對於本公司稽核業務執行情形及</w:t>
            </w:r>
            <w:proofErr w:type="gramStart"/>
            <w:r w:rsidRPr="00DE0DEF">
              <w:rPr>
                <w:rFonts w:hint="eastAsia"/>
                <w:szCs w:val="24"/>
              </w:rPr>
              <w:t>成效</w:t>
            </w:r>
            <w:r w:rsidRPr="00DE0DEF">
              <w:rPr>
                <w:szCs w:val="24"/>
              </w:rPr>
              <w:t>均無其他</w:t>
            </w:r>
            <w:proofErr w:type="gramEnd"/>
            <w:r w:rsidRPr="00DE0DEF">
              <w:rPr>
                <w:szCs w:val="24"/>
              </w:rPr>
              <w:t>意見。</w:t>
            </w:r>
          </w:p>
        </w:tc>
      </w:tr>
      <w:tr w:rsidR="00DE0DEF" w:rsidRPr="00DE0DEF" w14:paraId="05FC383B" w14:textId="77777777" w:rsidTr="00AA1A2D">
        <w:tc>
          <w:tcPr>
            <w:tcW w:w="1491" w:type="dxa"/>
          </w:tcPr>
          <w:p w14:paraId="3B19E18C" w14:textId="2B7C7E02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</w:t>
            </w:r>
            <w:r w:rsidR="00836911" w:rsidRPr="00DE0DEF">
              <w:rPr>
                <w:szCs w:val="24"/>
              </w:rPr>
              <w:t>8</w:t>
            </w:r>
            <w:r w:rsidRPr="00DE0DEF">
              <w:rPr>
                <w:rFonts w:hint="eastAsia"/>
                <w:szCs w:val="24"/>
              </w:rPr>
              <w:t>.11.</w:t>
            </w:r>
            <w:r w:rsidR="00FC56B2" w:rsidRPr="00DE0DEF">
              <w:rPr>
                <w:szCs w:val="24"/>
              </w:rPr>
              <w:t>07</w:t>
            </w:r>
          </w:p>
        </w:tc>
        <w:tc>
          <w:tcPr>
            <w:tcW w:w="3494" w:type="dxa"/>
          </w:tcPr>
          <w:p w14:paraId="6E41640C" w14:textId="18E55A13" w:rsidR="00AA1A2D" w:rsidRPr="00DE0DEF" w:rsidRDefault="00E21687" w:rsidP="00AA1A2D">
            <w:pPr>
              <w:rPr>
                <w:szCs w:val="24"/>
              </w:rPr>
            </w:pPr>
            <w:r w:rsidRPr="00DE0DEF">
              <w:rPr>
                <w:szCs w:val="24"/>
              </w:rPr>
              <w:t>1</w:t>
            </w:r>
            <w:r w:rsidR="00AA1A2D" w:rsidRPr="00DE0DEF">
              <w:rPr>
                <w:szCs w:val="24"/>
              </w:rPr>
              <w:t>.</w:t>
            </w:r>
            <w:r w:rsidR="00AA1A2D" w:rsidRPr="00DE0DEF">
              <w:rPr>
                <w:rFonts w:hint="eastAsia"/>
                <w:szCs w:val="24"/>
              </w:rPr>
              <w:t>10</w:t>
            </w:r>
            <w:r w:rsidR="00C44893" w:rsidRPr="00DE0DEF">
              <w:rPr>
                <w:szCs w:val="24"/>
              </w:rPr>
              <w:t>8</w:t>
            </w:r>
            <w:r w:rsidR="00AA1A2D" w:rsidRPr="00DE0DEF">
              <w:rPr>
                <w:rFonts w:hint="eastAsia"/>
                <w:szCs w:val="24"/>
              </w:rPr>
              <w:t>年第</w:t>
            </w:r>
            <w:r w:rsidR="00AA1A2D" w:rsidRPr="00DE0DEF">
              <w:rPr>
                <w:rFonts w:hint="eastAsia"/>
                <w:szCs w:val="24"/>
              </w:rPr>
              <w:t>3</w:t>
            </w:r>
            <w:r w:rsidR="00AA1A2D" w:rsidRPr="00DE0DEF">
              <w:rPr>
                <w:rFonts w:hint="eastAsia"/>
                <w:szCs w:val="24"/>
              </w:rPr>
              <w:t>季內部稽核業務執行情形報告</w:t>
            </w:r>
          </w:p>
          <w:p w14:paraId="5C3E9E5F" w14:textId="47591B04" w:rsidR="00E21687" w:rsidRPr="00DE0DEF" w:rsidRDefault="00E21687" w:rsidP="00E21687">
            <w:pPr>
              <w:rPr>
                <w:szCs w:val="24"/>
              </w:rPr>
            </w:pPr>
            <w:r w:rsidRPr="00DE0DEF">
              <w:rPr>
                <w:szCs w:val="24"/>
              </w:rPr>
              <w:lastRenderedPageBreak/>
              <w:t>2</w:t>
            </w:r>
            <w:r w:rsidRPr="00DE0DEF">
              <w:rPr>
                <w:rFonts w:hint="eastAsia"/>
                <w:szCs w:val="24"/>
              </w:rPr>
              <w:t>.</w:t>
            </w:r>
            <w:r w:rsidRPr="00DE0DEF">
              <w:rPr>
                <w:rFonts w:hint="eastAsia"/>
                <w:szCs w:val="24"/>
              </w:rPr>
              <w:t>修訂本公司「公司治理實務守則」部分條文案</w:t>
            </w:r>
          </w:p>
        </w:tc>
        <w:tc>
          <w:tcPr>
            <w:tcW w:w="3311" w:type="dxa"/>
          </w:tcPr>
          <w:p w14:paraId="694E9021" w14:textId="77777777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lastRenderedPageBreak/>
              <w:t>本公司獨立董事對於本公司稽核業務執行情形及</w:t>
            </w:r>
            <w:proofErr w:type="gramStart"/>
            <w:r w:rsidRPr="00DE0DEF">
              <w:rPr>
                <w:rFonts w:hint="eastAsia"/>
                <w:szCs w:val="24"/>
              </w:rPr>
              <w:t>成效</w:t>
            </w:r>
            <w:r w:rsidRPr="00DE0DEF">
              <w:rPr>
                <w:szCs w:val="24"/>
              </w:rPr>
              <w:t>均</w:t>
            </w:r>
            <w:r w:rsidRPr="00DE0DEF">
              <w:rPr>
                <w:szCs w:val="24"/>
              </w:rPr>
              <w:lastRenderedPageBreak/>
              <w:t>無其他</w:t>
            </w:r>
            <w:proofErr w:type="gramEnd"/>
            <w:r w:rsidRPr="00DE0DEF">
              <w:rPr>
                <w:szCs w:val="24"/>
              </w:rPr>
              <w:t>意見。</w:t>
            </w:r>
          </w:p>
        </w:tc>
      </w:tr>
      <w:tr w:rsidR="00AA1A2D" w:rsidRPr="00DE0DEF" w14:paraId="79AE75CF" w14:textId="77777777" w:rsidTr="00AA1A2D">
        <w:tc>
          <w:tcPr>
            <w:tcW w:w="1491" w:type="dxa"/>
          </w:tcPr>
          <w:p w14:paraId="3805D4AC" w14:textId="0F920D8A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lastRenderedPageBreak/>
              <w:t>10</w:t>
            </w:r>
            <w:r w:rsidR="00836911" w:rsidRPr="00DE0DEF">
              <w:rPr>
                <w:szCs w:val="24"/>
              </w:rPr>
              <w:t>8</w:t>
            </w:r>
            <w:r w:rsidRPr="00DE0DEF">
              <w:rPr>
                <w:rFonts w:hint="eastAsia"/>
                <w:szCs w:val="24"/>
              </w:rPr>
              <w:t>.12.</w:t>
            </w:r>
            <w:r w:rsidR="00836911" w:rsidRPr="00DE0DEF">
              <w:rPr>
                <w:szCs w:val="24"/>
              </w:rPr>
              <w:t>20</w:t>
            </w:r>
          </w:p>
        </w:tc>
        <w:tc>
          <w:tcPr>
            <w:tcW w:w="3494" w:type="dxa"/>
          </w:tcPr>
          <w:p w14:paraId="52BCAEE3" w14:textId="3501B462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1.10</w:t>
            </w:r>
            <w:r w:rsidR="00C44893" w:rsidRPr="00DE0DEF">
              <w:rPr>
                <w:szCs w:val="24"/>
              </w:rPr>
              <w:t>8</w:t>
            </w:r>
            <w:r w:rsidRPr="00DE0DEF">
              <w:rPr>
                <w:rFonts w:hint="eastAsia"/>
                <w:szCs w:val="24"/>
              </w:rPr>
              <w:t>年第</w:t>
            </w:r>
            <w:r w:rsidRPr="00DE0DEF">
              <w:rPr>
                <w:rFonts w:hint="eastAsia"/>
                <w:szCs w:val="24"/>
              </w:rPr>
              <w:t>4</w:t>
            </w:r>
            <w:r w:rsidRPr="00DE0DEF">
              <w:rPr>
                <w:rFonts w:hint="eastAsia"/>
                <w:szCs w:val="24"/>
              </w:rPr>
              <w:t>季內部稽核業務執行情形報告</w:t>
            </w:r>
          </w:p>
          <w:p w14:paraId="2B8E2397" w14:textId="32732A7B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2.10</w:t>
            </w:r>
            <w:r w:rsidR="00C44893" w:rsidRPr="00DE0DEF">
              <w:rPr>
                <w:szCs w:val="24"/>
              </w:rPr>
              <w:t>9</w:t>
            </w:r>
            <w:r w:rsidRPr="00DE0DEF">
              <w:rPr>
                <w:rFonts w:hint="eastAsia"/>
                <w:szCs w:val="24"/>
              </w:rPr>
              <w:t>年度內部稽核計畫</w:t>
            </w:r>
          </w:p>
        </w:tc>
        <w:tc>
          <w:tcPr>
            <w:tcW w:w="3311" w:type="dxa"/>
          </w:tcPr>
          <w:p w14:paraId="06F82BA1" w14:textId="77777777" w:rsidR="00AA1A2D" w:rsidRPr="00DE0DEF" w:rsidRDefault="00AA1A2D" w:rsidP="00AA1A2D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本公司獨立董事對於本公司稽核業務執行情形及</w:t>
            </w:r>
            <w:proofErr w:type="gramStart"/>
            <w:r w:rsidRPr="00DE0DEF">
              <w:rPr>
                <w:rFonts w:hint="eastAsia"/>
                <w:szCs w:val="24"/>
              </w:rPr>
              <w:t>成效</w:t>
            </w:r>
            <w:r w:rsidRPr="00DE0DEF">
              <w:rPr>
                <w:szCs w:val="24"/>
              </w:rPr>
              <w:t>均無其他</w:t>
            </w:r>
            <w:proofErr w:type="gramEnd"/>
            <w:r w:rsidRPr="00DE0DEF">
              <w:rPr>
                <w:szCs w:val="24"/>
              </w:rPr>
              <w:t>意見。</w:t>
            </w:r>
          </w:p>
        </w:tc>
      </w:tr>
    </w:tbl>
    <w:p w14:paraId="2269E3A8" w14:textId="77777777" w:rsidR="00C93204" w:rsidRPr="00DE0DEF" w:rsidRDefault="00C93204">
      <w:pPr>
        <w:rPr>
          <w:szCs w:val="24"/>
        </w:rPr>
      </w:pPr>
    </w:p>
    <w:p w14:paraId="7998D97F" w14:textId="77777777" w:rsidR="00A95FAE" w:rsidRPr="00DE0DEF" w:rsidRDefault="00A95FAE" w:rsidP="00A95FAE">
      <w:pPr>
        <w:rPr>
          <w:szCs w:val="24"/>
        </w:rPr>
      </w:pPr>
      <w:r w:rsidRPr="00DE0DEF">
        <w:rPr>
          <w:rFonts w:hint="eastAsia"/>
          <w:szCs w:val="24"/>
        </w:rPr>
        <w:t>三、獨立董事與簽證會計師溝通情形摘要</w:t>
      </w:r>
    </w:p>
    <w:p w14:paraId="77DCDA44" w14:textId="77777777" w:rsidR="00A95FAE" w:rsidRPr="00DE0DEF" w:rsidRDefault="00A95FAE" w:rsidP="00A95FAE">
      <w:pPr>
        <w:rPr>
          <w:szCs w:val="24"/>
        </w:rPr>
      </w:pPr>
      <w:r w:rsidRPr="00DE0DEF">
        <w:rPr>
          <w:rFonts w:hint="eastAsia"/>
          <w:szCs w:val="24"/>
        </w:rPr>
        <w:t xml:space="preserve">　　</w:t>
      </w:r>
      <w:r w:rsidRPr="00DE0DEF">
        <w:rPr>
          <w:rFonts w:hint="eastAsia"/>
          <w:szCs w:val="24"/>
        </w:rPr>
        <w:t>1.</w:t>
      </w:r>
      <w:r w:rsidRPr="00DE0DEF">
        <w:rPr>
          <w:rFonts w:hint="eastAsia"/>
          <w:szCs w:val="24"/>
        </w:rPr>
        <w:t>本公司獨立董事與簽證會計師溝通情形良好。</w:t>
      </w:r>
    </w:p>
    <w:p w14:paraId="6EAE49BA" w14:textId="77777777" w:rsidR="00A95FAE" w:rsidRPr="00DE0DEF" w:rsidRDefault="00A95FAE" w:rsidP="00A95FAE">
      <w:pPr>
        <w:rPr>
          <w:szCs w:val="24"/>
        </w:rPr>
      </w:pPr>
      <w:r w:rsidRPr="00DE0DEF">
        <w:rPr>
          <w:rFonts w:hint="eastAsia"/>
          <w:szCs w:val="24"/>
        </w:rPr>
        <w:t xml:space="preserve">　　</w:t>
      </w:r>
      <w:r w:rsidRPr="00DE0DEF">
        <w:rPr>
          <w:rFonts w:hint="eastAsia"/>
          <w:szCs w:val="24"/>
        </w:rPr>
        <w:t>2.108</w:t>
      </w:r>
      <w:r w:rsidRPr="00DE0DEF">
        <w:rPr>
          <w:rFonts w:hint="eastAsia"/>
          <w:szCs w:val="24"/>
        </w:rPr>
        <w:t>年度主要溝通事項摘錄如下表：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3444"/>
        <w:gridCol w:w="3427"/>
      </w:tblGrid>
      <w:tr w:rsidR="00DE0DEF" w:rsidRPr="00DE0DEF" w14:paraId="75F67436" w14:textId="77777777" w:rsidTr="0091666F">
        <w:tc>
          <w:tcPr>
            <w:tcW w:w="1651" w:type="dxa"/>
          </w:tcPr>
          <w:p w14:paraId="2F4F5B7C" w14:textId="77777777" w:rsidR="00A95FAE" w:rsidRPr="00DE0DEF" w:rsidRDefault="00A95FAE" w:rsidP="0091666F">
            <w:pPr>
              <w:jc w:val="center"/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日期</w:t>
            </w:r>
          </w:p>
        </w:tc>
        <w:tc>
          <w:tcPr>
            <w:tcW w:w="3444" w:type="dxa"/>
          </w:tcPr>
          <w:p w14:paraId="127561B7" w14:textId="77777777" w:rsidR="00A95FAE" w:rsidRPr="00DE0DEF" w:rsidRDefault="00A95FAE" w:rsidP="0091666F">
            <w:pPr>
              <w:jc w:val="center"/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溝通重點</w:t>
            </w:r>
          </w:p>
        </w:tc>
        <w:tc>
          <w:tcPr>
            <w:tcW w:w="3427" w:type="dxa"/>
          </w:tcPr>
          <w:p w14:paraId="3C326FC4" w14:textId="77777777" w:rsidR="00A95FAE" w:rsidRPr="00DE0DEF" w:rsidRDefault="00A95FAE" w:rsidP="0091666F">
            <w:pPr>
              <w:jc w:val="center"/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溝通結果</w:t>
            </w:r>
          </w:p>
        </w:tc>
      </w:tr>
      <w:tr w:rsidR="00DE0DEF" w:rsidRPr="00DE0DEF" w14:paraId="74098956" w14:textId="77777777" w:rsidTr="0091666F">
        <w:tc>
          <w:tcPr>
            <w:tcW w:w="1651" w:type="dxa"/>
          </w:tcPr>
          <w:p w14:paraId="0AD53CCC" w14:textId="77777777" w:rsidR="00A95FAE" w:rsidRPr="00DE0DEF" w:rsidRDefault="00A95FAE" w:rsidP="0091666F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108.12.16</w:t>
            </w:r>
          </w:p>
        </w:tc>
        <w:tc>
          <w:tcPr>
            <w:tcW w:w="3444" w:type="dxa"/>
          </w:tcPr>
          <w:p w14:paraId="318A1748" w14:textId="77777777" w:rsidR="00A95FAE" w:rsidRPr="00DE0DEF" w:rsidRDefault="00A95FAE" w:rsidP="0091666F">
            <w:pPr>
              <w:rPr>
                <w:szCs w:val="24"/>
              </w:rPr>
            </w:pPr>
            <w:proofErr w:type="gramStart"/>
            <w:r w:rsidRPr="00DE0DEF">
              <w:rPr>
                <w:rFonts w:hint="eastAsia"/>
                <w:szCs w:val="24"/>
              </w:rPr>
              <w:t>108</w:t>
            </w:r>
            <w:proofErr w:type="gramEnd"/>
            <w:r w:rsidRPr="00DE0DEF">
              <w:rPr>
                <w:rFonts w:hint="eastAsia"/>
                <w:szCs w:val="24"/>
              </w:rPr>
              <w:t>年度合併及個體財務報告查核情形與內控查核情形，並針對部份會計原則適用問題及新修訂法令之影響進行討論及溝通。</w:t>
            </w:r>
          </w:p>
        </w:tc>
        <w:tc>
          <w:tcPr>
            <w:tcW w:w="3427" w:type="dxa"/>
          </w:tcPr>
          <w:p w14:paraId="19ABEF57" w14:textId="77777777" w:rsidR="00A95FAE" w:rsidRPr="00DE0DEF" w:rsidRDefault="00A95FAE" w:rsidP="0091666F">
            <w:pPr>
              <w:rPr>
                <w:szCs w:val="24"/>
              </w:rPr>
            </w:pPr>
            <w:r w:rsidRPr="00DE0DEF">
              <w:rPr>
                <w:rFonts w:hint="eastAsia"/>
                <w:szCs w:val="24"/>
              </w:rPr>
              <w:t>獨立董事對於相關溝通</w:t>
            </w:r>
            <w:proofErr w:type="gramStart"/>
            <w:r w:rsidRPr="00DE0DEF">
              <w:rPr>
                <w:rFonts w:hint="eastAsia"/>
                <w:szCs w:val="24"/>
              </w:rPr>
              <w:t>事項</w:t>
            </w:r>
            <w:r w:rsidRPr="00DE0DEF">
              <w:rPr>
                <w:szCs w:val="24"/>
              </w:rPr>
              <w:t>均無其他</w:t>
            </w:r>
            <w:proofErr w:type="gramEnd"/>
            <w:r w:rsidRPr="00DE0DEF">
              <w:rPr>
                <w:szCs w:val="24"/>
              </w:rPr>
              <w:t>意見。</w:t>
            </w:r>
          </w:p>
        </w:tc>
      </w:tr>
    </w:tbl>
    <w:p w14:paraId="2CE692F1" w14:textId="77777777" w:rsidR="00A95FAE" w:rsidRPr="00C65765" w:rsidRDefault="00A95FAE" w:rsidP="00A95FAE">
      <w:pPr>
        <w:rPr>
          <w:szCs w:val="24"/>
        </w:rPr>
      </w:pPr>
    </w:p>
    <w:p w14:paraId="766F02AF" w14:textId="1BC6FBDF" w:rsidR="00A95FAE" w:rsidRPr="00A95FAE" w:rsidRDefault="00A95FAE">
      <w:pPr>
        <w:rPr>
          <w:szCs w:val="24"/>
        </w:rPr>
      </w:pPr>
    </w:p>
    <w:p w14:paraId="3BB95D13" w14:textId="51346B2E" w:rsidR="00A95FAE" w:rsidRDefault="00A95FAE">
      <w:pPr>
        <w:rPr>
          <w:szCs w:val="24"/>
        </w:rPr>
      </w:pPr>
    </w:p>
    <w:p w14:paraId="6300B646" w14:textId="77777777" w:rsidR="00A95FAE" w:rsidRPr="00C65765" w:rsidRDefault="00A95FAE">
      <w:pPr>
        <w:rPr>
          <w:szCs w:val="24"/>
        </w:rPr>
      </w:pPr>
      <w:bookmarkStart w:id="0" w:name="_GoBack"/>
      <w:bookmarkEnd w:id="0"/>
    </w:p>
    <w:sectPr w:rsidR="00A95FAE" w:rsidRPr="00C657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ADA9C" w14:textId="77777777" w:rsidR="00212558" w:rsidRDefault="00212558" w:rsidP="00A076AA">
      <w:r>
        <w:separator/>
      </w:r>
    </w:p>
  </w:endnote>
  <w:endnote w:type="continuationSeparator" w:id="0">
    <w:p w14:paraId="59447553" w14:textId="77777777" w:rsidR="00212558" w:rsidRDefault="00212558" w:rsidP="00A0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11A79" w14:textId="77777777" w:rsidR="00212558" w:rsidRDefault="00212558" w:rsidP="00A076AA">
      <w:r>
        <w:separator/>
      </w:r>
    </w:p>
  </w:footnote>
  <w:footnote w:type="continuationSeparator" w:id="0">
    <w:p w14:paraId="33CA435D" w14:textId="77777777" w:rsidR="00212558" w:rsidRDefault="00212558" w:rsidP="00A0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4AB"/>
    <w:multiLevelType w:val="hybridMultilevel"/>
    <w:tmpl w:val="B2F88BDE"/>
    <w:lvl w:ilvl="0" w:tplc="6A5CB1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8C1257"/>
    <w:multiLevelType w:val="multilevel"/>
    <w:tmpl w:val="6BE6C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E10EA"/>
    <w:multiLevelType w:val="multilevel"/>
    <w:tmpl w:val="37E2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65"/>
    <w:rsid w:val="00063F99"/>
    <w:rsid w:val="000A4A4A"/>
    <w:rsid w:val="00167914"/>
    <w:rsid w:val="001D2055"/>
    <w:rsid w:val="001E2B9C"/>
    <w:rsid w:val="002067C4"/>
    <w:rsid w:val="00212558"/>
    <w:rsid w:val="00231CDE"/>
    <w:rsid w:val="003402F0"/>
    <w:rsid w:val="003B0F3A"/>
    <w:rsid w:val="004253DA"/>
    <w:rsid w:val="00593B9E"/>
    <w:rsid w:val="007D04B4"/>
    <w:rsid w:val="0081726C"/>
    <w:rsid w:val="00824624"/>
    <w:rsid w:val="00836911"/>
    <w:rsid w:val="008A5F55"/>
    <w:rsid w:val="008D76C3"/>
    <w:rsid w:val="008F3342"/>
    <w:rsid w:val="0090700A"/>
    <w:rsid w:val="009B21A5"/>
    <w:rsid w:val="00A076AA"/>
    <w:rsid w:val="00A95FAE"/>
    <w:rsid w:val="00AA1A2D"/>
    <w:rsid w:val="00AC435A"/>
    <w:rsid w:val="00AE0CD1"/>
    <w:rsid w:val="00B04706"/>
    <w:rsid w:val="00B50EA1"/>
    <w:rsid w:val="00C44893"/>
    <w:rsid w:val="00C65765"/>
    <w:rsid w:val="00C93204"/>
    <w:rsid w:val="00D07DC4"/>
    <w:rsid w:val="00D977D1"/>
    <w:rsid w:val="00DE0DEF"/>
    <w:rsid w:val="00E21687"/>
    <w:rsid w:val="00E2428A"/>
    <w:rsid w:val="00E35A77"/>
    <w:rsid w:val="00EA740A"/>
    <w:rsid w:val="00EC13D8"/>
    <w:rsid w:val="00F67F21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4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35A77"/>
    <w:rPr>
      <w:b/>
      <w:bCs/>
    </w:rPr>
  </w:style>
  <w:style w:type="paragraph" w:styleId="a5">
    <w:name w:val="List Paragraph"/>
    <w:basedOn w:val="a"/>
    <w:uiPriority w:val="34"/>
    <w:qFormat/>
    <w:rsid w:val="003402F0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1679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6791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07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076A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07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076A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35A77"/>
    <w:rPr>
      <w:b/>
      <w:bCs/>
    </w:rPr>
  </w:style>
  <w:style w:type="paragraph" w:styleId="a5">
    <w:name w:val="List Paragraph"/>
    <w:basedOn w:val="a"/>
    <w:uiPriority w:val="34"/>
    <w:qFormat/>
    <w:rsid w:val="003402F0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1679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6791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07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076A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07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076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>SYNNEX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shiawyi</dc:creator>
  <cp:lastModifiedBy>shiawyi</cp:lastModifiedBy>
  <cp:revision>2</cp:revision>
  <cp:lastPrinted>2019-01-17T02:10:00Z</cp:lastPrinted>
  <dcterms:created xsi:type="dcterms:W3CDTF">2020-01-08T03:17:00Z</dcterms:created>
  <dcterms:modified xsi:type="dcterms:W3CDTF">2020-01-08T03:17:00Z</dcterms:modified>
</cp:coreProperties>
</file>