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CC018" w14:textId="77777777" w:rsidR="00425676" w:rsidRPr="002E725A" w:rsidRDefault="00425676" w:rsidP="00425676">
      <w:pPr>
        <w:pStyle w:val="Blockquote"/>
        <w:snapToGrid w:val="0"/>
        <w:spacing w:before="120" w:after="120" w:line="240" w:lineRule="atLeast"/>
        <w:ind w:left="1014"/>
        <w:jc w:val="both"/>
        <w:outlineLvl w:val="3"/>
        <w:rPr>
          <w:rFonts w:eastAsia="標楷體"/>
        </w:rPr>
      </w:pPr>
      <w:r w:rsidRPr="002E725A">
        <w:rPr>
          <w:rFonts w:eastAsia="標楷體"/>
        </w:rPr>
        <w:t>薪資報酬委員會之組成、職責及運作情形：</w:t>
      </w:r>
    </w:p>
    <w:p w14:paraId="18820C1F" w14:textId="77777777" w:rsidR="00425676" w:rsidRPr="002E725A" w:rsidRDefault="00425676" w:rsidP="00425676">
      <w:pPr>
        <w:numPr>
          <w:ilvl w:val="3"/>
          <w:numId w:val="4"/>
        </w:numPr>
        <w:rPr>
          <w:rFonts w:eastAsia="標楷體"/>
        </w:rPr>
      </w:pPr>
      <w:r w:rsidRPr="002E725A">
        <w:rPr>
          <w:rFonts w:eastAsia="標楷體"/>
        </w:rPr>
        <w:t>薪資報酬委員會成員資料</w:t>
      </w:r>
    </w:p>
    <w:tbl>
      <w:tblPr>
        <w:tblW w:w="9639"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992"/>
        <w:gridCol w:w="992"/>
        <w:gridCol w:w="1134"/>
        <w:gridCol w:w="992"/>
        <w:gridCol w:w="426"/>
        <w:gridCol w:w="425"/>
        <w:gridCol w:w="425"/>
        <w:gridCol w:w="425"/>
        <w:gridCol w:w="426"/>
        <w:gridCol w:w="425"/>
        <w:gridCol w:w="425"/>
        <w:gridCol w:w="425"/>
        <w:gridCol w:w="567"/>
        <w:gridCol w:w="709"/>
      </w:tblGrid>
      <w:tr w:rsidR="00425676" w:rsidRPr="002E725A" w14:paraId="2120B8A4" w14:textId="77777777" w:rsidTr="00C65B2D">
        <w:trPr>
          <w:cantSplit/>
          <w:trHeight w:val="533"/>
        </w:trPr>
        <w:tc>
          <w:tcPr>
            <w:tcW w:w="851" w:type="dxa"/>
            <w:vMerge w:val="restart"/>
            <w:tcBorders>
              <w:tl2br w:val="nil"/>
            </w:tcBorders>
            <w:vAlign w:val="center"/>
          </w:tcPr>
          <w:p w14:paraId="5017CBF7" w14:textId="77777777" w:rsidR="00425676" w:rsidRPr="002E725A" w:rsidRDefault="00425676" w:rsidP="00C65B2D">
            <w:pPr>
              <w:spacing w:line="400" w:lineRule="exact"/>
              <w:ind w:leftChars="-236" w:left="-566" w:firstLineChars="236" w:firstLine="566"/>
              <w:jc w:val="center"/>
              <w:rPr>
                <w:rFonts w:eastAsia="標楷體"/>
                <w:sz w:val="20"/>
              </w:rPr>
            </w:pPr>
            <w:r w:rsidRPr="002E725A">
              <w:rPr>
                <w:rFonts w:eastAsia="標楷體"/>
              </w:rPr>
              <w:t xml:space="preserve"> </w:t>
            </w:r>
            <w:r w:rsidRPr="002E725A">
              <w:rPr>
                <w:rFonts w:eastAsia="標楷體"/>
                <w:sz w:val="20"/>
              </w:rPr>
              <w:t>身份別</w:t>
            </w:r>
          </w:p>
          <w:p w14:paraId="3BF8ABBE" w14:textId="77777777" w:rsidR="00425676" w:rsidRPr="002E725A" w:rsidRDefault="00425676" w:rsidP="00C65B2D">
            <w:pPr>
              <w:spacing w:line="400" w:lineRule="exact"/>
              <w:jc w:val="center"/>
              <w:rPr>
                <w:rFonts w:eastAsia="標楷體"/>
                <w:sz w:val="20"/>
              </w:rPr>
            </w:pPr>
            <w:r w:rsidRPr="002E725A">
              <w:rPr>
                <w:rFonts w:eastAsia="標楷體"/>
                <w:sz w:val="20"/>
              </w:rPr>
              <w:t>（</w:t>
            </w:r>
            <w:proofErr w:type="gramStart"/>
            <w:r w:rsidRPr="002E725A">
              <w:rPr>
                <w:rFonts w:eastAsia="標楷體"/>
                <w:sz w:val="20"/>
              </w:rPr>
              <w:t>註</w:t>
            </w:r>
            <w:proofErr w:type="gramEnd"/>
            <w:r w:rsidRPr="002E725A">
              <w:rPr>
                <w:rFonts w:eastAsia="標楷體"/>
                <w:sz w:val="20"/>
              </w:rPr>
              <w:t>1</w:t>
            </w:r>
            <w:r w:rsidRPr="002E725A">
              <w:rPr>
                <w:rFonts w:eastAsia="標楷體"/>
                <w:sz w:val="20"/>
              </w:rPr>
              <w:t>）</w:t>
            </w:r>
          </w:p>
        </w:tc>
        <w:tc>
          <w:tcPr>
            <w:tcW w:w="992" w:type="dxa"/>
            <w:vMerge w:val="restart"/>
            <w:tcBorders>
              <w:tl2br w:val="single" w:sz="4" w:space="0" w:color="auto"/>
            </w:tcBorders>
            <w:vAlign w:val="center"/>
          </w:tcPr>
          <w:p w14:paraId="4DE1747C" w14:textId="77777777" w:rsidR="00425676" w:rsidRPr="002E725A" w:rsidRDefault="00425676" w:rsidP="00C65B2D">
            <w:pPr>
              <w:spacing w:line="400" w:lineRule="exact"/>
              <w:jc w:val="center"/>
              <w:rPr>
                <w:rFonts w:eastAsia="標楷體"/>
                <w:sz w:val="20"/>
              </w:rPr>
            </w:pPr>
            <w:r w:rsidRPr="002E725A">
              <w:rPr>
                <w:rFonts w:eastAsia="標楷體"/>
                <w:sz w:val="20"/>
              </w:rPr>
              <w:t xml:space="preserve">   </w:t>
            </w:r>
            <w:r w:rsidRPr="002E725A">
              <w:rPr>
                <w:rFonts w:eastAsia="標楷體"/>
                <w:sz w:val="20"/>
              </w:rPr>
              <w:t>條件</w:t>
            </w:r>
          </w:p>
          <w:p w14:paraId="5D3E986E" w14:textId="77777777" w:rsidR="00425676" w:rsidRPr="002E725A" w:rsidRDefault="00425676" w:rsidP="00C65B2D">
            <w:pPr>
              <w:spacing w:line="400" w:lineRule="exact"/>
              <w:jc w:val="both"/>
              <w:rPr>
                <w:rFonts w:eastAsia="標楷體"/>
                <w:sz w:val="20"/>
              </w:rPr>
            </w:pPr>
          </w:p>
          <w:p w14:paraId="456A9691" w14:textId="77777777" w:rsidR="00425676" w:rsidRPr="002E725A" w:rsidRDefault="00425676" w:rsidP="00C65B2D">
            <w:pPr>
              <w:spacing w:line="400" w:lineRule="exact"/>
              <w:jc w:val="both"/>
              <w:rPr>
                <w:rFonts w:eastAsia="標楷體"/>
                <w:sz w:val="20"/>
              </w:rPr>
            </w:pPr>
            <w:r w:rsidRPr="002E725A">
              <w:rPr>
                <w:rFonts w:eastAsia="標楷體"/>
                <w:sz w:val="20"/>
              </w:rPr>
              <w:t>姓名</w:t>
            </w:r>
          </w:p>
          <w:p w14:paraId="251F1404" w14:textId="77777777" w:rsidR="00425676" w:rsidRPr="002E725A" w:rsidRDefault="00425676" w:rsidP="00C65B2D">
            <w:pPr>
              <w:spacing w:line="400" w:lineRule="exact"/>
              <w:rPr>
                <w:rFonts w:eastAsia="標楷體"/>
                <w:sz w:val="20"/>
              </w:rPr>
            </w:pPr>
          </w:p>
        </w:tc>
        <w:tc>
          <w:tcPr>
            <w:tcW w:w="3118" w:type="dxa"/>
            <w:gridSpan w:val="3"/>
            <w:shd w:val="clear" w:color="auto" w:fill="auto"/>
          </w:tcPr>
          <w:p w14:paraId="344FA10A" w14:textId="77777777" w:rsidR="00425676" w:rsidRPr="002E725A" w:rsidRDefault="00425676" w:rsidP="00C65B2D">
            <w:pPr>
              <w:spacing w:line="400" w:lineRule="exact"/>
              <w:jc w:val="center"/>
              <w:rPr>
                <w:rFonts w:eastAsia="標楷體"/>
                <w:sz w:val="20"/>
              </w:rPr>
            </w:pPr>
            <w:r w:rsidRPr="002E725A">
              <w:rPr>
                <w:rFonts w:eastAsia="標楷體"/>
                <w:sz w:val="20"/>
              </w:rPr>
              <w:t>是否具有五年以上工作經驗</w:t>
            </w:r>
          </w:p>
          <w:p w14:paraId="6DE1D053" w14:textId="77777777" w:rsidR="00425676" w:rsidRPr="002E725A" w:rsidRDefault="00425676" w:rsidP="00C65B2D">
            <w:pPr>
              <w:spacing w:line="400" w:lineRule="exact"/>
              <w:jc w:val="center"/>
              <w:rPr>
                <w:rFonts w:eastAsia="標楷體"/>
                <w:sz w:val="20"/>
              </w:rPr>
            </w:pPr>
            <w:r w:rsidRPr="002E725A">
              <w:rPr>
                <w:rFonts w:eastAsia="標楷體"/>
                <w:sz w:val="20"/>
              </w:rPr>
              <w:t>及下列專業資格</w:t>
            </w:r>
          </w:p>
        </w:tc>
        <w:tc>
          <w:tcPr>
            <w:tcW w:w="3402" w:type="dxa"/>
            <w:gridSpan w:val="8"/>
            <w:vAlign w:val="center"/>
          </w:tcPr>
          <w:p w14:paraId="0B01FC3D" w14:textId="77777777" w:rsidR="00425676" w:rsidRPr="002E725A" w:rsidRDefault="00425676" w:rsidP="00C65B2D">
            <w:pPr>
              <w:jc w:val="center"/>
              <w:rPr>
                <w:rFonts w:eastAsia="標楷體"/>
                <w:sz w:val="20"/>
              </w:rPr>
            </w:pPr>
            <w:r w:rsidRPr="002E725A">
              <w:rPr>
                <w:rFonts w:eastAsia="標楷體"/>
                <w:sz w:val="20"/>
              </w:rPr>
              <w:t>符合獨立性情形（</w:t>
            </w:r>
            <w:proofErr w:type="gramStart"/>
            <w:r w:rsidRPr="002E725A">
              <w:rPr>
                <w:rFonts w:eastAsia="標楷體"/>
                <w:sz w:val="20"/>
              </w:rPr>
              <w:t>註</w:t>
            </w:r>
            <w:proofErr w:type="gramEnd"/>
            <w:r w:rsidRPr="002E725A">
              <w:rPr>
                <w:rFonts w:eastAsia="標楷體"/>
                <w:sz w:val="20"/>
              </w:rPr>
              <w:t>2</w:t>
            </w:r>
            <w:r w:rsidRPr="002E725A">
              <w:rPr>
                <w:rFonts w:eastAsia="標楷體"/>
                <w:sz w:val="20"/>
              </w:rPr>
              <w:t>）</w:t>
            </w:r>
          </w:p>
        </w:tc>
        <w:tc>
          <w:tcPr>
            <w:tcW w:w="567" w:type="dxa"/>
            <w:vMerge w:val="restart"/>
            <w:shd w:val="clear" w:color="auto" w:fill="auto"/>
            <w:vAlign w:val="center"/>
          </w:tcPr>
          <w:p w14:paraId="66365BD7" w14:textId="77777777" w:rsidR="00425676" w:rsidRPr="002E725A" w:rsidRDefault="00425676" w:rsidP="00C65B2D">
            <w:pPr>
              <w:jc w:val="center"/>
              <w:rPr>
                <w:rFonts w:eastAsia="標楷體"/>
                <w:sz w:val="20"/>
              </w:rPr>
            </w:pPr>
            <w:r w:rsidRPr="002E725A">
              <w:rPr>
                <w:rFonts w:eastAsia="標楷體"/>
                <w:sz w:val="20"/>
              </w:rPr>
              <w:t>兼任其他公開發行公司薪資報酬委員會成員家數</w:t>
            </w:r>
          </w:p>
        </w:tc>
        <w:tc>
          <w:tcPr>
            <w:tcW w:w="709" w:type="dxa"/>
            <w:vMerge w:val="restart"/>
            <w:shd w:val="clear" w:color="auto" w:fill="auto"/>
            <w:vAlign w:val="center"/>
          </w:tcPr>
          <w:p w14:paraId="4E6E4356" w14:textId="77777777" w:rsidR="00425676" w:rsidRPr="002E725A" w:rsidRDefault="00425676" w:rsidP="00C65B2D">
            <w:pPr>
              <w:jc w:val="center"/>
              <w:rPr>
                <w:rFonts w:eastAsia="標楷體"/>
                <w:sz w:val="20"/>
              </w:rPr>
            </w:pPr>
            <w:r w:rsidRPr="002E725A">
              <w:rPr>
                <w:rFonts w:eastAsia="標楷體"/>
                <w:sz w:val="20"/>
              </w:rPr>
              <w:t>備註</w:t>
            </w:r>
          </w:p>
          <w:p w14:paraId="771A1A39" w14:textId="77777777" w:rsidR="00425676" w:rsidRPr="002E725A" w:rsidRDefault="00425676" w:rsidP="00C65B2D">
            <w:pPr>
              <w:rPr>
                <w:sz w:val="20"/>
              </w:rPr>
            </w:pPr>
            <w:r w:rsidRPr="002E725A">
              <w:rPr>
                <w:rFonts w:eastAsia="標楷體"/>
                <w:sz w:val="20"/>
              </w:rPr>
              <w:t>（</w:t>
            </w:r>
            <w:proofErr w:type="gramStart"/>
            <w:r w:rsidRPr="002E725A">
              <w:rPr>
                <w:rFonts w:eastAsia="標楷體"/>
                <w:sz w:val="20"/>
              </w:rPr>
              <w:t>註</w:t>
            </w:r>
            <w:proofErr w:type="gramEnd"/>
            <w:r w:rsidRPr="002E725A">
              <w:rPr>
                <w:rFonts w:eastAsia="標楷體"/>
                <w:sz w:val="20"/>
              </w:rPr>
              <w:t>3</w:t>
            </w:r>
            <w:r w:rsidRPr="002E725A">
              <w:rPr>
                <w:rFonts w:eastAsia="標楷體"/>
                <w:sz w:val="20"/>
              </w:rPr>
              <w:t>）</w:t>
            </w:r>
          </w:p>
          <w:p w14:paraId="3F6CF0B2" w14:textId="77777777" w:rsidR="00425676" w:rsidRPr="002E725A" w:rsidRDefault="00425676" w:rsidP="00C65B2D">
            <w:pPr>
              <w:ind w:leftChars="1800" w:left="4320"/>
              <w:rPr>
                <w:rFonts w:eastAsia="標楷體"/>
                <w:sz w:val="20"/>
              </w:rPr>
            </w:pPr>
            <w:r w:rsidRPr="002E725A">
              <w:rPr>
                <w:rFonts w:eastAsia="標楷體"/>
                <w:sz w:val="20"/>
              </w:rPr>
              <w:t>全文完</w:t>
            </w:r>
          </w:p>
          <w:p w14:paraId="515ABD65" w14:textId="77777777" w:rsidR="00425676" w:rsidRPr="002E725A" w:rsidRDefault="00425676" w:rsidP="00C65B2D">
            <w:pPr>
              <w:rPr>
                <w:sz w:val="20"/>
              </w:rPr>
            </w:pPr>
          </w:p>
        </w:tc>
      </w:tr>
      <w:tr w:rsidR="00425676" w:rsidRPr="002E725A" w14:paraId="36ECFB15" w14:textId="77777777" w:rsidTr="00C65B2D">
        <w:trPr>
          <w:cantSplit/>
          <w:trHeight w:val="735"/>
        </w:trPr>
        <w:tc>
          <w:tcPr>
            <w:tcW w:w="851" w:type="dxa"/>
            <w:vMerge/>
            <w:tcBorders>
              <w:tl2br w:val="nil"/>
            </w:tcBorders>
          </w:tcPr>
          <w:p w14:paraId="7F582319" w14:textId="77777777" w:rsidR="00425676" w:rsidRPr="002E725A" w:rsidRDefault="00425676" w:rsidP="00C65B2D">
            <w:pPr>
              <w:spacing w:line="400" w:lineRule="exact"/>
              <w:jc w:val="center"/>
              <w:rPr>
                <w:rFonts w:eastAsia="標楷體"/>
                <w:noProof/>
              </w:rPr>
            </w:pPr>
          </w:p>
        </w:tc>
        <w:tc>
          <w:tcPr>
            <w:tcW w:w="992" w:type="dxa"/>
            <w:vMerge/>
            <w:vAlign w:val="center"/>
          </w:tcPr>
          <w:p w14:paraId="734766C5" w14:textId="77777777" w:rsidR="00425676" w:rsidRPr="002E725A" w:rsidRDefault="00425676" w:rsidP="00C65B2D">
            <w:pPr>
              <w:spacing w:line="400" w:lineRule="exact"/>
              <w:jc w:val="center"/>
              <w:rPr>
                <w:rFonts w:eastAsia="標楷體"/>
                <w:noProof/>
              </w:rPr>
            </w:pPr>
          </w:p>
        </w:tc>
        <w:tc>
          <w:tcPr>
            <w:tcW w:w="992" w:type="dxa"/>
            <w:shd w:val="clear" w:color="auto" w:fill="auto"/>
          </w:tcPr>
          <w:p w14:paraId="153E9AF7" w14:textId="77777777" w:rsidR="00425676" w:rsidRPr="002E725A" w:rsidRDefault="00425676" w:rsidP="00C65B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sz w:val="20"/>
              </w:rPr>
            </w:pPr>
            <w:r w:rsidRPr="002E725A">
              <w:rPr>
                <w:rFonts w:eastAsia="標楷體"/>
                <w:sz w:val="20"/>
              </w:rPr>
              <w:t>商務、法務、財務、會計或公司業務所需</w:t>
            </w:r>
            <w:proofErr w:type="gramStart"/>
            <w:r w:rsidRPr="002E725A">
              <w:rPr>
                <w:rFonts w:eastAsia="標楷體"/>
                <w:sz w:val="20"/>
              </w:rPr>
              <w:t>相關料系之</w:t>
            </w:r>
            <w:proofErr w:type="gramEnd"/>
            <w:r w:rsidRPr="002E725A">
              <w:rPr>
                <w:rFonts w:eastAsia="標楷體"/>
                <w:sz w:val="20"/>
              </w:rPr>
              <w:t>公私立大專院校講師以上</w:t>
            </w:r>
          </w:p>
        </w:tc>
        <w:tc>
          <w:tcPr>
            <w:tcW w:w="1134" w:type="dxa"/>
            <w:shd w:val="clear" w:color="auto" w:fill="auto"/>
          </w:tcPr>
          <w:p w14:paraId="1DCBB1E6" w14:textId="77777777" w:rsidR="00425676" w:rsidRPr="002E725A" w:rsidRDefault="00425676" w:rsidP="00C65B2D">
            <w:pPr>
              <w:jc w:val="both"/>
              <w:rPr>
                <w:rFonts w:eastAsia="標楷體"/>
                <w:sz w:val="20"/>
              </w:rPr>
            </w:pPr>
            <w:r w:rsidRPr="002E725A">
              <w:rPr>
                <w:rFonts w:eastAsia="標楷體"/>
                <w:sz w:val="20"/>
              </w:rPr>
              <w:t>法官、檢察官、律師、會計師或其他與公司業務所需之國家考試及格</w:t>
            </w:r>
            <w:r w:rsidRPr="002E725A">
              <w:rPr>
                <w:rFonts w:eastAsia="標楷體"/>
                <w:sz w:val="20"/>
              </w:rPr>
              <w:t xml:space="preserve">    </w:t>
            </w:r>
            <w:r w:rsidRPr="002E725A">
              <w:rPr>
                <w:rFonts w:eastAsia="標楷體"/>
                <w:sz w:val="20"/>
              </w:rPr>
              <w:t>領有證書之專門職業及技術人員</w:t>
            </w:r>
          </w:p>
        </w:tc>
        <w:tc>
          <w:tcPr>
            <w:tcW w:w="992" w:type="dxa"/>
            <w:shd w:val="clear" w:color="auto" w:fill="auto"/>
          </w:tcPr>
          <w:p w14:paraId="2A7498ED" w14:textId="77777777" w:rsidR="00425676" w:rsidRPr="002E725A" w:rsidRDefault="00425676" w:rsidP="00C65B2D">
            <w:pPr>
              <w:jc w:val="both"/>
              <w:rPr>
                <w:rFonts w:eastAsia="標楷體"/>
                <w:sz w:val="20"/>
              </w:rPr>
            </w:pPr>
            <w:r w:rsidRPr="002E725A">
              <w:rPr>
                <w:rFonts w:eastAsia="標楷體"/>
                <w:sz w:val="20"/>
              </w:rPr>
              <w:t>具有商務、法務、財務、會計或公司業務所需之工作經驗</w:t>
            </w:r>
          </w:p>
        </w:tc>
        <w:tc>
          <w:tcPr>
            <w:tcW w:w="426" w:type="dxa"/>
            <w:vAlign w:val="center"/>
          </w:tcPr>
          <w:p w14:paraId="561B83CE" w14:textId="77777777" w:rsidR="00425676" w:rsidRPr="002E725A" w:rsidRDefault="00425676" w:rsidP="00C65B2D">
            <w:pPr>
              <w:spacing w:line="240" w:lineRule="exact"/>
              <w:jc w:val="center"/>
              <w:rPr>
                <w:rFonts w:eastAsia="標楷體"/>
                <w:sz w:val="20"/>
              </w:rPr>
            </w:pPr>
            <w:r w:rsidRPr="002E725A">
              <w:rPr>
                <w:rFonts w:eastAsia="標楷體"/>
                <w:sz w:val="20"/>
              </w:rPr>
              <w:t>1</w:t>
            </w:r>
          </w:p>
        </w:tc>
        <w:tc>
          <w:tcPr>
            <w:tcW w:w="425" w:type="dxa"/>
            <w:vAlign w:val="center"/>
          </w:tcPr>
          <w:p w14:paraId="789C4927" w14:textId="77777777" w:rsidR="00425676" w:rsidRPr="002E725A" w:rsidRDefault="00425676" w:rsidP="00C65B2D">
            <w:pPr>
              <w:spacing w:line="240" w:lineRule="exact"/>
              <w:jc w:val="center"/>
              <w:rPr>
                <w:rFonts w:eastAsia="標楷體"/>
                <w:sz w:val="20"/>
              </w:rPr>
            </w:pPr>
            <w:r w:rsidRPr="002E725A">
              <w:rPr>
                <w:rFonts w:eastAsia="標楷體"/>
                <w:sz w:val="20"/>
              </w:rPr>
              <w:t>2</w:t>
            </w:r>
          </w:p>
        </w:tc>
        <w:tc>
          <w:tcPr>
            <w:tcW w:w="425" w:type="dxa"/>
            <w:vAlign w:val="center"/>
          </w:tcPr>
          <w:p w14:paraId="1EAF5CC6" w14:textId="77777777" w:rsidR="00425676" w:rsidRPr="002E725A" w:rsidRDefault="00425676" w:rsidP="00C65B2D">
            <w:pPr>
              <w:spacing w:line="240" w:lineRule="exact"/>
              <w:jc w:val="center"/>
              <w:rPr>
                <w:rFonts w:eastAsia="標楷體"/>
                <w:sz w:val="20"/>
              </w:rPr>
            </w:pPr>
            <w:r w:rsidRPr="002E725A">
              <w:rPr>
                <w:rFonts w:eastAsia="標楷體"/>
                <w:sz w:val="20"/>
              </w:rPr>
              <w:t>3</w:t>
            </w:r>
          </w:p>
        </w:tc>
        <w:tc>
          <w:tcPr>
            <w:tcW w:w="425" w:type="dxa"/>
            <w:vAlign w:val="center"/>
          </w:tcPr>
          <w:p w14:paraId="4886D84B" w14:textId="77777777" w:rsidR="00425676" w:rsidRPr="002E725A" w:rsidRDefault="00425676" w:rsidP="00C65B2D">
            <w:pPr>
              <w:spacing w:line="240" w:lineRule="exact"/>
              <w:jc w:val="center"/>
              <w:rPr>
                <w:rFonts w:eastAsia="標楷體"/>
                <w:sz w:val="20"/>
              </w:rPr>
            </w:pPr>
            <w:r w:rsidRPr="002E725A">
              <w:rPr>
                <w:rFonts w:eastAsia="標楷體"/>
                <w:sz w:val="20"/>
              </w:rPr>
              <w:t>4</w:t>
            </w:r>
          </w:p>
        </w:tc>
        <w:tc>
          <w:tcPr>
            <w:tcW w:w="426" w:type="dxa"/>
            <w:vAlign w:val="center"/>
          </w:tcPr>
          <w:p w14:paraId="78249035" w14:textId="77777777" w:rsidR="00425676" w:rsidRPr="002E725A" w:rsidRDefault="00425676" w:rsidP="00C65B2D">
            <w:pPr>
              <w:spacing w:line="240" w:lineRule="exact"/>
              <w:jc w:val="center"/>
              <w:rPr>
                <w:rFonts w:eastAsia="標楷體"/>
                <w:sz w:val="20"/>
              </w:rPr>
            </w:pPr>
            <w:r w:rsidRPr="002E725A">
              <w:rPr>
                <w:rFonts w:eastAsia="標楷體"/>
                <w:sz w:val="20"/>
              </w:rPr>
              <w:t>5</w:t>
            </w:r>
          </w:p>
        </w:tc>
        <w:tc>
          <w:tcPr>
            <w:tcW w:w="425" w:type="dxa"/>
            <w:vAlign w:val="center"/>
          </w:tcPr>
          <w:p w14:paraId="2DBD2EBA" w14:textId="77777777" w:rsidR="00425676" w:rsidRPr="002E725A" w:rsidRDefault="00425676" w:rsidP="00C65B2D">
            <w:pPr>
              <w:spacing w:line="240" w:lineRule="exact"/>
              <w:jc w:val="center"/>
              <w:rPr>
                <w:rFonts w:eastAsia="標楷體"/>
                <w:sz w:val="20"/>
              </w:rPr>
            </w:pPr>
            <w:r w:rsidRPr="002E725A">
              <w:rPr>
                <w:rFonts w:eastAsia="標楷體"/>
                <w:sz w:val="20"/>
              </w:rPr>
              <w:t>6</w:t>
            </w:r>
          </w:p>
        </w:tc>
        <w:tc>
          <w:tcPr>
            <w:tcW w:w="425" w:type="dxa"/>
            <w:shd w:val="clear" w:color="auto" w:fill="auto"/>
            <w:vAlign w:val="center"/>
          </w:tcPr>
          <w:p w14:paraId="4DB65795" w14:textId="77777777" w:rsidR="00425676" w:rsidRPr="002E725A" w:rsidRDefault="00425676" w:rsidP="00C65B2D">
            <w:pPr>
              <w:spacing w:line="240" w:lineRule="exact"/>
              <w:jc w:val="center"/>
              <w:rPr>
                <w:rFonts w:eastAsia="標楷體"/>
                <w:sz w:val="20"/>
              </w:rPr>
            </w:pPr>
            <w:r w:rsidRPr="002E725A">
              <w:rPr>
                <w:rFonts w:eastAsia="標楷體"/>
                <w:sz w:val="20"/>
              </w:rPr>
              <w:t>7</w:t>
            </w:r>
          </w:p>
        </w:tc>
        <w:tc>
          <w:tcPr>
            <w:tcW w:w="425" w:type="dxa"/>
            <w:shd w:val="clear" w:color="auto" w:fill="auto"/>
            <w:vAlign w:val="center"/>
          </w:tcPr>
          <w:p w14:paraId="674AC9F1" w14:textId="77777777" w:rsidR="00425676" w:rsidRPr="002E725A" w:rsidRDefault="00425676" w:rsidP="00C65B2D">
            <w:pPr>
              <w:spacing w:line="240" w:lineRule="exact"/>
              <w:jc w:val="center"/>
              <w:rPr>
                <w:rFonts w:eastAsia="標楷體"/>
                <w:sz w:val="20"/>
              </w:rPr>
            </w:pPr>
            <w:r w:rsidRPr="002E725A">
              <w:rPr>
                <w:rFonts w:eastAsia="標楷體"/>
                <w:sz w:val="20"/>
              </w:rPr>
              <w:t>8</w:t>
            </w:r>
          </w:p>
        </w:tc>
        <w:tc>
          <w:tcPr>
            <w:tcW w:w="567" w:type="dxa"/>
            <w:vMerge/>
            <w:shd w:val="clear" w:color="auto" w:fill="auto"/>
            <w:vAlign w:val="center"/>
          </w:tcPr>
          <w:p w14:paraId="3B320216" w14:textId="77777777" w:rsidR="00425676" w:rsidRPr="002E725A" w:rsidRDefault="00425676" w:rsidP="00C65B2D">
            <w:pPr>
              <w:spacing w:line="400" w:lineRule="exact"/>
              <w:jc w:val="center"/>
              <w:rPr>
                <w:rFonts w:eastAsia="標楷體"/>
                <w:sz w:val="20"/>
              </w:rPr>
            </w:pPr>
          </w:p>
        </w:tc>
        <w:tc>
          <w:tcPr>
            <w:tcW w:w="709" w:type="dxa"/>
            <w:vMerge/>
            <w:shd w:val="clear" w:color="auto" w:fill="auto"/>
            <w:vAlign w:val="center"/>
          </w:tcPr>
          <w:p w14:paraId="0886D02D" w14:textId="77777777" w:rsidR="00425676" w:rsidRPr="002E725A" w:rsidRDefault="00425676" w:rsidP="00C65B2D">
            <w:pPr>
              <w:spacing w:line="400" w:lineRule="exact"/>
              <w:jc w:val="center"/>
              <w:rPr>
                <w:rFonts w:eastAsia="標楷體"/>
                <w:sz w:val="20"/>
              </w:rPr>
            </w:pPr>
          </w:p>
        </w:tc>
      </w:tr>
      <w:tr w:rsidR="00425676" w:rsidRPr="002E725A" w14:paraId="229E6F7C" w14:textId="77777777" w:rsidTr="00C65B2D">
        <w:trPr>
          <w:cantSplit/>
        </w:trPr>
        <w:tc>
          <w:tcPr>
            <w:tcW w:w="851" w:type="dxa"/>
          </w:tcPr>
          <w:p w14:paraId="3C6918F7" w14:textId="77777777" w:rsidR="00425676" w:rsidRPr="002E725A" w:rsidRDefault="00425676" w:rsidP="00C65B2D">
            <w:pPr>
              <w:rPr>
                <w:rFonts w:eastAsia="標楷體"/>
                <w:sz w:val="18"/>
                <w:szCs w:val="18"/>
              </w:rPr>
            </w:pPr>
            <w:r w:rsidRPr="002E725A">
              <w:rPr>
                <w:rFonts w:eastAsia="標楷體" w:hint="eastAsia"/>
                <w:sz w:val="18"/>
                <w:szCs w:val="18"/>
              </w:rPr>
              <w:t>獨立董事</w:t>
            </w:r>
          </w:p>
        </w:tc>
        <w:tc>
          <w:tcPr>
            <w:tcW w:w="992" w:type="dxa"/>
          </w:tcPr>
          <w:p w14:paraId="26EF8862" w14:textId="77777777" w:rsidR="00425676" w:rsidRPr="002E725A" w:rsidRDefault="00425676" w:rsidP="00C65B2D">
            <w:pPr>
              <w:rPr>
                <w:rFonts w:eastAsia="標楷體"/>
                <w:sz w:val="20"/>
              </w:rPr>
            </w:pPr>
            <w:r w:rsidRPr="002E725A">
              <w:rPr>
                <w:rFonts w:eastAsia="標楷體" w:hint="eastAsia"/>
                <w:sz w:val="20"/>
              </w:rPr>
              <w:t>黃明達</w:t>
            </w:r>
          </w:p>
        </w:tc>
        <w:tc>
          <w:tcPr>
            <w:tcW w:w="992" w:type="dxa"/>
          </w:tcPr>
          <w:p w14:paraId="4E4FEA79" w14:textId="77777777" w:rsidR="00425676" w:rsidRPr="002E725A" w:rsidRDefault="00425676" w:rsidP="00C65B2D">
            <w:pPr>
              <w:jc w:val="center"/>
              <w:rPr>
                <w:rFonts w:eastAsia="標楷體"/>
                <w:sz w:val="20"/>
              </w:rPr>
            </w:pPr>
            <w:r w:rsidRPr="002E725A">
              <w:rPr>
                <w:rFonts w:eastAsia="標楷體"/>
                <w:sz w:val="16"/>
                <w:szCs w:val="16"/>
              </w:rPr>
              <w:sym w:font="Wingdings" w:char="F0FC"/>
            </w:r>
          </w:p>
        </w:tc>
        <w:tc>
          <w:tcPr>
            <w:tcW w:w="1134" w:type="dxa"/>
          </w:tcPr>
          <w:p w14:paraId="6AE2F9BF" w14:textId="77777777" w:rsidR="00425676" w:rsidRPr="002E725A" w:rsidRDefault="00425676" w:rsidP="00C65B2D">
            <w:pPr>
              <w:jc w:val="center"/>
              <w:rPr>
                <w:rFonts w:eastAsia="標楷體"/>
                <w:sz w:val="20"/>
              </w:rPr>
            </w:pPr>
          </w:p>
        </w:tc>
        <w:tc>
          <w:tcPr>
            <w:tcW w:w="992" w:type="dxa"/>
          </w:tcPr>
          <w:p w14:paraId="209413C4" w14:textId="77777777" w:rsidR="00425676" w:rsidRPr="002E725A" w:rsidRDefault="00425676" w:rsidP="00C65B2D">
            <w:pPr>
              <w:jc w:val="center"/>
            </w:pPr>
          </w:p>
        </w:tc>
        <w:tc>
          <w:tcPr>
            <w:tcW w:w="426" w:type="dxa"/>
          </w:tcPr>
          <w:p w14:paraId="6BC717F3" w14:textId="77777777" w:rsidR="00425676" w:rsidRPr="002E725A" w:rsidRDefault="00425676" w:rsidP="00C65B2D">
            <w:pPr>
              <w:jc w:val="center"/>
            </w:pPr>
            <w:r w:rsidRPr="002E725A">
              <w:rPr>
                <w:rFonts w:eastAsia="標楷體"/>
                <w:sz w:val="16"/>
                <w:szCs w:val="16"/>
              </w:rPr>
              <w:sym w:font="Wingdings" w:char="F0FC"/>
            </w:r>
          </w:p>
        </w:tc>
        <w:tc>
          <w:tcPr>
            <w:tcW w:w="425" w:type="dxa"/>
          </w:tcPr>
          <w:p w14:paraId="4FEEA5A2" w14:textId="77777777" w:rsidR="00425676" w:rsidRPr="002E725A" w:rsidRDefault="00425676" w:rsidP="00C65B2D">
            <w:pPr>
              <w:jc w:val="center"/>
            </w:pPr>
            <w:r w:rsidRPr="002E725A">
              <w:rPr>
                <w:rFonts w:eastAsia="標楷體" w:hint="eastAsia"/>
                <w:sz w:val="16"/>
                <w:szCs w:val="16"/>
              </w:rPr>
              <w:t>-</w:t>
            </w:r>
          </w:p>
        </w:tc>
        <w:tc>
          <w:tcPr>
            <w:tcW w:w="425" w:type="dxa"/>
          </w:tcPr>
          <w:p w14:paraId="11552879" w14:textId="77777777" w:rsidR="00425676" w:rsidRPr="002E725A" w:rsidRDefault="00425676" w:rsidP="00C65B2D">
            <w:pPr>
              <w:jc w:val="center"/>
            </w:pPr>
            <w:r w:rsidRPr="002E725A">
              <w:rPr>
                <w:rFonts w:eastAsia="標楷體"/>
                <w:sz w:val="16"/>
                <w:szCs w:val="16"/>
              </w:rPr>
              <w:sym w:font="Wingdings" w:char="F0FC"/>
            </w:r>
          </w:p>
        </w:tc>
        <w:tc>
          <w:tcPr>
            <w:tcW w:w="425" w:type="dxa"/>
          </w:tcPr>
          <w:p w14:paraId="0AFE5DA9" w14:textId="77777777" w:rsidR="00425676" w:rsidRPr="002E725A" w:rsidRDefault="00425676" w:rsidP="00C65B2D">
            <w:pPr>
              <w:jc w:val="center"/>
            </w:pPr>
            <w:r w:rsidRPr="002E725A">
              <w:rPr>
                <w:rFonts w:eastAsia="標楷體"/>
                <w:sz w:val="16"/>
                <w:szCs w:val="16"/>
              </w:rPr>
              <w:sym w:font="Wingdings" w:char="F0FC"/>
            </w:r>
          </w:p>
        </w:tc>
        <w:tc>
          <w:tcPr>
            <w:tcW w:w="426" w:type="dxa"/>
          </w:tcPr>
          <w:p w14:paraId="5B5BDC9B" w14:textId="77777777" w:rsidR="00425676" w:rsidRPr="002E725A" w:rsidRDefault="00425676" w:rsidP="00C65B2D">
            <w:pPr>
              <w:jc w:val="center"/>
            </w:pPr>
            <w:r w:rsidRPr="002E725A">
              <w:rPr>
                <w:rFonts w:eastAsia="標楷體"/>
                <w:sz w:val="16"/>
                <w:szCs w:val="16"/>
              </w:rPr>
              <w:sym w:font="Wingdings" w:char="F0FC"/>
            </w:r>
          </w:p>
        </w:tc>
        <w:tc>
          <w:tcPr>
            <w:tcW w:w="425" w:type="dxa"/>
          </w:tcPr>
          <w:p w14:paraId="6E2B19B2" w14:textId="77777777" w:rsidR="00425676" w:rsidRPr="002E725A" w:rsidRDefault="00425676" w:rsidP="00C65B2D">
            <w:pPr>
              <w:jc w:val="center"/>
            </w:pPr>
            <w:r w:rsidRPr="002E725A">
              <w:rPr>
                <w:rFonts w:eastAsia="標楷體"/>
                <w:sz w:val="16"/>
                <w:szCs w:val="16"/>
              </w:rPr>
              <w:sym w:font="Wingdings" w:char="F0FC"/>
            </w:r>
          </w:p>
        </w:tc>
        <w:tc>
          <w:tcPr>
            <w:tcW w:w="425" w:type="dxa"/>
            <w:shd w:val="clear" w:color="auto" w:fill="auto"/>
          </w:tcPr>
          <w:p w14:paraId="0685B761" w14:textId="77777777" w:rsidR="00425676" w:rsidRPr="002E725A" w:rsidRDefault="00425676" w:rsidP="00C65B2D">
            <w:pPr>
              <w:jc w:val="center"/>
            </w:pPr>
            <w:r w:rsidRPr="002E725A">
              <w:rPr>
                <w:rFonts w:eastAsia="標楷體"/>
                <w:sz w:val="16"/>
                <w:szCs w:val="16"/>
              </w:rPr>
              <w:sym w:font="Wingdings" w:char="F0FC"/>
            </w:r>
          </w:p>
        </w:tc>
        <w:tc>
          <w:tcPr>
            <w:tcW w:w="425" w:type="dxa"/>
            <w:shd w:val="clear" w:color="auto" w:fill="auto"/>
          </w:tcPr>
          <w:p w14:paraId="52D8C580" w14:textId="77777777" w:rsidR="00425676" w:rsidRPr="002E725A" w:rsidRDefault="00425676" w:rsidP="00C65B2D">
            <w:pPr>
              <w:jc w:val="center"/>
            </w:pPr>
            <w:r w:rsidRPr="002E725A">
              <w:rPr>
                <w:rFonts w:eastAsia="標楷體"/>
                <w:sz w:val="16"/>
                <w:szCs w:val="16"/>
              </w:rPr>
              <w:sym w:font="Wingdings" w:char="F0FC"/>
            </w:r>
          </w:p>
        </w:tc>
        <w:tc>
          <w:tcPr>
            <w:tcW w:w="567" w:type="dxa"/>
            <w:shd w:val="clear" w:color="auto" w:fill="auto"/>
          </w:tcPr>
          <w:p w14:paraId="611DA15B" w14:textId="77777777" w:rsidR="00425676" w:rsidRPr="002E725A" w:rsidRDefault="00425676" w:rsidP="00C65B2D">
            <w:pPr>
              <w:jc w:val="center"/>
              <w:rPr>
                <w:rFonts w:eastAsia="標楷體"/>
                <w:sz w:val="20"/>
              </w:rPr>
            </w:pPr>
            <w:r w:rsidRPr="002E725A">
              <w:rPr>
                <w:rFonts w:eastAsia="標楷體"/>
                <w:sz w:val="20"/>
              </w:rPr>
              <w:t>0</w:t>
            </w:r>
          </w:p>
        </w:tc>
        <w:tc>
          <w:tcPr>
            <w:tcW w:w="709" w:type="dxa"/>
            <w:shd w:val="clear" w:color="auto" w:fill="auto"/>
          </w:tcPr>
          <w:p w14:paraId="48C40270" w14:textId="77777777" w:rsidR="00425676" w:rsidRPr="002E725A" w:rsidRDefault="00425676" w:rsidP="00C65B2D">
            <w:pPr>
              <w:jc w:val="center"/>
              <w:rPr>
                <w:rFonts w:eastAsia="標楷體"/>
                <w:sz w:val="20"/>
              </w:rPr>
            </w:pPr>
            <w:r w:rsidRPr="002E725A">
              <w:rPr>
                <w:rFonts w:eastAsia="標楷體"/>
                <w:sz w:val="20"/>
              </w:rPr>
              <w:t>不適用</w:t>
            </w:r>
          </w:p>
        </w:tc>
      </w:tr>
      <w:tr w:rsidR="00425676" w:rsidRPr="002E725A" w14:paraId="3494CE9E" w14:textId="77777777" w:rsidTr="00C65B2D">
        <w:trPr>
          <w:cantSplit/>
        </w:trPr>
        <w:tc>
          <w:tcPr>
            <w:tcW w:w="851" w:type="dxa"/>
          </w:tcPr>
          <w:p w14:paraId="3327B7FF" w14:textId="77777777" w:rsidR="00425676" w:rsidRPr="002E725A" w:rsidRDefault="00425676" w:rsidP="00C65B2D">
            <w:pPr>
              <w:rPr>
                <w:rFonts w:eastAsia="標楷體"/>
                <w:sz w:val="18"/>
                <w:szCs w:val="18"/>
              </w:rPr>
            </w:pPr>
            <w:r w:rsidRPr="002E725A">
              <w:rPr>
                <w:rFonts w:eastAsia="標楷體" w:hint="eastAsia"/>
                <w:sz w:val="18"/>
                <w:szCs w:val="18"/>
              </w:rPr>
              <w:t>獨立董事</w:t>
            </w:r>
          </w:p>
        </w:tc>
        <w:tc>
          <w:tcPr>
            <w:tcW w:w="992" w:type="dxa"/>
          </w:tcPr>
          <w:p w14:paraId="15CA8436" w14:textId="77777777" w:rsidR="00425676" w:rsidRPr="002E725A" w:rsidRDefault="00425676" w:rsidP="00C65B2D">
            <w:pPr>
              <w:rPr>
                <w:rFonts w:eastAsia="標楷體"/>
                <w:sz w:val="20"/>
              </w:rPr>
            </w:pPr>
            <w:proofErr w:type="gramStart"/>
            <w:r w:rsidRPr="002E725A">
              <w:rPr>
                <w:rFonts w:eastAsia="標楷體"/>
                <w:sz w:val="20"/>
              </w:rPr>
              <w:t>鍾</w:t>
            </w:r>
            <w:proofErr w:type="gramEnd"/>
            <w:r w:rsidRPr="002E725A">
              <w:rPr>
                <w:rFonts w:eastAsia="標楷體"/>
                <w:sz w:val="20"/>
              </w:rPr>
              <w:t>乾</w:t>
            </w:r>
            <w:proofErr w:type="gramStart"/>
            <w:r w:rsidRPr="002E725A">
              <w:rPr>
                <w:rFonts w:eastAsia="標楷體"/>
                <w:sz w:val="20"/>
              </w:rPr>
              <w:t>癸</w:t>
            </w:r>
            <w:proofErr w:type="gramEnd"/>
          </w:p>
        </w:tc>
        <w:tc>
          <w:tcPr>
            <w:tcW w:w="992" w:type="dxa"/>
          </w:tcPr>
          <w:p w14:paraId="153EC58A" w14:textId="77777777" w:rsidR="00425676" w:rsidRPr="002E725A" w:rsidRDefault="00425676" w:rsidP="00C65B2D">
            <w:pPr>
              <w:jc w:val="center"/>
            </w:pPr>
            <w:r w:rsidRPr="002E725A">
              <w:rPr>
                <w:rFonts w:eastAsia="標楷體"/>
                <w:sz w:val="16"/>
                <w:szCs w:val="16"/>
              </w:rPr>
              <w:sym w:font="Wingdings" w:char="F0FC"/>
            </w:r>
          </w:p>
        </w:tc>
        <w:tc>
          <w:tcPr>
            <w:tcW w:w="1134" w:type="dxa"/>
          </w:tcPr>
          <w:p w14:paraId="242D0245" w14:textId="77777777" w:rsidR="00425676" w:rsidRPr="002E725A" w:rsidRDefault="00425676" w:rsidP="00C65B2D">
            <w:pPr>
              <w:jc w:val="center"/>
              <w:rPr>
                <w:rFonts w:eastAsia="標楷體"/>
                <w:sz w:val="20"/>
              </w:rPr>
            </w:pPr>
          </w:p>
        </w:tc>
        <w:tc>
          <w:tcPr>
            <w:tcW w:w="992" w:type="dxa"/>
          </w:tcPr>
          <w:p w14:paraId="6DBCE150" w14:textId="77777777" w:rsidR="00425676" w:rsidRPr="002E725A" w:rsidRDefault="00425676" w:rsidP="00C65B2D">
            <w:pPr>
              <w:jc w:val="center"/>
              <w:rPr>
                <w:rFonts w:eastAsia="標楷體"/>
                <w:sz w:val="20"/>
              </w:rPr>
            </w:pPr>
          </w:p>
        </w:tc>
        <w:tc>
          <w:tcPr>
            <w:tcW w:w="426" w:type="dxa"/>
          </w:tcPr>
          <w:p w14:paraId="021CA883" w14:textId="77777777" w:rsidR="00425676" w:rsidRPr="002E725A" w:rsidRDefault="00425676" w:rsidP="00C65B2D">
            <w:pPr>
              <w:jc w:val="center"/>
            </w:pPr>
            <w:r w:rsidRPr="002E725A">
              <w:rPr>
                <w:rFonts w:eastAsia="標楷體"/>
                <w:sz w:val="16"/>
                <w:szCs w:val="16"/>
              </w:rPr>
              <w:sym w:font="Wingdings" w:char="F0FC"/>
            </w:r>
          </w:p>
        </w:tc>
        <w:tc>
          <w:tcPr>
            <w:tcW w:w="425" w:type="dxa"/>
          </w:tcPr>
          <w:p w14:paraId="2079532D" w14:textId="77777777" w:rsidR="00425676" w:rsidRPr="002E725A" w:rsidRDefault="00425676" w:rsidP="00C65B2D">
            <w:pPr>
              <w:jc w:val="center"/>
            </w:pPr>
            <w:r w:rsidRPr="002E725A">
              <w:rPr>
                <w:rFonts w:eastAsia="標楷體" w:hint="eastAsia"/>
                <w:sz w:val="16"/>
                <w:szCs w:val="16"/>
              </w:rPr>
              <w:t>-</w:t>
            </w:r>
          </w:p>
        </w:tc>
        <w:tc>
          <w:tcPr>
            <w:tcW w:w="425" w:type="dxa"/>
          </w:tcPr>
          <w:p w14:paraId="6978B7EB" w14:textId="77777777" w:rsidR="00425676" w:rsidRPr="002E725A" w:rsidRDefault="00425676" w:rsidP="00C65B2D">
            <w:pPr>
              <w:jc w:val="center"/>
            </w:pPr>
            <w:r w:rsidRPr="002E725A">
              <w:rPr>
                <w:rFonts w:eastAsia="標楷體"/>
                <w:sz w:val="16"/>
                <w:szCs w:val="16"/>
              </w:rPr>
              <w:sym w:font="Wingdings" w:char="F0FC"/>
            </w:r>
          </w:p>
        </w:tc>
        <w:tc>
          <w:tcPr>
            <w:tcW w:w="425" w:type="dxa"/>
          </w:tcPr>
          <w:p w14:paraId="5734A9A8" w14:textId="77777777" w:rsidR="00425676" w:rsidRPr="002E725A" w:rsidRDefault="00425676" w:rsidP="00C65B2D">
            <w:pPr>
              <w:jc w:val="center"/>
            </w:pPr>
            <w:r w:rsidRPr="002E725A">
              <w:rPr>
                <w:rFonts w:eastAsia="標楷體"/>
                <w:sz w:val="16"/>
                <w:szCs w:val="16"/>
              </w:rPr>
              <w:sym w:font="Wingdings" w:char="F0FC"/>
            </w:r>
          </w:p>
        </w:tc>
        <w:tc>
          <w:tcPr>
            <w:tcW w:w="426" w:type="dxa"/>
          </w:tcPr>
          <w:p w14:paraId="1A5D7277" w14:textId="77777777" w:rsidR="00425676" w:rsidRPr="002E725A" w:rsidRDefault="00425676" w:rsidP="00C65B2D">
            <w:pPr>
              <w:jc w:val="center"/>
            </w:pPr>
            <w:r w:rsidRPr="002E725A">
              <w:rPr>
                <w:rFonts w:eastAsia="標楷體"/>
                <w:sz w:val="16"/>
                <w:szCs w:val="16"/>
              </w:rPr>
              <w:sym w:font="Wingdings" w:char="F0FC"/>
            </w:r>
          </w:p>
        </w:tc>
        <w:tc>
          <w:tcPr>
            <w:tcW w:w="425" w:type="dxa"/>
          </w:tcPr>
          <w:p w14:paraId="0DFD104E" w14:textId="77777777" w:rsidR="00425676" w:rsidRPr="002E725A" w:rsidRDefault="00425676" w:rsidP="00C65B2D">
            <w:pPr>
              <w:jc w:val="center"/>
            </w:pPr>
            <w:r w:rsidRPr="002E725A">
              <w:rPr>
                <w:rFonts w:eastAsia="標楷體"/>
                <w:sz w:val="16"/>
                <w:szCs w:val="16"/>
              </w:rPr>
              <w:sym w:font="Wingdings" w:char="F0FC"/>
            </w:r>
          </w:p>
        </w:tc>
        <w:tc>
          <w:tcPr>
            <w:tcW w:w="425" w:type="dxa"/>
            <w:shd w:val="clear" w:color="auto" w:fill="auto"/>
          </w:tcPr>
          <w:p w14:paraId="40674858" w14:textId="77777777" w:rsidR="00425676" w:rsidRPr="002E725A" w:rsidRDefault="00425676" w:rsidP="00C65B2D">
            <w:pPr>
              <w:jc w:val="center"/>
            </w:pPr>
            <w:r w:rsidRPr="002E725A">
              <w:rPr>
                <w:rFonts w:eastAsia="標楷體"/>
                <w:sz w:val="16"/>
                <w:szCs w:val="16"/>
              </w:rPr>
              <w:sym w:font="Wingdings" w:char="F0FC"/>
            </w:r>
          </w:p>
        </w:tc>
        <w:tc>
          <w:tcPr>
            <w:tcW w:w="425" w:type="dxa"/>
            <w:shd w:val="clear" w:color="auto" w:fill="auto"/>
          </w:tcPr>
          <w:p w14:paraId="554F20CC" w14:textId="77777777" w:rsidR="00425676" w:rsidRPr="002E725A" w:rsidRDefault="00425676" w:rsidP="00C65B2D">
            <w:pPr>
              <w:jc w:val="center"/>
            </w:pPr>
            <w:r w:rsidRPr="002E725A">
              <w:rPr>
                <w:rFonts w:eastAsia="標楷體"/>
                <w:sz w:val="16"/>
                <w:szCs w:val="16"/>
              </w:rPr>
              <w:sym w:font="Wingdings" w:char="F0FC"/>
            </w:r>
          </w:p>
        </w:tc>
        <w:tc>
          <w:tcPr>
            <w:tcW w:w="567" w:type="dxa"/>
            <w:shd w:val="clear" w:color="auto" w:fill="auto"/>
          </w:tcPr>
          <w:p w14:paraId="57AA213A" w14:textId="77777777" w:rsidR="00425676" w:rsidRPr="002E725A" w:rsidRDefault="00425676" w:rsidP="00C65B2D">
            <w:pPr>
              <w:jc w:val="center"/>
              <w:rPr>
                <w:rFonts w:eastAsia="標楷體"/>
                <w:sz w:val="20"/>
              </w:rPr>
            </w:pPr>
            <w:r w:rsidRPr="002E725A">
              <w:rPr>
                <w:rFonts w:eastAsia="標楷體"/>
                <w:sz w:val="20"/>
              </w:rPr>
              <w:t>0</w:t>
            </w:r>
          </w:p>
        </w:tc>
        <w:tc>
          <w:tcPr>
            <w:tcW w:w="709" w:type="dxa"/>
            <w:shd w:val="clear" w:color="auto" w:fill="auto"/>
          </w:tcPr>
          <w:p w14:paraId="34C99639" w14:textId="77777777" w:rsidR="00425676" w:rsidRPr="002E725A" w:rsidRDefault="00425676" w:rsidP="00C65B2D">
            <w:pPr>
              <w:jc w:val="center"/>
              <w:rPr>
                <w:rFonts w:eastAsia="標楷體"/>
                <w:sz w:val="20"/>
              </w:rPr>
            </w:pPr>
            <w:r w:rsidRPr="002E725A">
              <w:rPr>
                <w:rFonts w:eastAsia="標楷體"/>
                <w:sz w:val="20"/>
              </w:rPr>
              <w:t>不適用</w:t>
            </w:r>
          </w:p>
        </w:tc>
      </w:tr>
      <w:tr w:rsidR="00425676" w:rsidRPr="002E725A" w14:paraId="7B8B5722" w14:textId="77777777" w:rsidTr="00C65B2D">
        <w:trPr>
          <w:cantSplit/>
        </w:trPr>
        <w:tc>
          <w:tcPr>
            <w:tcW w:w="851" w:type="dxa"/>
          </w:tcPr>
          <w:p w14:paraId="4BC748EE" w14:textId="77777777" w:rsidR="00425676" w:rsidRPr="002E725A" w:rsidRDefault="00425676" w:rsidP="00C65B2D">
            <w:pPr>
              <w:rPr>
                <w:rFonts w:eastAsia="標楷體"/>
                <w:sz w:val="20"/>
              </w:rPr>
            </w:pPr>
            <w:r w:rsidRPr="002E725A">
              <w:rPr>
                <w:rFonts w:eastAsia="標楷體"/>
                <w:sz w:val="20"/>
              </w:rPr>
              <w:t>其他</w:t>
            </w:r>
          </w:p>
        </w:tc>
        <w:tc>
          <w:tcPr>
            <w:tcW w:w="992" w:type="dxa"/>
          </w:tcPr>
          <w:p w14:paraId="3745C1E1" w14:textId="77777777" w:rsidR="00425676" w:rsidRPr="002E725A" w:rsidRDefault="00425676" w:rsidP="00C65B2D">
            <w:pPr>
              <w:rPr>
                <w:rFonts w:eastAsia="標楷體"/>
                <w:sz w:val="20"/>
              </w:rPr>
            </w:pPr>
            <w:proofErr w:type="gramStart"/>
            <w:r w:rsidRPr="002E725A">
              <w:rPr>
                <w:rFonts w:eastAsia="標楷體" w:hint="eastAsia"/>
                <w:sz w:val="20"/>
              </w:rPr>
              <w:t>莊斯威</w:t>
            </w:r>
            <w:proofErr w:type="gramEnd"/>
          </w:p>
        </w:tc>
        <w:tc>
          <w:tcPr>
            <w:tcW w:w="992" w:type="dxa"/>
          </w:tcPr>
          <w:p w14:paraId="0A2BB267" w14:textId="77777777" w:rsidR="00425676" w:rsidRPr="002E725A" w:rsidRDefault="00425676" w:rsidP="00C65B2D">
            <w:pPr>
              <w:jc w:val="center"/>
              <w:rPr>
                <w:rFonts w:eastAsia="標楷體"/>
                <w:sz w:val="20"/>
              </w:rPr>
            </w:pPr>
          </w:p>
        </w:tc>
        <w:tc>
          <w:tcPr>
            <w:tcW w:w="1134" w:type="dxa"/>
          </w:tcPr>
          <w:p w14:paraId="4967CED7" w14:textId="77777777" w:rsidR="00425676" w:rsidRPr="002E725A" w:rsidRDefault="00425676" w:rsidP="00C65B2D">
            <w:pPr>
              <w:jc w:val="center"/>
            </w:pPr>
          </w:p>
        </w:tc>
        <w:tc>
          <w:tcPr>
            <w:tcW w:w="992" w:type="dxa"/>
          </w:tcPr>
          <w:p w14:paraId="2E76FB81" w14:textId="77777777" w:rsidR="00425676" w:rsidRPr="002E725A" w:rsidRDefault="00425676" w:rsidP="00C65B2D">
            <w:pPr>
              <w:jc w:val="center"/>
            </w:pPr>
            <w:r w:rsidRPr="002E725A">
              <w:rPr>
                <w:rFonts w:eastAsia="標楷體"/>
                <w:sz w:val="16"/>
                <w:szCs w:val="16"/>
              </w:rPr>
              <w:sym w:font="Wingdings" w:char="F0FC"/>
            </w:r>
          </w:p>
        </w:tc>
        <w:tc>
          <w:tcPr>
            <w:tcW w:w="426" w:type="dxa"/>
          </w:tcPr>
          <w:p w14:paraId="259B3ED5" w14:textId="77777777" w:rsidR="00425676" w:rsidRPr="002E725A" w:rsidRDefault="00425676" w:rsidP="00C65B2D">
            <w:pPr>
              <w:jc w:val="center"/>
            </w:pPr>
            <w:r w:rsidRPr="002E725A">
              <w:rPr>
                <w:rFonts w:eastAsia="標楷體"/>
                <w:sz w:val="16"/>
                <w:szCs w:val="16"/>
              </w:rPr>
              <w:sym w:font="Wingdings" w:char="F0FC"/>
            </w:r>
          </w:p>
        </w:tc>
        <w:tc>
          <w:tcPr>
            <w:tcW w:w="425" w:type="dxa"/>
          </w:tcPr>
          <w:p w14:paraId="4FC64958" w14:textId="77777777" w:rsidR="00425676" w:rsidRPr="002E725A" w:rsidRDefault="00425676" w:rsidP="00C65B2D">
            <w:pPr>
              <w:jc w:val="center"/>
            </w:pPr>
            <w:r w:rsidRPr="002E725A">
              <w:rPr>
                <w:rFonts w:eastAsia="標楷體"/>
                <w:sz w:val="16"/>
                <w:szCs w:val="16"/>
              </w:rPr>
              <w:sym w:font="Wingdings" w:char="F0FC"/>
            </w:r>
          </w:p>
        </w:tc>
        <w:tc>
          <w:tcPr>
            <w:tcW w:w="425" w:type="dxa"/>
          </w:tcPr>
          <w:p w14:paraId="04F89841" w14:textId="77777777" w:rsidR="00425676" w:rsidRPr="002E725A" w:rsidRDefault="00425676" w:rsidP="00C65B2D">
            <w:pPr>
              <w:jc w:val="center"/>
            </w:pPr>
            <w:r w:rsidRPr="002E725A">
              <w:rPr>
                <w:rFonts w:eastAsia="標楷體"/>
                <w:sz w:val="16"/>
                <w:szCs w:val="16"/>
              </w:rPr>
              <w:sym w:font="Wingdings" w:char="F0FC"/>
            </w:r>
          </w:p>
        </w:tc>
        <w:tc>
          <w:tcPr>
            <w:tcW w:w="425" w:type="dxa"/>
          </w:tcPr>
          <w:p w14:paraId="4FF59C93" w14:textId="77777777" w:rsidR="00425676" w:rsidRPr="002E725A" w:rsidRDefault="00425676" w:rsidP="00C65B2D">
            <w:pPr>
              <w:jc w:val="center"/>
            </w:pPr>
            <w:r w:rsidRPr="002E725A">
              <w:rPr>
                <w:rFonts w:eastAsia="標楷體"/>
                <w:sz w:val="16"/>
                <w:szCs w:val="16"/>
              </w:rPr>
              <w:sym w:font="Wingdings" w:char="F0FC"/>
            </w:r>
          </w:p>
        </w:tc>
        <w:tc>
          <w:tcPr>
            <w:tcW w:w="426" w:type="dxa"/>
          </w:tcPr>
          <w:p w14:paraId="1C849EA1" w14:textId="77777777" w:rsidR="00425676" w:rsidRPr="002E725A" w:rsidRDefault="00425676" w:rsidP="00C65B2D">
            <w:pPr>
              <w:jc w:val="center"/>
            </w:pPr>
            <w:r w:rsidRPr="002E725A">
              <w:rPr>
                <w:rFonts w:eastAsia="標楷體"/>
                <w:sz w:val="16"/>
                <w:szCs w:val="16"/>
              </w:rPr>
              <w:sym w:font="Wingdings" w:char="F0FC"/>
            </w:r>
          </w:p>
        </w:tc>
        <w:tc>
          <w:tcPr>
            <w:tcW w:w="425" w:type="dxa"/>
          </w:tcPr>
          <w:p w14:paraId="26C63732" w14:textId="77777777" w:rsidR="00425676" w:rsidRPr="002E725A" w:rsidRDefault="00425676" w:rsidP="00C65B2D">
            <w:pPr>
              <w:jc w:val="center"/>
            </w:pPr>
            <w:r w:rsidRPr="002E725A">
              <w:rPr>
                <w:rFonts w:eastAsia="標楷體"/>
                <w:sz w:val="16"/>
                <w:szCs w:val="16"/>
              </w:rPr>
              <w:sym w:font="Wingdings" w:char="F0FC"/>
            </w:r>
          </w:p>
        </w:tc>
        <w:tc>
          <w:tcPr>
            <w:tcW w:w="425" w:type="dxa"/>
            <w:shd w:val="clear" w:color="auto" w:fill="auto"/>
          </w:tcPr>
          <w:p w14:paraId="1D402F31" w14:textId="77777777" w:rsidR="00425676" w:rsidRPr="002E725A" w:rsidRDefault="00425676" w:rsidP="00C65B2D">
            <w:pPr>
              <w:jc w:val="center"/>
            </w:pPr>
            <w:r w:rsidRPr="002E725A">
              <w:rPr>
                <w:rFonts w:eastAsia="標楷體"/>
                <w:sz w:val="16"/>
                <w:szCs w:val="16"/>
              </w:rPr>
              <w:sym w:font="Wingdings" w:char="F0FC"/>
            </w:r>
          </w:p>
        </w:tc>
        <w:tc>
          <w:tcPr>
            <w:tcW w:w="425" w:type="dxa"/>
            <w:shd w:val="clear" w:color="auto" w:fill="auto"/>
          </w:tcPr>
          <w:p w14:paraId="425F1CDA" w14:textId="77777777" w:rsidR="00425676" w:rsidRPr="002E725A" w:rsidRDefault="00425676" w:rsidP="00C65B2D">
            <w:pPr>
              <w:jc w:val="center"/>
            </w:pPr>
            <w:r w:rsidRPr="002E725A">
              <w:rPr>
                <w:rFonts w:eastAsia="標楷體"/>
                <w:sz w:val="16"/>
                <w:szCs w:val="16"/>
              </w:rPr>
              <w:sym w:font="Wingdings" w:char="F0FC"/>
            </w:r>
          </w:p>
        </w:tc>
        <w:tc>
          <w:tcPr>
            <w:tcW w:w="567" w:type="dxa"/>
            <w:shd w:val="clear" w:color="auto" w:fill="auto"/>
          </w:tcPr>
          <w:p w14:paraId="55E2BDEC" w14:textId="77777777" w:rsidR="00425676" w:rsidRPr="002E725A" w:rsidRDefault="00425676" w:rsidP="00C65B2D">
            <w:pPr>
              <w:jc w:val="center"/>
              <w:rPr>
                <w:rFonts w:eastAsia="標楷體"/>
                <w:sz w:val="20"/>
              </w:rPr>
            </w:pPr>
            <w:r w:rsidRPr="002E725A">
              <w:rPr>
                <w:rFonts w:eastAsia="標楷體"/>
                <w:sz w:val="20"/>
              </w:rPr>
              <w:t>0</w:t>
            </w:r>
          </w:p>
        </w:tc>
        <w:tc>
          <w:tcPr>
            <w:tcW w:w="709" w:type="dxa"/>
            <w:shd w:val="clear" w:color="auto" w:fill="auto"/>
          </w:tcPr>
          <w:p w14:paraId="769CE1B2" w14:textId="77777777" w:rsidR="00425676" w:rsidRPr="002E725A" w:rsidRDefault="00425676" w:rsidP="00C65B2D">
            <w:pPr>
              <w:jc w:val="center"/>
              <w:rPr>
                <w:rFonts w:eastAsia="標楷體"/>
                <w:sz w:val="20"/>
              </w:rPr>
            </w:pPr>
            <w:r w:rsidRPr="002E725A">
              <w:rPr>
                <w:rFonts w:eastAsia="標楷體"/>
                <w:sz w:val="20"/>
              </w:rPr>
              <w:t>不適用</w:t>
            </w:r>
          </w:p>
        </w:tc>
      </w:tr>
    </w:tbl>
    <w:p w14:paraId="2B9A9BBA" w14:textId="77777777" w:rsidR="00425676" w:rsidRPr="002E725A" w:rsidRDefault="00425676" w:rsidP="00425676">
      <w:pPr>
        <w:spacing w:line="0" w:lineRule="atLeast"/>
        <w:ind w:leftChars="-225" w:left="-540"/>
        <w:rPr>
          <w:rFonts w:eastAsia="標楷體"/>
          <w:sz w:val="16"/>
          <w:szCs w:val="16"/>
        </w:rPr>
      </w:pPr>
      <w:r w:rsidRPr="002E725A">
        <w:rPr>
          <w:rFonts w:eastAsia="標楷體"/>
          <w:sz w:val="16"/>
          <w:szCs w:val="16"/>
        </w:rPr>
        <w:t xml:space="preserve">　　　　</w:t>
      </w:r>
      <w:proofErr w:type="gramStart"/>
      <w:r w:rsidRPr="002E725A">
        <w:rPr>
          <w:rFonts w:eastAsia="標楷體"/>
          <w:sz w:val="16"/>
          <w:szCs w:val="16"/>
        </w:rPr>
        <w:t>註</w:t>
      </w:r>
      <w:proofErr w:type="gramEnd"/>
      <w:r w:rsidRPr="002E725A">
        <w:rPr>
          <w:rFonts w:eastAsia="標楷體"/>
          <w:sz w:val="16"/>
          <w:szCs w:val="16"/>
        </w:rPr>
        <w:t>1</w:t>
      </w:r>
      <w:r w:rsidRPr="002E725A">
        <w:rPr>
          <w:rFonts w:eastAsia="標楷體"/>
          <w:sz w:val="16"/>
          <w:szCs w:val="16"/>
        </w:rPr>
        <w:t>：身分</w:t>
      </w:r>
      <w:proofErr w:type="gramStart"/>
      <w:r w:rsidRPr="002E725A">
        <w:rPr>
          <w:rFonts w:eastAsia="標楷體"/>
          <w:sz w:val="16"/>
          <w:szCs w:val="16"/>
        </w:rPr>
        <w:t>別請填列係</w:t>
      </w:r>
      <w:proofErr w:type="gramEnd"/>
      <w:r w:rsidRPr="002E725A">
        <w:rPr>
          <w:rFonts w:eastAsia="標楷體"/>
          <w:sz w:val="16"/>
          <w:szCs w:val="16"/>
        </w:rPr>
        <w:t>為董事、獨立董事或其他。</w:t>
      </w:r>
    </w:p>
    <w:p w14:paraId="65550975" w14:textId="77777777" w:rsidR="00425676" w:rsidRPr="002E725A" w:rsidRDefault="00425676" w:rsidP="00425676">
      <w:pPr>
        <w:spacing w:line="0" w:lineRule="atLeast"/>
        <w:ind w:leftChars="-225" w:left="-540"/>
        <w:rPr>
          <w:rFonts w:eastAsia="標楷體"/>
          <w:sz w:val="16"/>
          <w:szCs w:val="16"/>
        </w:rPr>
      </w:pPr>
      <w:r w:rsidRPr="002E725A">
        <w:rPr>
          <w:rFonts w:eastAsia="標楷體"/>
          <w:sz w:val="16"/>
          <w:szCs w:val="16"/>
        </w:rPr>
        <w:t xml:space="preserve">　　　　</w:t>
      </w:r>
      <w:proofErr w:type="gramStart"/>
      <w:r w:rsidRPr="002E725A">
        <w:rPr>
          <w:rFonts w:eastAsia="標楷體"/>
          <w:sz w:val="16"/>
          <w:szCs w:val="16"/>
        </w:rPr>
        <w:t>註</w:t>
      </w:r>
      <w:proofErr w:type="gramEnd"/>
      <w:r w:rsidRPr="002E725A">
        <w:rPr>
          <w:rFonts w:eastAsia="標楷體"/>
          <w:sz w:val="16"/>
          <w:szCs w:val="16"/>
        </w:rPr>
        <w:t>2</w:t>
      </w:r>
      <w:r w:rsidRPr="002E725A">
        <w:rPr>
          <w:rFonts w:eastAsia="標楷體"/>
          <w:sz w:val="16"/>
          <w:szCs w:val="16"/>
        </w:rPr>
        <w:t>：各成員於選任前二年及任職期間符合下述各條件者，請於各條件代號下方空格中打</w:t>
      </w:r>
      <w:r w:rsidRPr="002E725A">
        <w:rPr>
          <w:rFonts w:eastAsia="標楷體"/>
          <w:sz w:val="16"/>
          <w:szCs w:val="16"/>
        </w:rPr>
        <w:t>“</w:t>
      </w:r>
      <w:r w:rsidRPr="002E725A">
        <w:rPr>
          <w:rFonts w:eastAsia="標楷體"/>
          <w:sz w:val="16"/>
          <w:szCs w:val="16"/>
        </w:rPr>
        <w:sym w:font="Wingdings" w:char="F0FC"/>
      </w:r>
      <w:r w:rsidRPr="002E725A">
        <w:rPr>
          <w:rFonts w:eastAsia="標楷體"/>
          <w:sz w:val="16"/>
          <w:szCs w:val="16"/>
        </w:rPr>
        <w:t>”</w:t>
      </w:r>
      <w:r w:rsidRPr="002E725A">
        <w:rPr>
          <w:rFonts w:eastAsia="標楷體"/>
          <w:sz w:val="16"/>
          <w:szCs w:val="16"/>
        </w:rPr>
        <w:t>。</w:t>
      </w:r>
    </w:p>
    <w:p w14:paraId="0A58B402" w14:textId="77777777" w:rsidR="00425676" w:rsidRPr="002E725A" w:rsidRDefault="00425676" w:rsidP="00425676">
      <w:pPr>
        <w:numPr>
          <w:ilvl w:val="2"/>
          <w:numId w:val="3"/>
        </w:numPr>
        <w:spacing w:line="0" w:lineRule="atLeast"/>
        <w:rPr>
          <w:rFonts w:eastAsia="標楷體"/>
          <w:sz w:val="16"/>
          <w:szCs w:val="16"/>
        </w:rPr>
      </w:pPr>
      <w:r w:rsidRPr="002E725A">
        <w:rPr>
          <w:rFonts w:eastAsia="標楷體"/>
          <w:kern w:val="0"/>
          <w:sz w:val="16"/>
          <w:szCs w:val="16"/>
        </w:rPr>
        <w:t>非為公司或其關係企業之受</w:t>
      </w:r>
      <w:proofErr w:type="gramStart"/>
      <w:r w:rsidRPr="002E725A">
        <w:rPr>
          <w:rFonts w:eastAsia="標楷體"/>
          <w:kern w:val="0"/>
          <w:sz w:val="16"/>
          <w:szCs w:val="16"/>
        </w:rPr>
        <w:t>僱</w:t>
      </w:r>
      <w:proofErr w:type="gramEnd"/>
      <w:r w:rsidRPr="002E725A">
        <w:rPr>
          <w:rFonts w:eastAsia="標楷體"/>
          <w:kern w:val="0"/>
          <w:sz w:val="16"/>
          <w:szCs w:val="16"/>
        </w:rPr>
        <w:t>人。</w:t>
      </w:r>
    </w:p>
    <w:p w14:paraId="07FE76CA" w14:textId="77777777" w:rsidR="00425676" w:rsidRPr="002E725A" w:rsidRDefault="00425676" w:rsidP="00425676">
      <w:pPr>
        <w:numPr>
          <w:ilvl w:val="2"/>
          <w:numId w:val="3"/>
        </w:numPr>
        <w:spacing w:line="0" w:lineRule="atLeast"/>
        <w:rPr>
          <w:rFonts w:eastAsia="標楷體"/>
          <w:sz w:val="16"/>
          <w:szCs w:val="16"/>
        </w:rPr>
      </w:pPr>
      <w:r w:rsidRPr="002E725A">
        <w:rPr>
          <w:rFonts w:eastAsia="標楷體"/>
          <w:kern w:val="0"/>
          <w:sz w:val="16"/>
          <w:szCs w:val="16"/>
        </w:rPr>
        <w:t>非公司或其關係企業之董事、監察人。但如為公司或其母公司、子公司信本法或當地國法令設置之獨立董事者，不在此限。</w:t>
      </w:r>
    </w:p>
    <w:p w14:paraId="481FD07D" w14:textId="77777777" w:rsidR="00425676" w:rsidRPr="002E725A" w:rsidRDefault="00425676" w:rsidP="00425676">
      <w:pPr>
        <w:numPr>
          <w:ilvl w:val="2"/>
          <w:numId w:val="3"/>
        </w:numPr>
        <w:spacing w:line="0" w:lineRule="atLeast"/>
        <w:rPr>
          <w:rFonts w:eastAsia="標楷體"/>
          <w:sz w:val="16"/>
          <w:szCs w:val="16"/>
        </w:rPr>
      </w:pPr>
      <w:r w:rsidRPr="002E725A">
        <w:rPr>
          <w:rFonts w:eastAsia="標楷體"/>
          <w:kern w:val="0"/>
          <w:sz w:val="16"/>
          <w:szCs w:val="16"/>
        </w:rPr>
        <w:t>非本人及其配偶、未成年子女或以他人名義持有公司已發行股份總額百分之一以上或持股前十名之自然人股東。</w:t>
      </w:r>
    </w:p>
    <w:p w14:paraId="078E3297" w14:textId="77777777" w:rsidR="00425676" w:rsidRPr="002E725A" w:rsidRDefault="00425676" w:rsidP="00425676">
      <w:pPr>
        <w:numPr>
          <w:ilvl w:val="2"/>
          <w:numId w:val="3"/>
        </w:numPr>
        <w:spacing w:line="0" w:lineRule="atLeast"/>
        <w:rPr>
          <w:rFonts w:eastAsia="標楷體"/>
          <w:sz w:val="16"/>
          <w:szCs w:val="16"/>
        </w:rPr>
      </w:pPr>
      <w:r w:rsidRPr="002E725A">
        <w:rPr>
          <w:rFonts w:eastAsia="標楷體"/>
          <w:kern w:val="0"/>
          <w:sz w:val="16"/>
          <w:szCs w:val="16"/>
        </w:rPr>
        <w:t>非前三款所列人員之配偶、二親等以內親屬或三親等以內直系血親。</w:t>
      </w:r>
    </w:p>
    <w:p w14:paraId="753782E6" w14:textId="77777777" w:rsidR="00425676" w:rsidRPr="002E725A" w:rsidRDefault="00425676" w:rsidP="00425676">
      <w:pPr>
        <w:numPr>
          <w:ilvl w:val="2"/>
          <w:numId w:val="3"/>
        </w:numPr>
        <w:spacing w:line="0" w:lineRule="atLeast"/>
        <w:rPr>
          <w:rFonts w:eastAsia="標楷體"/>
          <w:kern w:val="0"/>
          <w:sz w:val="16"/>
          <w:szCs w:val="16"/>
        </w:rPr>
      </w:pPr>
      <w:r w:rsidRPr="002E725A">
        <w:rPr>
          <w:rFonts w:eastAsia="標楷體"/>
          <w:kern w:val="0"/>
          <w:sz w:val="16"/>
          <w:szCs w:val="16"/>
        </w:rPr>
        <w:t>非直接持有公司已發行股份總額百分之五以上法人股東之董事、監察人或受</w:t>
      </w:r>
      <w:proofErr w:type="gramStart"/>
      <w:r w:rsidRPr="002E725A">
        <w:rPr>
          <w:rFonts w:eastAsia="標楷體"/>
          <w:kern w:val="0"/>
          <w:sz w:val="16"/>
          <w:szCs w:val="16"/>
        </w:rPr>
        <w:t>僱</w:t>
      </w:r>
      <w:proofErr w:type="gramEnd"/>
      <w:r w:rsidRPr="002E725A">
        <w:rPr>
          <w:rFonts w:eastAsia="標楷體"/>
          <w:kern w:val="0"/>
          <w:sz w:val="16"/>
          <w:szCs w:val="16"/>
        </w:rPr>
        <w:t>人，或持股前五名法人股東之董事、監察人或受</w:t>
      </w:r>
      <w:proofErr w:type="gramStart"/>
      <w:r w:rsidRPr="002E725A">
        <w:rPr>
          <w:rFonts w:eastAsia="標楷體"/>
          <w:kern w:val="0"/>
          <w:sz w:val="16"/>
          <w:szCs w:val="16"/>
        </w:rPr>
        <w:t>僱</w:t>
      </w:r>
      <w:proofErr w:type="gramEnd"/>
      <w:r w:rsidRPr="002E725A">
        <w:rPr>
          <w:rFonts w:eastAsia="標楷體"/>
          <w:kern w:val="0"/>
          <w:sz w:val="16"/>
          <w:szCs w:val="16"/>
        </w:rPr>
        <w:t>人。</w:t>
      </w:r>
    </w:p>
    <w:p w14:paraId="6DA5ACA9" w14:textId="77777777" w:rsidR="00425676" w:rsidRPr="002E725A" w:rsidRDefault="00425676" w:rsidP="00425676">
      <w:pPr>
        <w:numPr>
          <w:ilvl w:val="2"/>
          <w:numId w:val="3"/>
        </w:numPr>
        <w:spacing w:line="0" w:lineRule="atLeast"/>
        <w:rPr>
          <w:rFonts w:eastAsia="標楷體"/>
          <w:sz w:val="16"/>
          <w:szCs w:val="16"/>
        </w:rPr>
      </w:pPr>
      <w:r w:rsidRPr="002E725A">
        <w:rPr>
          <w:rFonts w:eastAsia="標楷體"/>
          <w:kern w:val="0"/>
          <w:sz w:val="16"/>
          <w:szCs w:val="16"/>
        </w:rPr>
        <w:t>非與公司有財務或業務往來之特定公司或機構之董事（理事）、監察人（監事）、經理人或持股百分之五以上股東。</w:t>
      </w:r>
    </w:p>
    <w:p w14:paraId="07DDBA05" w14:textId="77777777" w:rsidR="00425676" w:rsidRPr="002E725A" w:rsidRDefault="00425676" w:rsidP="00425676">
      <w:pPr>
        <w:numPr>
          <w:ilvl w:val="2"/>
          <w:numId w:val="3"/>
        </w:numPr>
        <w:spacing w:line="0" w:lineRule="atLeast"/>
        <w:rPr>
          <w:rFonts w:eastAsia="標楷體"/>
          <w:kern w:val="0"/>
          <w:sz w:val="16"/>
          <w:szCs w:val="16"/>
        </w:rPr>
      </w:pPr>
      <w:r w:rsidRPr="002E725A">
        <w:rPr>
          <w:rFonts w:eastAsia="標楷體"/>
          <w:kern w:val="0"/>
          <w:sz w:val="16"/>
          <w:szCs w:val="16"/>
        </w:rPr>
        <w:t>非為公司或其關係企業提供商務、法務、財務、會計等服務或諮詢之專業人士、獨資、合夥、公司或機構之企業主、合夥人、董事（理事）、監察人（監事）、經理人及其配偶。</w:t>
      </w:r>
    </w:p>
    <w:p w14:paraId="60361793" w14:textId="77777777" w:rsidR="00425676" w:rsidRPr="002E725A" w:rsidRDefault="00425676" w:rsidP="00425676">
      <w:pPr>
        <w:numPr>
          <w:ilvl w:val="2"/>
          <w:numId w:val="3"/>
        </w:numPr>
        <w:spacing w:line="0" w:lineRule="atLeast"/>
        <w:rPr>
          <w:rFonts w:eastAsia="標楷體"/>
          <w:sz w:val="16"/>
          <w:szCs w:val="16"/>
        </w:rPr>
      </w:pPr>
      <w:r w:rsidRPr="002E725A">
        <w:rPr>
          <w:rFonts w:eastAsia="標楷體"/>
          <w:kern w:val="0"/>
          <w:sz w:val="16"/>
          <w:szCs w:val="16"/>
        </w:rPr>
        <w:t>未有公司法第</w:t>
      </w:r>
      <w:r w:rsidRPr="002E725A">
        <w:rPr>
          <w:rFonts w:eastAsia="標楷體"/>
          <w:kern w:val="0"/>
          <w:sz w:val="16"/>
          <w:szCs w:val="16"/>
        </w:rPr>
        <w:t>30</w:t>
      </w:r>
      <w:r w:rsidRPr="002E725A">
        <w:rPr>
          <w:rFonts w:eastAsia="標楷體"/>
          <w:kern w:val="0"/>
          <w:sz w:val="16"/>
          <w:szCs w:val="16"/>
        </w:rPr>
        <w:t>條各款情事之</w:t>
      </w:r>
      <w:proofErr w:type="gramStart"/>
      <w:r w:rsidRPr="002E725A">
        <w:rPr>
          <w:rFonts w:eastAsia="標楷體"/>
          <w:kern w:val="0"/>
          <w:sz w:val="16"/>
          <w:szCs w:val="16"/>
        </w:rPr>
        <w:t>一</w:t>
      </w:r>
      <w:proofErr w:type="gramEnd"/>
      <w:r w:rsidRPr="002E725A">
        <w:rPr>
          <w:rFonts w:eastAsia="標楷體"/>
          <w:kern w:val="0"/>
          <w:sz w:val="16"/>
          <w:szCs w:val="16"/>
        </w:rPr>
        <w:t>。</w:t>
      </w:r>
    </w:p>
    <w:p w14:paraId="1633405E" w14:textId="77777777" w:rsidR="00425676" w:rsidRPr="002E725A" w:rsidRDefault="00425676" w:rsidP="00425676">
      <w:pPr>
        <w:spacing w:line="0" w:lineRule="atLeast"/>
        <w:ind w:leftChars="-225" w:left="-540"/>
        <w:rPr>
          <w:rFonts w:eastAsia="標楷體"/>
          <w:sz w:val="16"/>
          <w:szCs w:val="16"/>
        </w:rPr>
      </w:pPr>
      <w:r w:rsidRPr="002E725A">
        <w:rPr>
          <w:rFonts w:eastAsia="標楷體"/>
          <w:sz w:val="16"/>
          <w:szCs w:val="16"/>
        </w:rPr>
        <w:t xml:space="preserve">　　　　</w:t>
      </w:r>
      <w:proofErr w:type="gramStart"/>
      <w:r w:rsidRPr="002E725A">
        <w:rPr>
          <w:rFonts w:eastAsia="標楷體"/>
          <w:sz w:val="16"/>
          <w:szCs w:val="16"/>
        </w:rPr>
        <w:t>註</w:t>
      </w:r>
      <w:proofErr w:type="gramEnd"/>
      <w:r w:rsidRPr="002E725A">
        <w:rPr>
          <w:rFonts w:eastAsia="標楷體"/>
          <w:sz w:val="16"/>
          <w:szCs w:val="16"/>
        </w:rPr>
        <w:t>3</w:t>
      </w:r>
      <w:r w:rsidRPr="002E725A">
        <w:rPr>
          <w:rFonts w:eastAsia="標楷體"/>
          <w:sz w:val="16"/>
          <w:szCs w:val="16"/>
        </w:rPr>
        <w:t>：若成員身分別係為董事，請說明是否符合「股票上市或於證券商營業處所買賣公司薪資委員會設置及行使職權辦法」第</w:t>
      </w:r>
      <w:r w:rsidRPr="002E725A">
        <w:rPr>
          <w:rFonts w:eastAsia="標楷體"/>
          <w:sz w:val="16"/>
          <w:szCs w:val="16"/>
        </w:rPr>
        <w:t>6</w:t>
      </w:r>
      <w:r w:rsidRPr="002E725A">
        <w:rPr>
          <w:rFonts w:eastAsia="標楷體"/>
          <w:sz w:val="16"/>
          <w:szCs w:val="16"/>
        </w:rPr>
        <w:t>條第</w:t>
      </w:r>
      <w:r w:rsidRPr="002E725A">
        <w:rPr>
          <w:rFonts w:eastAsia="標楷體"/>
          <w:sz w:val="16"/>
          <w:szCs w:val="16"/>
        </w:rPr>
        <w:t>5</w:t>
      </w:r>
      <w:r w:rsidRPr="002E725A">
        <w:rPr>
          <w:rFonts w:eastAsia="標楷體"/>
          <w:sz w:val="16"/>
          <w:szCs w:val="16"/>
        </w:rPr>
        <w:t>項之</w:t>
      </w:r>
      <w:proofErr w:type="gramStart"/>
      <w:r w:rsidRPr="002E725A">
        <w:rPr>
          <w:rFonts w:eastAsia="標楷體"/>
          <w:sz w:val="16"/>
          <w:szCs w:val="16"/>
        </w:rPr>
        <w:t>規</w:t>
      </w:r>
      <w:proofErr w:type="gramEnd"/>
    </w:p>
    <w:p w14:paraId="47390115" w14:textId="77777777" w:rsidR="00425676" w:rsidRPr="002E725A" w:rsidRDefault="00425676" w:rsidP="00425676">
      <w:pPr>
        <w:spacing w:line="0" w:lineRule="atLeast"/>
        <w:ind w:leftChars="-225" w:left="-540"/>
        <w:rPr>
          <w:rFonts w:eastAsia="標楷體"/>
          <w:sz w:val="16"/>
          <w:szCs w:val="16"/>
        </w:rPr>
      </w:pPr>
      <w:r w:rsidRPr="002E725A">
        <w:rPr>
          <w:rFonts w:eastAsia="標楷體"/>
          <w:sz w:val="16"/>
          <w:szCs w:val="16"/>
        </w:rPr>
        <w:t xml:space="preserve">　　　　　　　定。</w:t>
      </w:r>
    </w:p>
    <w:p w14:paraId="70EB5F8A" w14:textId="77777777" w:rsidR="00425676" w:rsidRPr="002E725A" w:rsidRDefault="00425676" w:rsidP="00425676">
      <w:pPr>
        <w:ind w:firstLineChars="50" w:firstLine="120"/>
        <w:rPr>
          <w:rFonts w:eastAsia="標楷體"/>
        </w:rPr>
      </w:pPr>
    </w:p>
    <w:p w14:paraId="10BD13F7" w14:textId="77777777" w:rsidR="00425676" w:rsidRPr="002E725A" w:rsidRDefault="00425676" w:rsidP="00425676">
      <w:pPr>
        <w:numPr>
          <w:ilvl w:val="3"/>
          <w:numId w:val="4"/>
        </w:numPr>
        <w:rPr>
          <w:rFonts w:eastAsia="標楷體"/>
        </w:rPr>
      </w:pPr>
      <w:r w:rsidRPr="002E725A">
        <w:rPr>
          <w:rFonts w:eastAsia="標楷體"/>
        </w:rPr>
        <w:t>薪資報酬委員會的職責如下：</w:t>
      </w:r>
    </w:p>
    <w:p w14:paraId="40B3B4AF" w14:textId="77777777" w:rsidR="00425676" w:rsidRPr="002E725A" w:rsidRDefault="00425676" w:rsidP="00425676">
      <w:pPr>
        <w:ind w:firstLineChars="50" w:firstLine="120"/>
        <w:rPr>
          <w:rFonts w:eastAsia="標楷體"/>
        </w:rPr>
      </w:pPr>
      <w:r w:rsidRPr="002E725A">
        <w:rPr>
          <w:rFonts w:eastAsia="標楷體"/>
        </w:rPr>
        <w:t xml:space="preserve">          </w:t>
      </w:r>
      <w:r w:rsidRPr="002E725A">
        <w:rPr>
          <w:rFonts w:eastAsia="標楷體"/>
        </w:rPr>
        <w:t>為訂定、評估與檢討董事、監察人及經理人薪資報酬之標準與結構。</w:t>
      </w:r>
    </w:p>
    <w:p w14:paraId="49278221" w14:textId="77777777" w:rsidR="00425676" w:rsidRPr="002E725A" w:rsidRDefault="00425676" w:rsidP="00425676">
      <w:pPr>
        <w:ind w:firstLineChars="50" w:firstLine="120"/>
        <w:rPr>
          <w:rFonts w:eastAsia="標楷體"/>
        </w:rPr>
      </w:pPr>
      <w:r w:rsidRPr="002E725A">
        <w:rPr>
          <w:rFonts w:eastAsia="標楷體"/>
        </w:rPr>
        <w:t xml:space="preserve">    </w:t>
      </w:r>
    </w:p>
    <w:p w14:paraId="0BB7FCB1" w14:textId="77777777" w:rsidR="00425676" w:rsidRPr="002E725A" w:rsidRDefault="00425676" w:rsidP="00425676">
      <w:pPr>
        <w:numPr>
          <w:ilvl w:val="3"/>
          <w:numId w:val="4"/>
        </w:numPr>
        <w:rPr>
          <w:rFonts w:eastAsia="標楷體"/>
        </w:rPr>
      </w:pPr>
      <w:r w:rsidRPr="002E725A">
        <w:rPr>
          <w:rFonts w:eastAsia="標楷體"/>
        </w:rPr>
        <w:t>薪資報酬委員會運作情形資訊</w:t>
      </w:r>
    </w:p>
    <w:p w14:paraId="2C65B777" w14:textId="77777777" w:rsidR="00425676" w:rsidRPr="002E725A" w:rsidRDefault="00425676" w:rsidP="00425676">
      <w:pPr>
        <w:pStyle w:val="a3"/>
        <w:numPr>
          <w:ilvl w:val="0"/>
          <w:numId w:val="5"/>
        </w:numPr>
        <w:spacing w:after="20" w:line="320" w:lineRule="exact"/>
        <w:rPr>
          <w:rFonts w:ascii="Times New Roman" w:hAnsi="Times New Roman"/>
        </w:rPr>
      </w:pPr>
      <w:r w:rsidRPr="002E725A">
        <w:rPr>
          <w:rFonts w:ascii="Times New Roman" w:hAnsi="Times New Roman"/>
          <w:kern w:val="0"/>
          <w:szCs w:val="24"/>
        </w:rPr>
        <w:t>本公司</w:t>
      </w:r>
      <w:r w:rsidRPr="002E725A">
        <w:rPr>
          <w:rFonts w:ascii="Times New Roman" w:hAnsi="Times New Roman"/>
        </w:rPr>
        <w:t>之薪資報酬委員會委員計</w:t>
      </w:r>
      <w:r w:rsidRPr="002E725A">
        <w:rPr>
          <w:rFonts w:ascii="Times New Roman" w:hAnsi="Times New Roman"/>
        </w:rPr>
        <w:t>3</w:t>
      </w:r>
      <w:r w:rsidRPr="002E725A">
        <w:rPr>
          <w:rFonts w:ascii="Times New Roman" w:hAnsi="Times New Roman"/>
        </w:rPr>
        <w:t>人。</w:t>
      </w:r>
    </w:p>
    <w:p w14:paraId="553C2DAA" w14:textId="77777777" w:rsidR="00425676" w:rsidRPr="002E725A" w:rsidRDefault="00425676" w:rsidP="00425676">
      <w:pPr>
        <w:pStyle w:val="a3"/>
        <w:numPr>
          <w:ilvl w:val="0"/>
          <w:numId w:val="5"/>
        </w:numPr>
        <w:spacing w:after="20" w:line="320" w:lineRule="exact"/>
        <w:rPr>
          <w:rFonts w:ascii="Times New Roman" w:hAnsi="Times New Roman"/>
        </w:rPr>
      </w:pPr>
      <w:r w:rsidRPr="002E725A">
        <w:rPr>
          <w:rFonts w:ascii="Times New Roman" w:hAnsi="Times New Roman"/>
        </w:rPr>
        <w:t>本屆委員任期：</w:t>
      </w:r>
      <w:r w:rsidRPr="002E725A">
        <w:rPr>
          <w:rFonts w:ascii="Times New Roman" w:hAnsi="Times New Roman" w:hint="eastAsia"/>
        </w:rPr>
        <w:t>108</w:t>
      </w:r>
      <w:r w:rsidRPr="002E725A">
        <w:rPr>
          <w:rFonts w:ascii="Times New Roman" w:hAnsi="Times New Roman"/>
        </w:rPr>
        <w:t>年</w:t>
      </w:r>
      <w:r w:rsidRPr="002E725A">
        <w:rPr>
          <w:rFonts w:ascii="Times New Roman" w:hAnsi="Times New Roman"/>
        </w:rPr>
        <w:t>6</w:t>
      </w:r>
      <w:r w:rsidRPr="002E725A">
        <w:rPr>
          <w:rFonts w:ascii="Times New Roman" w:hAnsi="Times New Roman"/>
        </w:rPr>
        <w:t>月</w:t>
      </w:r>
      <w:r w:rsidRPr="002E725A">
        <w:rPr>
          <w:rFonts w:ascii="Times New Roman" w:hAnsi="Times New Roman" w:hint="eastAsia"/>
        </w:rPr>
        <w:t>21</w:t>
      </w:r>
      <w:r w:rsidRPr="002E725A">
        <w:rPr>
          <w:rFonts w:ascii="Times New Roman" w:hAnsi="Times New Roman"/>
        </w:rPr>
        <w:t>日至</w:t>
      </w:r>
      <w:r w:rsidRPr="002E725A">
        <w:rPr>
          <w:rFonts w:ascii="Times New Roman" w:hAnsi="Times New Roman" w:hint="eastAsia"/>
        </w:rPr>
        <w:t>111</w:t>
      </w:r>
      <w:r w:rsidRPr="002E725A">
        <w:rPr>
          <w:rFonts w:ascii="Times New Roman" w:hAnsi="Times New Roman"/>
        </w:rPr>
        <w:t>年</w:t>
      </w:r>
      <w:r w:rsidRPr="002E725A">
        <w:rPr>
          <w:rFonts w:ascii="Times New Roman" w:hAnsi="Times New Roman"/>
        </w:rPr>
        <w:t>6</w:t>
      </w:r>
      <w:r w:rsidRPr="002E725A">
        <w:rPr>
          <w:rFonts w:ascii="Times New Roman" w:hAnsi="Times New Roman"/>
        </w:rPr>
        <w:t>月</w:t>
      </w:r>
      <w:r w:rsidRPr="002E725A">
        <w:rPr>
          <w:rFonts w:ascii="Times New Roman" w:hAnsi="Times New Roman" w:hint="eastAsia"/>
        </w:rPr>
        <w:t>20</w:t>
      </w:r>
      <w:r w:rsidRPr="002E725A">
        <w:rPr>
          <w:rFonts w:ascii="Times New Roman" w:hAnsi="Times New Roman"/>
        </w:rPr>
        <w:t>日，</w:t>
      </w:r>
      <w:proofErr w:type="gramStart"/>
      <w:r w:rsidRPr="002E725A">
        <w:rPr>
          <w:rFonts w:ascii="Times New Roman" w:hAnsi="Times New Roman" w:hint="eastAsia"/>
        </w:rPr>
        <w:t>108</w:t>
      </w:r>
      <w:proofErr w:type="gramEnd"/>
      <w:r w:rsidRPr="002E725A">
        <w:rPr>
          <w:rFonts w:ascii="Times New Roman" w:hAnsi="Times New Roman"/>
        </w:rPr>
        <w:t>年度薪資報酬委員</w:t>
      </w:r>
      <w:r w:rsidRPr="002E725A">
        <w:rPr>
          <w:rFonts w:ascii="Times New Roman" w:hAnsi="Times New Roman" w:hint="eastAsia"/>
        </w:rPr>
        <w:t xml:space="preserve">　</w:t>
      </w:r>
    </w:p>
    <w:p w14:paraId="00B0C002" w14:textId="77777777" w:rsidR="00425676" w:rsidRPr="002E725A" w:rsidRDefault="00425676" w:rsidP="00425676">
      <w:pPr>
        <w:pStyle w:val="a3"/>
        <w:spacing w:after="20" w:line="320" w:lineRule="exact"/>
        <w:ind w:left="1757"/>
        <w:rPr>
          <w:rFonts w:ascii="Times New Roman" w:hAnsi="Times New Roman"/>
        </w:rPr>
      </w:pPr>
      <w:r w:rsidRPr="002E725A">
        <w:rPr>
          <w:rFonts w:ascii="Times New Roman" w:hAnsi="Times New Roman" w:hint="eastAsia"/>
        </w:rPr>
        <w:t xml:space="preserve">　</w:t>
      </w:r>
      <w:r w:rsidRPr="002E725A">
        <w:rPr>
          <w:rFonts w:ascii="Times New Roman" w:hAnsi="Times New Roman"/>
        </w:rPr>
        <w:t>會開會</w:t>
      </w:r>
      <w:r w:rsidRPr="002E725A">
        <w:rPr>
          <w:rFonts w:ascii="Times New Roman" w:hAnsi="Times New Roman" w:hint="eastAsia"/>
        </w:rPr>
        <w:t>3</w:t>
      </w:r>
      <w:r w:rsidRPr="002E725A">
        <w:rPr>
          <w:rFonts w:ascii="Times New Roman" w:hAnsi="Times New Roman"/>
        </w:rPr>
        <w:t>次（</w:t>
      </w:r>
      <w:r w:rsidRPr="002E725A">
        <w:rPr>
          <w:rFonts w:ascii="Times New Roman" w:hAnsi="Times New Roman"/>
        </w:rPr>
        <w:t>A</w:t>
      </w:r>
      <w:r w:rsidRPr="002E725A">
        <w:rPr>
          <w:rFonts w:ascii="Times New Roman" w:hAnsi="Times New Roman"/>
        </w:rPr>
        <w:t>），委員資格及出席情形如下：</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92"/>
        <w:gridCol w:w="1102"/>
        <w:gridCol w:w="1260"/>
        <w:gridCol w:w="1440"/>
        <w:gridCol w:w="1800"/>
        <w:gridCol w:w="2659"/>
      </w:tblGrid>
      <w:tr w:rsidR="00425676" w:rsidRPr="002E725A" w14:paraId="5BFA64C6" w14:textId="77777777" w:rsidTr="00C65B2D">
        <w:trPr>
          <w:trHeight w:val="1075"/>
        </w:trPr>
        <w:tc>
          <w:tcPr>
            <w:tcW w:w="992" w:type="dxa"/>
            <w:shd w:val="clear" w:color="auto" w:fill="auto"/>
            <w:vAlign w:val="center"/>
          </w:tcPr>
          <w:p w14:paraId="17C2B9C3" w14:textId="77777777" w:rsidR="00425676" w:rsidRPr="002E725A" w:rsidRDefault="00425676" w:rsidP="00C65B2D">
            <w:pPr>
              <w:jc w:val="center"/>
              <w:rPr>
                <w:rFonts w:eastAsia="標楷體"/>
                <w:sz w:val="20"/>
              </w:rPr>
            </w:pPr>
            <w:r w:rsidRPr="002E725A">
              <w:rPr>
                <w:rFonts w:eastAsia="標楷體"/>
                <w:sz w:val="20"/>
              </w:rPr>
              <w:t>職稱</w:t>
            </w:r>
          </w:p>
        </w:tc>
        <w:tc>
          <w:tcPr>
            <w:tcW w:w="1102" w:type="dxa"/>
            <w:shd w:val="clear" w:color="auto" w:fill="auto"/>
            <w:vAlign w:val="center"/>
          </w:tcPr>
          <w:p w14:paraId="245D27B0" w14:textId="77777777" w:rsidR="00425676" w:rsidRPr="002E725A" w:rsidRDefault="00425676" w:rsidP="00C65B2D">
            <w:pPr>
              <w:jc w:val="center"/>
              <w:rPr>
                <w:rFonts w:eastAsia="標楷體"/>
                <w:sz w:val="20"/>
              </w:rPr>
            </w:pPr>
            <w:r w:rsidRPr="002E725A">
              <w:rPr>
                <w:rFonts w:eastAsia="標楷體"/>
                <w:sz w:val="20"/>
              </w:rPr>
              <w:t>姓名</w:t>
            </w:r>
          </w:p>
        </w:tc>
        <w:tc>
          <w:tcPr>
            <w:tcW w:w="1260" w:type="dxa"/>
            <w:shd w:val="clear" w:color="auto" w:fill="auto"/>
            <w:vAlign w:val="center"/>
          </w:tcPr>
          <w:p w14:paraId="24C8529C" w14:textId="77777777" w:rsidR="00425676" w:rsidRPr="002E725A" w:rsidRDefault="00425676" w:rsidP="00C65B2D">
            <w:pPr>
              <w:ind w:leftChars="16" w:left="38"/>
              <w:jc w:val="center"/>
              <w:rPr>
                <w:rFonts w:eastAsia="標楷體"/>
                <w:sz w:val="20"/>
              </w:rPr>
            </w:pPr>
            <w:r w:rsidRPr="002E725A">
              <w:rPr>
                <w:rFonts w:eastAsia="標楷體"/>
                <w:sz w:val="20"/>
              </w:rPr>
              <w:t>實際出席次數</w:t>
            </w:r>
            <w:r w:rsidRPr="002E725A">
              <w:rPr>
                <w:rFonts w:eastAsia="標楷體" w:hint="eastAsia"/>
                <w:sz w:val="20"/>
              </w:rPr>
              <w:t>（</w:t>
            </w:r>
            <w:proofErr w:type="gramStart"/>
            <w:r w:rsidRPr="002E725A">
              <w:rPr>
                <w:rFonts w:eastAsia="標楷體"/>
                <w:sz w:val="20"/>
              </w:rPr>
              <w:t>Ｂ</w:t>
            </w:r>
            <w:proofErr w:type="gramEnd"/>
            <w:r w:rsidRPr="002E725A">
              <w:rPr>
                <w:rFonts w:eastAsia="標楷體" w:hint="eastAsia"/>
                <w:sz w:val="20"/>
              </w:rPr>
              <w:t>）</w:t>
            </w:r>
          </w:p>
        </w:tc>
        <w:tc>
          <w:tcPr>
            <w:tcW w:w="1440" w:type="dxa"/>
            <w:shd w:val="clear" w:color="auto" w:fill="auto"/>
            <w:vAlign w:val="center"/>
          </w:tcPr>
          <w:p w14:paraId="3415E754" w14:textId="77777777" w:rsidR="00425676" w:rsidRPr="002E725A" w:rsidRDefault="00425676" w:rsidP="00C65B2D">
            <w:pPr>
              <w:ind w:leftChars="16" w:left="38"/>
              <w:jc w:val="center"/>
              <w:rPr>
                <w:rFonts w:eastAsia="標楷體"/>
                <w:sz w:val="20"/>
              </w:rPr>
            </w:pPr>
            <w:r w:rsidRPr="002E725A">
              <w:rPr>
                <w:rFonts w:eastAsia="標楷體"/>
                <w:sz w:val="20"/>
              </w:rPr>
              <w:t>委託出席次數</w:t>
            </w:r>
          </w:p>
        </w:tc>
        <w:tc>
          <w:tcPr>
            <w:tcW w:w="1800" w:type="dxa"/>
            <w:shd w:val="clear" w:color="auto" w:fill="auto"/>
            <w:vAlign w:val="center"/>
          </w:tcPr>
          <w:p w14:paraId="475849A2" w14:textId="77777777" w:rsidR="00425676" w:rsidRPr="002E725A" w:rsidRDefault="00425676" w:rsidP="00C65B2D">
            <w:pPr>
              <w:ind w:leftChars="16" w:left="38"/>
              <w:jc w:val="center"/>
              <w:rPr>
                <w:rFonts w:eastAsia="標楷體"/>
                <w:sz w:val="20"/>
              </w:rPr>
            </w:pPr>
            <w:r w:rsidRPr="002E725A">
              <w:rPr>
                <w:rFonts w:eastAsia="標楷體"/>
                <w:sz w:val="20"/>
              </w:rPr>
              <w:t>實際出席率</w:t>
            </w:r>
            <w:r w:rsidRPr="002E725A">
              <w:rPr>
                <w:rFonts w:eastAsia="標楷體" w:hint="eastAsia"/>
                <w:sz w:val="20"/>
              </w:rPr>
              <w:t>（</w:t>
            </w:r>
            <w:r w:rsidRPr="002E725A">
              <w:rPr>
                <w:rFonts w:eastAsia="標楷體"/>
                <w:sz w:val="20"/>
              </w:rPr>
              <w:t>%</w:t>
            </w:r>
            <w:r w:rsidRPr="002E725A">
              <w:rPr>
                <w:rFonts w:eastAsia="標楷體" w:hint="eastAsia"/>
                <w:sz w:val="20"/>
              </w:rPr>
              <w:t>）</w:t>
            </w:r>
          </w:p>
          <w:p w14:paraId="210DB251" w14:textId="77777777" w:rsidR="00425676" w:rsidRPr="002E725A" w:rsidRDefault="00425676" w:rsidP="00C65B2D">
            <w:pPr>
              <w:ind w:leftChars="16" w:left="38"/>
              <w:jc w:val="center"/>
              <w:rPr>
                <w:rFonts w:eastAsia="標楷體"/>
                <w:sz w:val="20"/>
              </w:rPr>
            </w:pPr>
            <w:r w:rsidRPr="002E725A">
              <w:rPr>
                <w:rFonts w:eastAsia="標楷體" w:hint="eastAsia"/>
                <w:sz w:val="20"/>
              </w:rPr>
              <w:t>（</w:t>
            </w:r>
            <w:proofErr w:type="gramStart"/>
            <w:r w:rsidRPr="002E725A">
              <w:rPr>
                <w:rFonts w:eastAsia="標楷體"/>
                <w:sz w:val="20"/>
              </w:rPr>
              <w:t>Ｂ</w:t>
            </w:r>
            <w:proofErr w:type="gramEnd"/>
            <w:r w:rsidRPr="002E725A">
              <w:rPr>
                <w:rFonts w:eastAsia="標楷體"/>
                <w:sz w:val="20"/>
              </w:rPr>
              <w:t>/</w:t>
            </w:r>
            <w:proofErr w:type="gramStart"/>
            <w:r w:rsidRPr="002E725A">
              <w:rPr>
                <w:rFonts w:eastAsia="標楷體"/>
                <w:sz w:val="20"/>
              </w:rPr>
              <w:t>Ａ</w:t>
            </w:r>
            <w:proofErr w:type="gramEnd"/>
            <w:r w:rsidRPr="002E725A">
              <w:rPr>
                <w:rFonts w:eastAsia="標楷體" w:hint="eastAsia"/>
                <w:sz w:val="20"/>
              </w:rPr>
              <w:t>）</w:t>
            </w:r>
          </w:p>
          <w:p w14:paraId="257EA325" w14:textId="77777777" w:rsidR="00425676" w:rsidRPr="002E725A" w:rsidRDefault="00425676" w:rsidP="00C65B2D">
            <w:pPr>
              <w:ind w:leftChars="16" w:left="38"/>
              <w:jc w:val="center"/>
              <w:rPr>
                <w:rFonts w:eastAsia="標楷體"/>
                <w:sz w:val="20"/>
              </w:rPr>
            </w:pPr>
            <w:r w:rsidRPr="002E725A">
              <w:rPr>
                <w:rFonts w:eastAsia="標楷體" w:hint="eastAsia"/>
                <w:sz w:val="20"/>
              </w:rPr>
              <w:t>（</w:t>
            </w:r>
            <w:proofErr w:type="gramStart"/>
            <w:r w:rsidRPr="002E725A">
              <w:rPr>
                <w:rFonts w:eastAsia="標楷體"/>
                <w:sz w:val="20"/>
              </w:rPr>
              <w:t>註</w:t>
            </w:r>
            <w:proofErr w:type="gramEnd"/>
            <w:r w:rsidRPr="002E725A">
              <w:rPr>
                <w:rFonts w:eastAsia="標楷體" w:hint="eastAsia"/>
                <w:sz w:val="20"/>
              </w:rPr>
              <w:t>）</w:t>
            </w:r>
          </w:p>
        </w:tc>
        <w:tc>
          <w:tcPr>
            <w:tcW w:w="2659" w:type="dxa"/>
            <w:shd w:val="clear" w:color="auto" w:fill="auto"/>
            <w:vAlign w:val="center"/>
          </w:tcPr>
          <w:p w14:paraId="0645947E" w14:textId="77777777" w:rsidR="00425676" w:rsidRPr="002E725A" w:rsidRDefault="00425676" w:rsidP="00C65B2D">
            <w:pPr>
              <w:ind w:leftChars="16" w:left="38"/>
              <w:jc w:val="center"/>
              <w:rPr>
                <w:rFonts w:eastAsia="標楷體"/>
                <w:sz w:val="20"/>
              </w:rPr>
            </w:pPr>
            <w:r w:rsidRPr="002E725A">
              <w:rPr>
                <w:rFonts w:eastAsia="標楷體"/>
                <w:sz w:val="20"/>
              </w:rPr>
              <w:t>備註</w:t>
            </w:r>
          </w:p>
          <w:p w14:paraId="365E5547" w14:textId="77777777" w:rsidR="00425676" w:rsidRPr="002E725A" w:rsidRDefault="00425676" w:rsidP="00C65B2D">
            <w:pPr>
              <w:ind w:leftChars="16" w:left="38"/>
              <w:jc w:val="center"/>
              <w:rPr>
                <w:rFonts w:eastAsia="標楷體"/>
                <w:sz w:val="20"/>
              </w:rPr>
            </w:pPr>
            <w:r w:rsidRPr="002E725A">
              <w:rPr>
                <w:rFonts w:eastAsia="標楷體" w:hint="eastAsia"/>
                <w:sz w:val="20"/>
              </w:rPr>
              <w:t>(</w:t>
            </w:r>
            <w:r w:rsidRPr="002E725A">
              <w:rPr>
                <w:rFonts w:eastAsia="標楷體" w:hint="eastAsia"/>
                <w:sz w:val="20"/>
              </w:rPr>
              <w:t>職權範圍</w:t>
            </w:r>
            <w:r w:rsidRPr="002E725A">
              <w:rPr>
                <w:rFonts w:eastAsia="標楷體" w:hint="eastAsia"/>
                <w:sz w:val="20"/>
              </w:rPr>
              <w:t>)</w:t>
            </w:r>
          </w:p>
        </w:tc>
      </w:tr>
      <w:tr w:rsidR="00425676" w:rsidRPr="002E725A" w14:paraId="65AE4277" w14:textId="77777777" w:rsidTr="00C65B2D">
        <w:tc>
          <w:tcPr>
            <w:tcW w:w="992" w:type="dxa"/>
            <w:shd w:val="clear" w:color="auto" w:fill="auto"/>
          </w:tcPr>
          <w:p w14:paraId="2FF8F3EC" w14:textId="77777777" w:rsidR="00425676" w:rsidRPr="002E725A" w:rsidRDefault="00425676" w:rsidP="00C65B2D">
            <w:pPr>
              <w:rPr>
                <w:rFonts w:eastAsia="標楷體"/>
                <w:sz w:val="20"/>
              </w:rPr>
            </w:pPr>
            <w:r w:rsidRPr="002E725A">
              <w:rPr>
                <w:rFonts w:eastAsia="標楷體"/>
                <w:sz w:val="20"/>
              </w:rPr>
              <w:t>召集人</w:t>
            </w:r>
          </w:p>
        </w:tc>
        <w:tc>
          <w:tcPr>
            <w:tcW w:w="1102" w:type="dxa"/>
            <w:shd w:val="clear" w:color="auto" w:fill="auto"/>
          </w:tcPr>
          <w:p w14:paraId="7CB25F1A" w14:textId="77777777" w:rsidR="00425676" w:rsidRPr="002E725A" w:rsidRDefault="00425676" w:rsidP="00C65B2D">
            <w:pPr>
              <w:rPr>
                <w:rFonts w:eastAsia="標楷體"/>
                <w:sz w:val="20"/>
              </w:rPr>
            </w:pPr>
            <w:r w:rsidRPr="002E725A">
              <w:rPr>
                <w:rFonts w:eastAsia="標楷體" w:hint="eastAsia"/>
                <w:sz w:val="20"/>
              </w:rPr>
              <w:t>黃明達</w:t>
            </w:r>
          </w:p>
        </w:tc>
        <w:tc>
          <w:tcPr>
            <w:tcW w:w="1260" w:type="dxa"/>
            <w:shd w:val="clear" w:color="auto" w:fill="auto"/>
          </w:tcPr>
          <w:p w14:paraId="61F75564" w14:textId="77777777" w:rsidR="00425676" w:rsidRPr="002E725A" w:rsidRDefault="00425676" w:rsidP="00C65B2D">
            <w:pPr>
              <w:jc w:val="center"/>
              <w:rPr>
                <w:rFonts w:eastAsia="標楷體"/>
                <w:sz w:val="20"/>
              </w:rPr>
            </w:pPr>
            <w:r w:rsidRPr="002E725A">
              <w:rPr>
                <w:rFonts w:eastAsia="標楷體" w:hint="eastAsia"/>
                <w:sz w:val="20"/>
              </w:rPr>
              <w:t>2</w:t>
            </w:r>
          </w:p>
        </w:tc>
        <w:tc>
          <w:tcPr>
            <w:tcW w:w="1440" w:type="dxa"/>
            <w:shd w:val="clear" w:color="auto" w:fill="auto"/>
          </w:tcPr>
          <w:p w14:paraId="6893BB5C" w14:textId="77777777" w:rsidR="00425676" w:rsidRPr="002E725A" w:rsidRDefault="00425676" w:rsidP="00C65B2D">
            <w:pPr>
              <w:jc w:val="center"/>
              <w:rPr>
                <w:rFonts w:eastAsia="標楷體"/>
                <w:sz w:val="20"/>
              </w:rPr>
            </w:pPr>
            <w:r w:rsidRPr="002E725A">
              <w:rPr>
                <w:rFonts w:eastAsia="標楷體"/>
                <w:sz w:val="20"/>
              </w:rPr>
              <w:t>0</w:t>
            </w:r>
          </w:p>
        </w:tc>
        <w:tc>
          <w:tcPr>
            <w:tcW w:w="1800" w:type="dxa"/>
            <w:shd w:val="clear" w:color="auto" w:fill="auto"/>
          </w:tcPr>
          <w:p w14:paraId="0687B70E" w14:textId="77777777" w:rsidR="00425676" w:rsidRPr="002E725A" w:rsidRDefault="00425676" w:rsidP="00C65B2D">
            <w:pPr>
              <w:jc w:val="center"/>
              <w:rPr>
                <w:rFonts w:eastAsia="標楷體"/>
                <w:sz w:val="20"/>
              </w:rPr>
            </w:pPr>
            <w:r w:rsidRPr="002E725A">
              <w:rPr>
                <w:rFonts w:eastAsia="標楷體" w:hint="eastAsia"/>
                <w:sz w:val="20"/>
              </w:rPr>
              <w:t>67</w:t>
            </w:r>
            <w:r w:rsidRPr="002E725A">
              <w:rPr>
                <w:rFonts w:eastAsia="標楷體"/>
                <w:sz w:val="20"/>
              </w:rPr>
              <w:t>%</w:t>
            </w:r>
          </w:p>
        </w:tc>
        <w:tc>
          <w:tcPr>
            <w:tcW w:w="2659" w:type="dxa"/>
            <w:shd w:val="clear" w:color="auto" w:fill="auto"/>
          </w:tcPr>
          <w:p w14:paraId="1F864684" w14:textId="77777777" w:rsidR="00425676" w:rsidRPr="002E725A" w:rsidRDefault="00425676" w:rsidP="00C65B2D">
            <w:pPr>
              <w:rPr>
                <w:rFonts w:eastAsia="標楷體"/>
                <w:sz w:val="20"/>
              </w:rPr>
            </w:pPr>
            <w:r w:rsidRPr="002E725A">
              <w:rPr>
                <w:rFonts w:eastAsia="標楷體" w:hint="eastAsia"/>
                <w:sz w:val="20"/>
              </w:rPr>
              <w:t>新任（</w:t>
            </w:r>
            <w:r w:rsidRPr="002E725A">
              <w:rPr>
                <w:rFonts w:eastAsia="標楷體" w:hint="eastAsia"/>
                <w:sz w:val="20"/>
              </w:rPr>
              <w:t>108/06/21</w:t>
            </w:r>
            <w:r w:rsidRPr="002E725A">
              <w:rPr>
                <w:rFonts w:eastAsia="標楷體" w:hint="eastAsia"/>
                <w:sz w:val="20"/>
              </w:rPr>
              <w:t>改選）</w:t>
            </w:r>
          </w:p>
          <w:p w14:paraId="7D4BF2CB" w14:textId="77777777" w:rsidR="00425676" w:rsidRPr="002E725A" w:rsidRDefault="00425676" w:rsidP="00C65B2D">
            <w:pPr>
              <w:rPr>
                <w:rFonts w:eastAsia="標楷體"/>
                <w:sz w:val="20"/>
              </w:rPr>
            </w:pPr>
            <w:r w:rsidRPr="002E725A">
              <w:rPr>
                <w:rFonts w:eastAsia="標楷體"/>
                <w:sz w:val="20"/>
              </w:rPr>
              <w:t>訂定、評估與檢討董事、監察人及經理人薪資報酬之標準與結構</w:t>
            </w:r>
          </w:p>
        </w:tc>
      </w:tr>
      <w:tr w:rsidR="00425676" w:rsidRPr="002E725A" w14:paraId="546523BC" w14:textId="77777777" w:rsidTr="00C65B2D">
        <w:tc>
          <w:tcPr>
            <w:tcW w:w="992" w:type="dxa"/>
            <w:shd w:val="clear" w:color="auto" w:fill="auto"/>
          </w:tcPr>
          <w:p w14:paraId="6938BEA6" w14:textId="77777777" w:rsidR="00425676" w:rsidRPr="002E725A" w:rsidRDefault="00425676" w:rsidP="00C65B2D">
            <w:pPr>
              <w:rPr>
                <w:rFonts w:eastAsia="標楷體"/>
                <w:sz w:val="20"/>
              </w:rPr>
            </w:pPr>
            <w:r w:rsidRPr="002E725A">
              <w:rPr>
                <w:rFonts w:eastAsia="標楷體"/>
                <w:sz w:val="20"/>
              </w:rPr>
              <w:t>委員</w:t>
            </w:r>
          </w:p>
        </w:tc>
        <w:tc>
          <w:tcPr>
            <w:tcW w:w="1102" w:type="dxa"/>
            <w:shd w:val="clear" w:color="auto" w:fill="auto"/>
          </w:tcPr>
          <w:p w14:paraId="40F6C3F7" w14:textId="77777777" w:rsidR="00425676" w:rsidRPr="002E725A" w:rsidRDefault="00425676" w:rsidP="00C65B2D">
            <w:pPr>
              <w:rPr>
                <w:rFonts w:eastAsia="標楷體"/>
                <w:sz w:val="20"/>
              </w:rPr>
            </w:pPr>
            <w:proofErr w:type="gramStart"/>
            <w:r w:rsidRPr="002E725A">
              <w:rPr>
                <w:rFonts w:eastAsia="標楷體"/>
                <w:sz w:val="20"/>
              </w:rPr>
              <w:t>鍾</w:t>
            </w:r>
            <w:proofErr w:type="gramEnd"/>
            <w:r w:rsidRPr="002E725A">
              <w:rPr>
                <w:rFonts w:eastAsia="標楷體"/>
                <w:sz w:val="20"/>
              </w:rPr>
              <w:t>乾</w:t>
            </w:r>
            <w:proofErr w:type="gramStart"/>
            <w:r w:rsidRPr="002E725A">
              <w:rPr>
                <w:rFonts w:eastAsia="標楷體"/>
                <w:sz w:val="20"/>
              </w:rPr>
              <w:t>癸</w:t>
            </w:r>
            <w:proofErr w:type="gramEnd"/>
          </w:p>
        </w:tc>
        <w:tc>
          <w:tcPr>
            <w:tcW w:w="1260" w:type="dxa"/>
            <w:shd w:val="clear" w:color="auto" w:fill="auto"/>
          </w:tcPr>
          <w:p w14:paraId="55C8B684" w14:textId="77777777" w:rsidR="00425676" w:rsidRPr="002E725A" w:rsidRDefault="00425676" w:rsidP="00C65B2D">
            <w:pPr>
              <w:jc w:val="center"/>
              <w:rPr>
                <w:rFonts w:eastAsia="標楷體"/>
                <w:sz w:val="20"/>
              </w:rPr>
            </w:pPr>
            <w:r w:rsidRPr="002E725A">
              <w:rPr>
                <w:rFonts w:eastAsia="標楷體" w:hint="eastAsia"/>
                <w:sz w:val="20"/>
              </w:rPr>
              <w:t>3</w:t>
            </w:r>
          </w:p>
        </w:tc>
        <w:tc>
          <w:tcPr>
            <w:tcW w:w="1440" w:type="dxa"/>
            <w:shd w:val="clear" w:color="auto" w:fill="auto"/>
          </w:tcPr>
          <w:p w14:paraId="100ED35A" w14:textId="77777777" w:rsidR="00425676" w:rsidRPr="002E725A" w:rsidRDefault="00425676" w:rsidP="00C65B2D">
            <w:pPr>
              <w:jc w:val="center"/>
              <w:rPr>
                <w:rFonts w:eastAsia="標楷體"/>
                <w:sz w:val="20"/>
              </w:rPr>
            </w:pPr>
            <w:r w:rsidRPr="002E725A">
              <w:rPr>
                <w:rFonts w:eastAsia="標楷體"/>
                <w:sz w:val="20"/>
              </w:rPr>
              <w:t>0</w:t>
            </w:r>
          </w:p>
        </w:tc>
        <w:tc>
          <w:tcPr>
            <w:tcW w:w="1800" w:type="dxa"/>
            <w:shd w:val="clear" w:color="auto" w:fill="auto"/>
          </w:tcPr>
          <w:p w14:paraId="23CEDEAA" w14:textId="77777777" w:rsidR="00425676" w:rsidRPr="002E725A" w:rsidRDefault="00425676" w:rsidP="00C65B2D">
            <w:pPr>
              <w:jc w:val="center"/>
              <w:rPr>
                <w:rFonts w:eastAsia="標楷體"/>
                <w:sz w:val="20"/>
              </w:rPr>
            </w:pPr>
            <w:r w:rsidRPr="002E725A">
              <w:rPr>
                <w:rFonts w:eastAsia="標楷體"/>
                <w:sz w:val="20"/>
              </w:rPr>
              <w:t>100%</w:t>
            </w:r>
          </w:p>
        </w:tc>
        <w:tc>
          <w:tcPr>
            <w:tcW w:w="2659" w:type="dxa"/>
            <w:shd w:val="clear" w:color="auto" w:fill="auto"/>
          </w:tcPr>
          <w:p w14:paraId="5240F7B9" w14:textId="77777777" w:rsidR="00425676" w:rsidRPr="002E725A" w:rsidRDefault="00425676" w:rsidP="00C65B2D">
            <w:pPr>
              <w:rPr>
                <w:rFonts w:eastAsia="標楷體"/>
                <w:sz w:val="20"/>
              </w:rPr>
            </w:pPr>
            <w:r w:rsidRPr="002E725A">
              <w:rPr>
                <w:rFonts w:eastAsia="標楷體" w:hint="eastAsia"/>
                <w:sz w:val="20"/>
              </w:rPr>
              <w:t>連任（</w:t>
            </w:r>
            <w:r w:rsidRPr="002E725A">
              <w:rPr>
                <w:rFonts w:eastAsia="標楷體" w:hint="eastAsia"/>
                <w:sz w:val="20"/>
              </w:rPr>
              <w:t>108/06/21</w:t>
            </w:r>
            <w:r w:rsidRPr="002E725A">
              <w:rPr>
                <w:rFonts w:eastAsia="標楷體" w:hint="eastAsia"/>
                <w:sz w:val="20"/>
              </w:rPr>
              <w:t>改選）</w:t>
            </w:r>
          </w:p>
          <w:p w14:paraId="216C577D" w14:textId="77777777" w:rsidR="00425676" w:rsidRPr="002E725A" w:rsidRDefault="00425676" w:rsidP="00C65B2D">
            <w:pPr>
              <w:rPr>
                <w:rFonts w:eastAsia="標楷體"/>
                <w:sz w:val="20"/>
              </w:rPr>
            </w:pPr>
            <w:r w:rsidRPr="002E725A">
              <w:rPr>
                <w:rFonts w:eastAsia="標楷體"/>
                <w:sz w:val="20"/>
              </w:rPr>
              <w:t>訂定、評估與檢討董事、監察人及經理人薪資報酬之標</w:t>
            </w:r>
            <w:r w:rsidRPr="002E725A">
              <w:rPr>
                <w:rFonts w:eastAsia="標楷體"/>
                <w:sz w:val="20"/>
              </w:rPr>
              <w:lastRenderedPageBreak/>
              <w:t>準與結構</w:t>
            </w:r>
          </w:p>
        </w:tc>
      </w:tr>
      <w:tr w:rsidR="00425676" w:rsidRPr="002E725A" w14:paraId="040A3471" w14:textId="77777777" w:rsidTr="00C65B2D">
        <w:tc>
          <w:tcPr>
            <w:tcW w:w="992" w:type="dxa"/>
            <w:shd w:val="clear" w:color="auto" w:fill="auto"/>
          </w:tcPr>
          <w:p w14:paraId="4718CE85" w14:textId="77777777" w:rsidR="00425676" w:rsidRPr="002E725A" w:rsidRDefault="00425676" w:rsidP="00C65B2D">
            <w:pPr>
              <w:rPr>
                <w:rFonts w:eastAsia="標楷體"/>
                <w:sz w:val="20"/>
              </w:rPr>
            </w:pPr>
            <w:r w:rsidRPr="002E725A">
              <w:rPr>
                <w:rFonts w:eastAsia="標楷體"/>
                <w:sz w:val="20"/>
              </w:rPr>
              <w:lastRenderedPageBreak/>
              <w:t>委員</w:t>
            </w:r>
          </w:p>
        </w:tc>
        <w:tc>
          <w:tcPr>
            <w:tcW w:w="1102" w:type="dxa"/>
            <w:shd w:val="clear" w:color="auto" w:fill="auto"/>
          </w:tcPr>
          <w:p w14:paraId="1DB79B63" w14:textId="77777777" w:rsidR="00425676" w:rsidRPr="002E725A" w:rsidRDefault="00425676" w:rsidP="00C65B2D">
            <w:pPr>
              <w:rPr>
                <w:rFonts w:eastAsia="標楷體"/>
                <w:sz w:val="20"/>
              </w:rPr>
            </w:pPr>
            <w:proofErr w:type="gramStart"/>
            <w:r w:rsidRPr="002E725A">
              <w:rPr>
                <w:rFonts w:eastAsia="標楷體" w:hint="eastAsia"/>
                <w:sz w:val="20"/>
              </w:rPr>
              <w:t>莊斯威</w:t>
            </w:r>
            <w:proofErr w:type="gramEnd"/>
          </w:p>
        </w:tc>
        <w:tc>
          <w:tcPr>
            <w:tcW w:w="1260" w:type="dxa"/>
            <w:shd w:val="clear" w:color="auto" w:fill="auto"/>
          </w:tcPr>
          <w:p w14:paraId="27D0DAFD" w14:textId="77777777" w:rsidR="00425676" w:rsidRPr="002E725A" w:rsidRDefault="00425676" w:rsidP="00C65B2D">
            <w:pPr>
              <w:jc w:val="center"/>
              <w:rPr>
                <w:rFonts w:eastAsia="標楷體"/>
                <w:sz w:val="20"/>
              </w:rPr>
            </w:pPr>
            <w:r w:rsidRPr="002E725A">
              <w:rPr>
                <w:rFonts w:eastAsia="標楷體" w:hint="eastAsia"/>
                <w:sz w:val="20"/>
              </w:rPr>
              <w:t>3</w:t>
            </w:r>
          </w:p>
        </w:tc>
        <w:tc>
          <w:tcPr>
            <w:tcW w:w="1440" w:type="dxa"/>
            <w:shd w:val="clear" w:color="auto" w:fill="auto"/>
          </w:tcPr>
          <w:p w14:paraId="126DF454" w14:textId="77777777" w:rsidR="00425676" w:rsidRPr="002E725A" w:rsidRDefault="00425676" w:rsidP="00C65B2D">
            <w:pPr>
              <w:jc w:val="center"/>
              <w:rPr>
                <w:rFonts w:eastAsia="標楷體"/>
                <w:sz w:val="20"/>
              </w:rPr>
            </w:pPr>
            <w:r w:rsidRPr="002E725A">
              <w:rPr>
                <w:rFonts w:eastAsia="標楷體"/>
                <w:sz w:val="20"/>
              </w:rPr>
              <w:t>0</w:t>
            </w:r>
          </w:p>
        </w:tc>
        <w:tc>
          <w:tcPr>
            <w:tcW w:w="1800" w:type="dxa"/>
            <w:shd w:val="clear" w:color="auto" w:fill="auto"/>
          </w:tcPr>
          <w:p w14:paraId="1F42FAE2" w14:textId="77777777" w:rsidR="00425676" w:rsidRPr="002E725A" w:rsidRDefault="00425676" w:rsidP="00C65B2D">
            <w:pPr>
              <w:jc w:val="center"/>
              <w:rPr>
                <w:rFonts w:eastAsia="標楷體"/>
                <w:sz w:val="20"/>
              </w:rPr>
            </w:pPr>
            <w:r w:rsidRPr="002E725A">
              <w:rPr>
                <w:rFonts w:eastAsia="標楷體"/>
                <w:sz w:val="20"/>
              </w:rPr>
              <w:t>100%</w:t>
            </w:r>
          </w:p>
        </w:tc>
        <w:tc>
          <w:tcPr>
            <w:tcW w:w="2659" w:type="dxa"/>
            <w:shd w:val="clear" w:color="auto" w:fill="auto"/>
          </w:tcPr>
          <w:p w14:paraId="679F64B3" w14:textId="77777777" w:rsidR="00425676" w:rsidRPr="002E725A" w:rsidRDefault="00425676" w:rsidP="00C65B2D">
            <w:pPr>
              <w:rPr>
                <w:rFonts w:eastAsia="標楷體"/>
                <w:sz w:val="20"/>
              </w:rPr>
            </w:pPr>
            <w:r w:rsidRPr="002E725A">
              <w:rPr>
                <w:rFonts w:eastAsia="標楷體" w:hint="eastAsia"/>
                <w:sz w:val="20"/>
              </w:rPr>
              <w:t>連任（</w:t>
            </w:r>
            <w:r w:rsidRPr="002E725A">
              <w:rPr>
                <w:rFonts w:eastAsia="標楷體" w:hint="eastAsia"/>
                <w:sz w:val="20"/>
              </w:rPr>
              <w:t>108/06/21</w:t>
            </w:r>
            <w:r w:rsidRPr="002E725A">
              <w:rPr>
                <w:rFonts w:eastAsia="標楷體" w:hint="eastAsia"/>
                <w:sz w:val="20"/>
              </w:rPr>
              <w:t>改選）</w:t>
            </w:r>
          </w:p>
          <w:p w14:paraId="68E7147F" w14:textId="77777777" w:rsidR="00425676" w:rsidRPr="002E725A" w:rsidRDefault="00425676" w:rsidP="00C65B2D">
            <w:pPr>
              <w:rPr>
                <w:rFonts w:eastAsia="標楷體"/>
                <w:sz w:val="20"/>
              </w:rPr>
            </w:pPr>
            <w:r w:rsidRPr="002E725A">
              <w:rPr>
                <w:rFonts w:eastAsia="標楷體"/>
                <w:sz w:val="20"/>
              </w:rPr>
              <w:t>訂定、評估與檢討董事、監察人及經理人薪資報酬之標準與結構</w:t>
            </w:r>
          </w:p>
        </w:tc>
      </w:tr>
      <w:tr w:rsidR="00425676" w:rsidRPr="002E725A" w14:paraId="6070955F" w14:textId="77777777" w:rsidTr="00C65B2D">
        <w:tc>
          <w:tcPr>
            <w:tcW w:w="992" w:type="dxa"/>
            <w:shd w:val="clear" w:color="auto" w:fill="auto"/>
          </w:tcPr>
          <w:p w14:paraId="168A8089" w14:textId="77777777" w:rsidR="00425676" w:rsidRPr="002E725A" w:rsidRDefault="00425676" w:rsidP="00C65B2D">
            <w:pPr>
              <w:rPr>
                <w:rFonts w:eastAsia="標楷體"/>
                <w:sz w:val="20"/>
              </w:rPr>
            </w:pPr>
            <w:r w:rsidRPr="002E725A">
              <w:rPr>
                <w:rFonts w:eastAsia="標楷體"/>
                <w:sz w:val="20"/>
              </w:rPr>
              <w:t>委員</w:t>
            </w:r>
          </w:p>
        </w:tc>
        <w:tc>
          <w:tcPr>
            <w:tcW w:w="1102" w:type="dxa"/>
            <w:shd w:val="clear" w:color="auto" w:fill="auto"/>
          </w:tcPr>
          <w:p w14:paraId="5A71C50F" w14:textId="77777777" w:rsidR="00425676" w:rsidRPr="002E725A" w:rsidRDefault="00425676" w:rsidP="00C65B2D">
            <w:pPr>
              <w:rPr>
                <w:rFonts w:eastAsia="標楷體"/>
                <w:sz w:val="20"/>
              </w:rPr>
            </w:pPr>
            <w:r w:rsidRPr="002E725A">
              <w:rPr>
                <w:rFonts w:eastAsia="標楷體" w:hint="eastAsia"/>
                <w:sz w:val="20"/>
              </w:rPr>
              <w:t>劉維良</w:t>
            </w:r>
          </w:p>
        </w:tc>
        <w:tc>
          <w:tcPr>
            <w:tcW w:w="1260" w:type="dxa"/>
            <w:shd w:val="clear" w:color="auto" w:fill="auto"/>
          </w:tcPr>
          <w:p w14:paraId="59A1C09E" w14:textId="77777777" w:rsidR="00425676" w:rsidRPr="002E725A" w:rsidRDefault="00425676" w:rsidP="00C65B2D">
            <w:pPr>
              <w:jc w:val="center"/>
              <w:rPr>
                <w:rFonts w:eastAsia="標楷體"/>
                <w:sz w:val="20"/>
              </w:rPr>
            </w:pPr>
            <w:r w:rsidRPr="002E725A">
              <w:rPr>
                <w:rFonts w:eastAsia="標楷體" w:hint="eastAsia"/>
                <w:sz w:val="20"/>
              </w:rPr>
              <w:t>1</w:t>
            </w:r>
          </w:p>
        </w:tc>
        <w:tc>
          <w:tcPr>
            <w:tcW w:w="1440" w:type="dxa"/>
            <w:shd w:val="clear" w:color="auto" w:fill="auto"/>
          </w:tcPr>
          <w:p w14:paraId="2D674404" w14:textId="77777777" w:rsidR="00425676" w:rsidRPr="002E725A" w:rsidRDefault="00425676" w:rsidP="00C65B2D">
            <w:pPr>
              <w:jc w:val="center"/>
              <w:rPr>
                <w:rFonts w:eastAsia="標楷體"/>
                <w:sz w:val="20"/>
              </w:rPr>
            </w:pPr>
            <w:r w:rsidRPr="002E725A">
              <w:rPr>
                <w:rFonts w:eastAsia="標楷體"/>
                <w:sz w:val="20"/>
              </w:rPr>
              <w:t>0</w:t>
            </w:r>
          </w:p>
        </w:tc>
        <w:tc>
          <w:tcPr>
            <w:tcW w:w="1800" w:type="dxa"/>
            <w:shd w:val="clear" w:color="auto" w:fill="auto"/>
          </w:tcPr>
          <w:p w14:paraId="6DA92664" w14:textId="77777777" w:rsidR="00425676" w:rsidRPr="002E725A" w:rsidRDefault="00425676" w:rsidP="00C65B2D">
            <w:pPr>
              <w:jc w:val="center"/>
              <w:rPr>
                <w:rFonts w:eastAsia="標楷體"/>
                <w:sz w:val="20"/>
              </w:rPr>
            </w:pPr>
            <w:r w:rsidRPr="002E725A">
              <w:rPr>
                <w:rFonts w:eastAsia="標楷體" w:hint="eastAsia"/>
                <w:sz w:val="20"/>
              </w:rPr>
              <w:t>33</w:t>
            </w:r>
            <w:r w:rsidRPr="002E725A">
              <w:rPr>
                <w:rFonts w:eastAsia="標楷體"/>
                <w:sz w:val="20"/>
              </w:rPr>
              <w:t>%</w:t>
            </w:r>
          </w:p>
        </w:tc>
        <w:tc>
          <w:tcPr>
            <w:tcW w:w="2659" w:type="dxa"/>
            <w:shd w:val="clear" w:color="auto" w:fill="auto"/>
          </w:tcPr>
          <w:p w14:paraId="0D32BB79" w14:textId="77777777" w:rsidR="00425676" w:rsidRPr="002E725A" w:rsidRDefault="00425676" w:rsidP="00C65B2D">
            <w:pPr>
              <w:rPr>
                <w:rFonts w:eastAsia="標楷體"/>
                <w:sz w:val="20"/>
              </w:rPr>
            </w:pPr>
            <w:r w:rsidRPr="002E725A">
              <w:rPr>
                <w:rFonts w:eastAsia="標楷體" w:hint="eastAsia"/>
                <w:sz w:val="20"/>
              </w:rPr>
              <w:t>舊任（</w:t>
            </w:r>
            <w:r w:rsidRPr="002E725A">
              <w:rPr>
                <w:rFonts w:eastAsia="標楷體" w:hint="eastAsia"/>
                <w:sz w:val="20"/>
              </w:rPr>
              <w:t>108/06/21</w:t>
            </w:r>
            <w:r w:rsidRPr="002E725A">
              <w:rPr>
                <w:rFonts w:eastAsia="標楷體" w:hint="eastAsia"/>
                <w:sz w:val="20"/>
              </w:rPr>
              <w:t>改選）</w:t>
            </w:r>
          </w:p>
          <w:p w14:paraId="6E4ECF38" w14:textId="77777777" w:rsidR="00425676" w:rsidRPr="002E725A" w:rsidRDefault="00425676" w:rsidP="00C65B2D">
            <w:pPr>
              <w:rPr>
                <w:rFonts w:eastAsia="標楷體"/>
                <w:sz w:val="20"/>
              </w:rPr>
            </w:pPr>
            <w:r w:rsidRPr="002E725A">
              <w:rPr>
                <w:rFonts w:eastAsia="標楷體"/>
                <w:sz w:val="20"/>
              </w:rPr>
              <w:t>訂定、評估與檢討董事、監察人及經理人薪資報酬之標準與結構</w:t>
            </w:r>
          </w:p>
        </w:tc>
      </w:tr>
    </w:tbl>
    <w:p w14:paraId="5A1F4B6E" w14:textId="77777777" w:rsidR="00425676" w:rsidRPr="002E725A" w:rsidRDefault="00425676" w:rsidP="00425676">
      <w:pPr>
        <w:spacing w:line="240" w:lineRule="exact"/>
        <w:ind w:leftChars="64" w:left="154"/>
        <w:rPr>
          <w:rFonts w:eastAsia="標楷體"/>
          <w:sz w:val="16"/>
          <w:szCs w:val="16"/>
        </w:rPr>
      </w:pPr>
      <w:r w:rsidRPr="002E725A">
        <w:rPr>
          <w:rFonts w:eastAsia="標楷體"/>
          <w:sz w:val="16"/>
          <w:szCs w:val="16"/>
        </w:rPr>
        <w:t xml:space="preserve">　　</w:t>
      </w:r>
      <w:proofErr w:type="gramStart"/>
      <w:r w:rsidRPr="002E725A">
        <w:rPr>
          <w:rFonts w:eastAsia="標楷體"/>
          <w:sz w:val="16"/>
          <w:szCs w:val="16"/>
        </w:rPr>
        <w:t>註</w:t>
      </w:r>
      <w:proofErr w:type="gramEnd"/>
      <w:r w:rsidRPr="002E725A">
        <w:rPr>
          <w:rFonts w:eastAsia="標楷體"/>
          <w:sz w:val="16"/>
          <w:szCs w:val="16"/>
        </w:rPr>
        <w:t>：</w:t>
      </w:r>
    </w:p>
    <w:p w14:paraId="7D9DA6B4" w14:textId="77777777" w:rsidR="00425676" w:rsidRPr="002E725A" w:rsidRDefault="00425676" w:rsidP="00425676">
      <w:pPr>
        <w:numPr>
          <w:ilvl w:val="1"/>
          <w:numId w:val="1"/>
        </w:numPr>
        <w:spacing w:line="240" w:lineRule="exact"/>
        <w:rPr>
          <w:rFonts w:eastAsia="標楷體" w:hint="eastAsia"/>
          <w:kern w:val="0"/>
          <w:sz w:val="16"/>
          <w:szCs w:val="16"/>
        </w:rPr>
      </w:pPr>
      <w:r w:rsidRPr="002E725A">
        <w:rPr>
          <w:rFonts w:eastAsia="標楷體"/>
          <w:kern w:val="0"/>
          <w:sz w:val="16"/>
          <w:szCs w:val="16"/>
        </w:rPr>
        <w:t>年度終了日前有薪資報酬委員會成員離職者，應於備註欄註明離職日期，實際出席率</w:t>
      </w:r>
      <w:r w:rsidRPr="002E725A">
        <w:rPr>
          <w:rFonts w:eastAsia="標楷體" w:hint="eastAsia"/>
          <w:kern w:val="0"/>
          <w:sz w:val="16"/>
          <w:szCs w:val="16"/>
        </w:rPr>
        <w:t>（</w:t>
      </w:r>
      <w:r w:rsidRPr="002E725A">
        <w:rPr>
          <w:rFonts w:eastAsia="標楷體"/>
          <w:kern w:val="0"/>
          <w:sz w:val="16"/>
          <w:szCs w:val="16"/>
        </w:rPr>
        <w:t>%</w:t>
      </w:r>
      <w:r w:rsidRPr="002E725A">
        <w:rPr>
          <w:rFonts w:eastAsia="標楷體" w:hint="eastAsia"/>
          <w:kern w:val="0"/>
          <w:sz w:val="16"/>
          <w:szCs w:val="16"/>
        </w:rPr>
        <w:t>）</w:t>
      </w:r>
      <w:r w:rsidRPr="002E725A">
        <w:rPr>
          <w:rFonts w:eastAsia="標楷體"/>
          <w:kern w:val="0"/>
          <w:sz w:val="16"/>
          <w:szCs w:val="16"/>
        </w:rPr>
        <w:t>則以其在職期間薪資報酬委員</w:t>
      </w:r>
    </w:p>
    <w:p w14:paraId="24114F3D" w14:textId="77777777" w:rsidR="00425676" w:rsidRPr="002E725A" w:rsidRDefault="00425676" w:rsidP="00425676">
      <w:pPr>
        <w:spacing w:line="240" w:lineRule="exact"/>
        <w:ind w:left="852"/>
        <w:rPr>
          <w:rFonts w:eastAsia="標楷體"/>
          <w:kern w:val="0"/>
          <w:sz w:val="16"/>
          <w:szCs w:val="16"/>
        </w:rPr>
      </w:pPr>
      <w:r w:rsidRPr="002E725A">
        <w:rPr>
          <w:rFonts w:eastAsia="標楷體" w:hint="eastAsia"/>
          <w:kern w:val="0"/>
          <w:sz w:val="16"/>
          <w:szCs w:val="16"/>
        </w:rPr>
        <w:t xml:space="preserve">　　</w:t>
      </w:r>
      <w:r w:rsidRPr="002E725A">
        <w:rPr>
          <w:rFonts w:eastAsia="標楷體"/>
          <w:kern w:val="0"/>
          <w:sz w:val="16"/>
          <w:szCs w:val="16"/>
        </w:rPr>
        <w:t>會開會次數及其實際出席次數計算之。</w:t>
      </w:r>
    </w:p>
    <w:p w14:paraId="471996C6" w14:textId="77777777" w:rsidR="00425676" w:rsidRPr="002E725A" w:rsidRDefault="00425676" w:rsidP="00425676">
      <w:pPr>
        <w:numPr>
          <w:ilvl w:val="1"/>
          <w:numId w:val="1"/>
        </w:numPr>
        <w:spacing w:line="240" w:lineRule="exact"/>
        <w:rPr>
          <w:rFonts w:eastAsia="標楷體"/>
          <w:kern w:val="0"/>
          <w:sz w:val="16"/>
          <w:szCs w:val="16"/>
        </w:rPr>
      </w:pPr>
      <w:r w:rsidRPr="002E725A">
        <w:rPr>
          <w:rFonts w:eastAsia="標楷體"/>
          <w:kern w:val="0"/>
          <w:sz w:val="16"/>
          <w:szCs w:val="16"/>
        </w:rPr>
        <w:t>年度終了日前，有薪資報酬委員會改選者，應將新、舊任薪資報酬委員會成員均予以填列，並於備註欄註明該成員為舊任、</w:t>
      </w:r>
    </w:p>
    <w:p w14:paraId="3BBA0BF0" w14:textId="77777777" w:rsidR="00425676" w:rsidRPr="002E725A" w:rsidRDefault="00425676" w:rsidP="00425676">
      <w:pPr>
        <w:numPr>
          <w:ilvl w:val="1"/>
          <w:numId w:val="1"/>
        </w:numPr>
        <w:spacing w:line="240" w:lineRule="exact"/>
        <w:rPr>
          <w:rFonts w:eastAsia="標楷體" w:hint="eastAsia"/>
          <w:kern w:val="0"/>
          <w:sz w:val="16"/>
          <w:szCs w:val="16"/>
        </w:rPr>
      </w:pPr>
      <w:r w:rsidRPr="002E725A">
        <w:rPr>
          <w:rFonts w:eastAsia="標楷體"/>
          <w:kern w:val="0"/>
          <w:sz w:val="16"/>
          <w:szCs w:val="16"/>
        </w:rPr>
        <w:t>新任或連任及改選日期。實際出席率</w:t>
      </w:r>
      <w:r w:rsidRPr="002E725A">
        <w:rPr>
          <w:rFonts w:eastAsia="標楷體" w:hint="eastAsia"/>
          <w:kern w:val="0"/>
          <w:sz w:val="16"/>
          <w:szCs w:val="16"/>
        </w:rPr>
        <w:t>（</w:t>
      </w:r>
      <w:r w:rsidRPr="002E725A">
        <w:rPr>
          <w:rFonts w:eastAsia="標楷體"/>
          <w:kern w:val="0"/>
          <w:sz w:val="16"/>
          <w:szCs w:val="16"/>
        </w:rPr>
        <w:t>%</w:t>
      </w:r>
      <w:r w:rsidRPr="002E725A">
        <w:rPr>
          <w:rFonts w:eastAsia="標楷體" w:hint="eastAsia"/>
          <w:kern w:val="0"/>
          <w:sz w:val="16"/>
          <w:szCs w:val="16"/>
        </w:rPr>
        <w:t>）</w:t>
      </w:r>
      <w:r w:rsidRPr="002E725A">
        <w:rPr>
          <w:rFonts w:eastAsia="標楷體"/>
          <w:kern w:val="0"/>
          <w:sz w:val="16"/>
          <w:szCs w:val="16"/>
        </w:rPr>
        <w:t>則以其在職期間薪資報酬委員會開會次數及其實際出席次數計算之。</w:t>
      </w:r>
    </w:p>
    <w:p w14:paraId="6B68C024" w14:textId="77777777" w:rsidR="00425676" w:rsidRPr="002E725A" w:rsidRDefault="00425676" w:rsidP="00425676">
      <w:pPr>
        <w:spacing w:line="240" w:lineRule="exact"/>
        <w:rPr>
          <w:rFonts w:eastAsia="標楷體"/>
          <w:kern w:val="0"/>
          <w:sz w:val="16"/>
          <w:szCs w:val="16"/>
        </w:rPr>
      </w:pPr>
      <w:r w:rsidRPr="002E725A">
        <w:rPr>
          <w:rFonts w:eastAsia="標楷體" w:hint="eastAsia"/>
          <w:kern w:val="0"/>
          <w:sz w:val="16"/>
          <w:szCs w:val="16"/>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3"/>
        <w:gridCol w:w="2303"/>
        <w:gridCol w:w="2303"/>
        <w:gridCol w:w="2304"/>
      </w:tblGrid>
      <w:tr w:rsidR="00425676" w:rsidRPr="002E725A" w14:paraId="03D4E7BB" w14:textId="77777777" w:rsidTr="00C65B2D">
        <w:tc>
          <w:tcPr>
            <w:tcW w:w="2303" w:type="dxa"/>
            <w:shd w:val="clear" w:color="auto" w:fill="auto"/>
            <w:vAlign w:val="center"/>
          </w:tcPr>
          <w:p w14:paraId="2CA009A2" w14:textId="77777777" w:rsidR="00425676" w:rsidRPr="002E725A" w:rsidRDefault="00425676" w:rsidP="00C65B2D">
            <w:pPr>
              <w:spacing w:line="240" w:lineRule="exact"/>
              <w:jc w:val="center"/>
              <w:rPr>
                <w:rFonts w:eastAsia="標楷體"/>
                <w:kern w:val="0"/>
                <w:sz w:val="20"/>
              </w:rPr>
            </w:pPr>
            <w:r w:rsidRPr="002E725A">
              <w:rPr>
                <w:rFonts w:eastAsia="標楷體" w:hint="eastAsia"/>
                <w:kern w:val="0"/>
                <w:sz w:val="20"/>
              </w:rPr>
              <w:t>薪資報酬委員會</w:t>
            </w:r>
          </w:p>
        </w:tc>
        <w:tc>
          <w:tcPr>
            <w:tcW w:w="2303" w:type="dxa"/>
            <w:shd w:val="clear" w:color="auto" w:fill="auto"/>
            <w:vAlign w:val="center"/>
          </w:tcPr>
          <w:p w14:paraId="129E5CB4" w14:textId="77777777" w:rsidR="00425676" w:rsidRPr="002E725A" w:rsidRDefault="00425676" w:rsidP="00C65B2D">
            <w:pPr>
              <w:spacing w:line="240" w:lineRule="exact"/>
              <w:jc w:val="center"/>
              <w:rPr>
                <w:rFonts w:eastAsia="標楷體"/>
                <w:kern w:val="0"/>
                <w:sz w:val="20"/>
              </w:rPr>
            </w:pPr>
            <w:r w:rsidRPr="002E725A">
              <w:rPr>
                <w:rFonts w:eastAsia="標楷體" w:hint="eastAsia"/>
                <w:kern w:val="0"/>
                <w:sz w:val="20"/>
              </w:rPr>
              <w:t>議案內容及後續處理</w:t>
            </w:r>
          </w:p>
        </w:tc>
        <w:tc>
          <w:tcPr>
            <w:tcW w:w="2303" w:type="dxa"/>
            <w:shd w:val="clear" w:color="auto" w:fill="auto"/>
            <w:vAlign w:val="center"/>
          </w:tcPr>
          <w:p w14:paraId="6057187D" w14:textId="77777777" w:rsidR="00425676" w:rsidRPr="002E725A" w:rsidRDefault="00425676" w:rsidP="00C65B2D">
            <w:pPr>
              <w:spacing w:line="240" w:lineRule="exact"/>
              <w:jc w:val="center"/>
              <w:rPr>
                <w:rFonts w:eastAsia="標楷體"/>
                <w:kern w:val="0"/>
                <w:sz w:val="20"/>
              </w:rPr>
            </w:pPr>
            <w:r w:rsidRPr="002E725A">
              <w:rPr>
                <w:rFonts w:eastAsia="標楷體" w:hint="eastAsia"/>
                <w:kern w:val="0"/>
                <w:sz w:val="20"/>
              </w:rPr>
              <w:t>決議結果</w:t>
            </w:r>
          </w:p>
        </w:tc>
        <w:tc>
          <w:tcPr>
            <w:tcW w:w="2304" w:type="dxa"/>
            <w:shd w:val="clear" w:color="auto" w:fill="auto"/>
            <w:vAlign w:val="center"/>
          </w:tcPr>
          <w:p w14:paraId="08536EF8" w14:textId="77777777" w:rsidR="00425676" w:rsidRPr="002E725A" w:rsidRDefault="00425676" w:rsidP="00C65B2D">
            <w:pPr>
              <w:spacing w:line="240" w:lineRule="exact"/>
              <w:jc w:val="center"/>
              <w:rPr>
                <w:rFonts w:eastAsia="標楷體"/>
                <w:kern w:val="0"/>
                <w:sz w:val="20"/>
              </w:rPr>
            </w:pPr>
            <w:r w:rsidRPr="002E725A">
              <w:rPr>
                <w:rFonts w:eastAsia="標楷體" w:hint="eastAsia"/>
                <w:kern w:val="0"/>
                <w:sz w:val="20"/>
              </w:rPr>
              <w:t>公司對薪資報酬委員會意見之處理</w:t>
            </w:r>
          </w:p>
        </w:tc>
      </w:tr>
      <w:tr w:rsidR="00425676" w:rsidRPr="002E725A" w14:paraId="27735901" w14:textId="77777777" w:rsidTr="00C65B2D">
        <w:tc>
          <w:tcPr>
            <w:tcW w:w="2303" w:type="dxa"/>
            <w:shd w:val="clear" w:color="auto" w:fill="auto"/>
          </w:tcPr>
          <w:p w14:paraId="19CA96ED" w14:textId="77777777" w:rsidR="00425676" w:rsidRPr="002E725A" w:rsidRDefault="00425676" w:rsidP="00C65B2D">
            <w:pPr>
              <w:spacing w:line="240" w:lineRule="exact"/>
              <w:rPr>
                <w:rFonts w:eastAsia="標楷體"/>
                <w:kern w:val="0"/>
                <w:sz w:val="20"/>
              </w:rPr>
            </w:pPr>
            <w:r w:rsidRPr="002E725A">
              <w:rPr>
                <w:rFonts w:eastAsia="標楷體" w:hint="eastAsia"/>
                <w:kern w:val="0"/>
                <w:sz w:val="20"/>
              </w:rPr>
              <w:t>第</w:t>
            </w:r>
            <w:r w:rsidRPr="002E725A">
              <w:rPr>
                <w:rFonts w:eastAsia="標楷體" w:hint="eastAsia"/>
                <w:kern w:val="0"/>
                <w:sz w:val="20"/>
              </w:rPr>
              <w:t>1</w:t>
            </w:r>
            <w:r w:rsidRPr="002E725A">
              <w:rPr>
                <w:rFonts w:eastAsia="標楷體" w:hint="eastAsia"/>
                <w:kern w:val="0"/>
                <w:sz w:val="20"/>
              </w:rPr>
              <w:t>次</w:t>
            </w:r>
            <w:proofErr w:type="gramStart"/>
            <w:r w:rsidRPr="002E725A">
              <w:rPr>
                <w:rFonts w:eastAsia="標楷體" w:hint="eastAsia"/>
                <w:kern w:val="0"/>
                <w:sz w:val="20"/>
              </w:rPr>
              <w:t>（</w:t>
            </w:r>
            <w:proofErr w:type="gramEnd"/>
            <w:r w:rsidRPr="002E725A">
              <w:rPr>
                <w:rFonts w:eastAsia="標楷體" w:hint="eastAsia"/>
                <w:kern w:val="0"/>
                <w:sz w:val="20"/>
              </w:rPr>
              <w:t>108/03./19</w:t>
            </w:r>
            <w:proofErr w:type="gramStart"/>
            <w:r w:rsidRPr="002E725A">
              <w:rPr>
                <w:rFonts w:eastAsia="標楷體" w:hint="eastAsia"/>
                <w:kern w:val="0"/>
                <w:sz w:val="20"/>
              </w:rPr>
              <w:t>）</w:t>
            </w:r>
            <w:proofErr w:type="gramEnd"/>
          </w:p>
        </w:tc>
        <w:tc>
          <w:tcPr>
            <w:tcW w:w="2303" w:type="dxa"/>
            <w:shd w:val="clear" w:color="auto" w:fill="auto"/>
          </w:tcPr>
          <w:p w14:paraId="0C0CB919" w14:textId="77777777" w:rsidR="00425676" w:rsidRPr="002E725A" w:rsidRDefault="00425676" w:rsidP="00C65B2D">
            <w:pPr>
              <w:spacing w:line="240" w:lineRule="exact"/>
              <w:rPr>
                <w:rFonts w:eastAsia="標楷體"/>
                <w:kern w:val="0"/>
                <w:sz w:val="20"/>
              </w:rPr>
            </w:pPr>
            <w:r w:rsidRPr="002E725A">
              <w:rPr>
                <w:rFonts w:eastAsia="標楷體" w:hint="eastAsia"/>
                <w:kern w:val="0"/>
                <w:sz w:val="20"/>
              </w:rPr>
              <w:t>1.</w:t>
            </w:r>
            <w:r w:rsidRPr="002E725A">
              <w:rPr>
                <w:rFonts w:eastAsia="標楷體" w:hint="eastAsia"/>
                <w:kern w:val="0"/>
                <w:sz w:val="20"/>
              </w:rPr>
              <w:t>檢討本公司</w:t>
            </w:r>
            <w:proofErr w:type="gramStart"/>
            <w:r w:rsidRPr="002E725A">
              <w:rPr>
                <w:rFonts w:eastAsia="標楷體" w:hint="eastAsia"/>
                <w:kern w:val="0"/>
                <w:sz w:val="20"/>
              </w:rPr>
              <w:t>107</w:t>
            </w:r>
            <w:proofErr w:type="gramEnd"/>
            <w:r w:rsidRPr="002E725A">
              <w:rPr>
                <w:rFonts w:eastAsia="標楷體" w:hint="eastAsia"/>
                <w:kern w:val="0"/>
                <w:sz w:val="20"/>
              </w:rPr>
              <w:t>年度員工及董監酬勞之分配金額</w:t>
            </w:r>
          </w:p>
        </w:tc>
        <w:tc>
          <w:tcPr>
            <w:tcW w:w="2303" w:type="dxa"/>
            <w:shd w:val="clear" w:color="auto" w:fill="auto"/>
          </w:tcPr>
          <w:p w14:paraId="5F25B3FF" w14:textId="77777777" w:rsidR="00425676" w:rsidRPr="002E725A" w:rsidRDefault="00425676" w:rsidP="00C65B2D">
            <w:pPr>
              <w:spacing w:line="240" w:lineRule="exact"/>
              <w:rPr>
                <w:rFonts w:eastAsia="標楷體"/>
                <w:kern w:val="0"/>
                <w:sz w:val="20"/>
              </w:rPr>
            </w:pPr>
            <w:r w:rsidRPr="002E725A">
              <w:rPr>
                <w:rFonts w:eastAsia="標楷體" w:hint="eastAsia"/>
                <w:kern w:val="0"/>
                <w:sz w:val="20"/>
              </w:rPr>
              <w:t>委員會全體成員同意通過</w:t>
            </w:r>
          </w:p>
        </w:tc>
        <w:tc>
          <w:tcPr>
            <w:tcW w:w="2304" w:type="dxa"/>
            <w:shd w:val="clear" w:color="auto" w:fill="auto"/>
          </w:tcPr>
          <w:p w14:paraId="44771527" w14:textId="77777777" w:rsidR="00425676" w:rsidRPr="002E725A" w:rsidRDefault="00425676" w:rsidP="00C65B2D">
            <w:pPr>
              <w:spacing w:line="240" w:lineRule="exact"/>
              <w:rPr>
                <w:rFonts w:eastAsia="標楷體"/>
                <w:kern w:val="0"/>
                <w:sz w:val="20"/>
              </w:rPr>
            </w:pPr>
            <w:r w:rsidRPr="002E725A">
              <w:rPr>
                <w:rFonts w:eastAsia="標楷體" w:hint="eastAsia"/>
                <w:kern w:val="0"/>
                <w:sz w:val="20"/>
              </w:rPr>
              <w:t>經董事會由全體出席董事同意通過</w:t>
            </w:r>
          </w:p>
        </w:tc>
      </w:tr>
      <w:tr w:rsidR="00425676" w:rsidRPr="002E725A" w14:paraId="21662E60" w14:textId="77777777" w:rsidTr="00C65B2D">
        <w:tc>
          <w:tcPr>
            <w:tcW w:w="2303" w:type="dxa"/>
            <w:shd w:val="clear" w:color="auto" w:fill="auto"/>
          </w:tcPr>
          <w:p w14:paraId="0F2A3B0E" w14:textId="77777777" w:rsidR="00425676" w:rsidRPr="002E725A" w:rsidRDefault="00425676" w:rsidP="00C65B2D">
            <w:pPr>
              <w:spacing w:line="240" w:lineRule="exact"/>
              <w:rPr>
                <w:rFonts w:eastAsia="標楷體"/>
                <w:kern w:val="0"/>
                <w:sz w:val="20"/>
              </w:rPr>
            </w:pPr>
            <w:r w:rsidRPr="002E725A">
              <w:rPr>
                <w:rFonts w:eastAsia="標楷體" w:hint="eastAsia"/>
                <w:kern w:val="0"/>
                <w:sz w:val="20"/>
              </w:rPr>
              <w:t>第</w:t>
            </w:r>
            <w:r w:rsidRPr="002E725A">
              <w:rPr>
                <w:rFonts w:eastAsia="標楷體" w:hint="eastAsia"/>
                <w:kern w:val="0"/>
                <w:sz w:val="20"/>
              </w:rPr>
              <w:t>2</w:t>
            </w:r>
            <w:r w:rsidRPr="002E725A">
              <w:rPr>
                <w:rFonts w:eastAsia="標楷體" w:hint="eastAsia"/>
                <w:kern w:val="0"/>
                <w:sz w:val="20"/>
              </w:rPr>
              <w:t>次（</w:t>
            </w:r>
            <w:r w:rsidRPr="002E725A">
              <w:rPr>
                <w:rFonts w:eastAsia="標楷體" w:hint="eastAsia"/>
                <w:kern w:val="0"/>
                <w:sz w:val="20"/>
              </w:rPr>
              <w:t>108/07/11</w:t>
            </w:r>
            <w:r w:rsidRPr="002E725A">
              <w:rPr>
                <w:rFonts w:eastAsia="標楷體" w:hint="eastAsia"/>
                <w:kern w:val="0"/>
                <w:sz w:val="20"/>
              </w:rPr>
              <w:t>）</w:t>
            </w:r>
          </w:p>
        </w:tc>
        <w:tc>
          <w:tcPr>
            <w:tcW w:w="2303" w:type="dxa"/>
            <w:shd w:val="clear" w:color="auto" w:fill="auto"/>
          </w:tcPr>
          <w:p w14:paraId="62284AB2" w14:textId="77777777" w:rsidR="00425676" w:rsidRPr="002E725A" w:rsidRDefault="00425676" w:rsidP="00C65B2D">
            <w:pPr>
              <w:spacing w:line="240" w:lineRule="exact"/>
              <w:rPr>
                <w:rFonts w:eastAsia="標楷體"/>
                <w:kern w:val="0"/>
                <w:sz w:val="20"/>
              </w:rPr>
            </w:pPr>
            <w:r w:rsidRPr="002E725A">
              <w:rPr>
                <w:rFonts w:eastAsia="標楷體" w:hint="eastAsia"/>
                <w:kern w:val="0"/>
                <w:sz w:val="20"/>
              </w:rPr>
              <w:t>1.</w:t>
            </w:r>
            <w:r w:rsidRPr="002E725A">
              <w:rPr>
                <w:rFonts w:eastAsia="標楷體" w:hint="eastAsia"/>
                <w:kern w:val="0"/>
                <w:sz w:val="20"/>
              </w:rPr>
              <w:t>擬訂本公司全體董監事報酬案</w:t>
            </w:r>
          </w:p>
        </w:tc>
        <w:tc>
          <w:tcPr>
            <w:tcW w:w="2303" w:type="dxa"/>
            <w:shd w:val="clear" w:color="auto" w:fill="auto"/>
          </w:tcPr>
          <w:p w14:paraId="3EC67ADC" w14:textId="77777777" w:rsidR="00425676" w:rsidRPr="002E725A" w:rsidRDefault="00425676" w:rsidP="00C65B2D">
            <w:pPr>
              <w:spacing w:line="240" w:lineRule="exact"/>
              <w:rPr>
                <w:rFonts w:eastAsia="標楷體"/>
                <w:kern w:val="0"/>
                <w:sz w:val="20"/>
              </w:rPr>
            </w:pPr>
            <w:r w:rsidRPr="002E725A">
              <w:rPr>
                <w:rFonts w:eastAsia="標楷體" w:hint="eastAsia"/>
                <w:kern w:val="0"/>
                <w:sz w:val="20"/>
              </w:rPr>
              <w:t>委員會全體成員同意通過</w:t>
            </w:r>
          </w:p>
        </w:tc>
        <w:tc>
          <w:tcPr>
            <w:tcW w:w="2304" w:type="dxa"/>
            <w:shd w:val="clear" w:color="auto" w:fill="auto"/>
          </w:tcPr>
          <w:p w14:paraId="5F642ED9" w14:textId="77777777" w:rsidR="00425676" w:rsidRPr="002E725A" w:rsidRDefault="00425676" w:rsidP="00C65B2D">
            <w:pPr>
              <w:spacing w:line="240" w:lineRule="exact"/>
              <w:rPr>
                <w:rFonts w:eastAsia="標楷體"/>
                <w:kern w:val="0"/>
                <w:sz w:val="20"/>
              </w:rPr>
            </w:pPr>
            <w:r w:rsidRPr="002E725A">
              <w:rPr>
                <w:rFonts w:eastAsia="標楷體" w:hint="eastAsia"/>
                <w:kern w:val="0"/>
                <w:sz w:val="20"/>
              </w:rPr>
              <w:t>經董事會由全體出席董事同意通過</w:t>
            </w:r>
          </w:p>
        </w:tc>
      </w:tr>
      <w:tr w:rsidR="00425676" w:rsidRPr="002E725A" w14:paraId="79F9ED04" w14:textId="77777777" w:rsidTr="00C65B2D">
        <w:tc>
          <w:tcPr>
            <w:tcW w:w="2303" w:type="dxa"/>
            <w:shd w:val="clear" w:color="auto" w:fill="auto"/>
          </w:tcPr>
          <w:p w14:paraId="680DCFCC" w14:textId="77777777" w:rsidR="00425676" w:rsidRPr="002E725A" w:rsidRDefault="00425676" w:rsidP="00C65B2D">
            <w:pPr>
              <w:spacing w:line="240" w:lineRule="exact"/>
              <w:rPr>
                <w:rFonts w:eastAsia="標楷體"/>
                <w:kern w:val="0"/>
                <w:sz w:val="20"/>
              </w:rPr>
            </w:pPr>
            <w:r w:rsidRPr="002E725A">
              <w:rPr>
                <w:rFonts w:eastAsia="標楷體" w:hint="eastAsia"/>
                <w:kern w:val="0"/>
                <w:sz w:val="20"/>
              </w:rPr>
              <w:t>第</w:t>
            </w:r>
            <w:r w:rsidRPr="002E725A">
              <w:rPr>
                <w:rFonts w:eastAsia="標楷體" w:hint="eastAsia"/>
                <w:kern w:val="0"/>
                <w:sz w:val="20"/>
              </w:rPr>
              <w:t>3</w:t>
            </w:r>
            <w:r w:rsidRPr="002E725A">
              <w:rPr>
                <w:rFonts w:eastAsia="標楷體" w:hint="eastAsia"/>
                <w:kern w:val="0"/>
                <w:sz w:val="20"/>
              </w:rPr>
              <w:t>次（</w:t>
            </w:r>
            <w:r w:rsidRPr="002E725A">
              <w:rPr>
                <w:rFonts w:eastAsia="標楷體" w:hint="eastAsia"/>
                <w:kern w:val="0"/>
                <w:sz w:val="20"/>
              </w:rPr>
              <w:t>108/12/20</w:t>
            </w:r>
            <w:r w:rsidRPr="002E725A">
              <w:rPr>
                <w:rFonts w:eastAsia="標楷體" w:hint="eastAsia"/>
                <w:kern w:val="0"/>
                <w:sz w:val="20"/>
              </w:rPr>
              <w:t>）</w:t>
            </w:r>
          </w:p>
        </w:tc>
        <w:tc>
          <w:tcPr>
            <w:tcW w:w="2303" w:type="dxa"/>
            <w:shd w:val="clear" w:color="auto" w:fill="auto"/>
          </w:tcPr>
          <w:p w14:paraId="74E9A46A" w14:textId="77777777" w:rsidR="00425676" w:rsidRPr="002E725A" w:rsidRDefault="00425676" w:rsidP="00C65B2D">
            <w:pPr>
              <w:spacing w:line="240" w:lineRule="exact"/>
              <w:rPr>
                <w:rFonts w:eastAsia="標楷體"/>
                <w:kern w:val="0"/>
                <w:sz w:val="20"/>
              </w:rPr>
            </w:pPr>
            <w:r w:rsidRPr="002E725A">
              <w:rPr>
                <w:rFonts w:eastAsia="標楷體" w:hint="eastAsia"/>
                <w:kern w:val="0"/>
                <w:sz w:val="20"/>
              </w:rPr>
              <w:t>1.</w:t>
            </w:r>
            <w:r w:rsidRPr="002E725A">
              <w:rPr>
                <w:rFonts w:eastAsia="標楷體" w:hint="eastAsia"/>
                <w:kern w:val="0"/>
                <w:sz w:val="20"/>
              </w:rPr>
              <w:t>檢討本公司經理人每月薪資結構案</w:t>
            </w:r>
          </w:p>
        </w:tc>
        <w:tc>
          <w:tcPr>
            <w:tcW w:w="2303" w:type="dxa"/>
            <w:shd w:val="clear" w:color="auto" w:fill="auto"/>
          </w:tcPr>
          <w:p w14:paraId="42557882" w14:textId="77777777" w:rsidR="00425676" w:rsidRPr="002E725A" w:rsidRDefault="00425676" w:rsidP="00C65B2D">
            <w:pPr>
              <w:spacing w:line="240" w:lineRule="exact"/>
              <w:rPr>
                <w:rFonts w:eastAsia="標楷體"/>
                <w:kern w:val="0"/>
                <w:sz w:val="20"/>
              </w:rPr>
            </w:pPr>
            <w:r w:rsidRPr="002E725A">
              <w:rPr>
                <w:rFonts w:eastAsia="標楷體" w:hint="eastAsia"/>
                <w:kern w:val="0"/>
                <w:sz w:val="20"/>
              </w:rPr>
              <w:t>委員會全體成員同意通過</w:t>
            </w:r>
          </w:p>
        </w:tc>
        <w:tc>
          <w:tcPr>
            <w:tcW w:w="2304" w:type="dxa"/>
            <w:shd w:val="clear" w:color="auto" w:fill="auto"/>
          </w:tcPr>
          <w:p w14:paraId="63FCF2C2" w14:textId="77777777" w:rsidR="00425676" w:rsidRPr="002E725A" w:rsidRDefault="00425676" w:rsidP="00C65B2D">
            <w:pPr>
              <w:spacing w:line="240" w:lineRule="exact"/>
              <w:rPr>
                <w:rFonts w:eastAsia="標楷體"/>
                <w:kern w:val="0"/>
                <w:sz w:val="20"/>
              </w:rPr>
            </w:pPr>
            <w:r w:rsidRPr="002E725A">
              <w:rPr>
                <w:rFonts w:eastAsia="標楷體" w:hint="eastAsia"/>
                <w:kern w:val="0"/>
                <w:sz w:val="20"/>
              </w:rPr>
              <w:t>經董事會由全體出席董事同意通過</w:t>
            </w:r>
          </w:p>
        </w:tc>
      </w:tr>
    </w:tbl>
    <w:p w14:paraId="0406ABEA" w14:textId="77777777" w:rsidR="00425676" w:rsidRPr="002E725A" w:rsidRDefault="00425676" w:rsidP="00425676">
      <w:pPr>
        <w:spacing w:line="240" w:lineRule="exact"/>
        <w:rPr>
          <w:rFonts w:eastAsia="標楷體"/>
          <w:kern w:val="0"/>
          <w:sz w:val="16"/>
          <w:szCs w:val="16"/>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3"/>
      </w:tblGrid>
      <w:tr w:rsidR="00425676" w:rsidRPr="002E725A" w14:paraId="336E5AD9" w14:textId="77777777" w:rsidTr="00C65B2D">
        <w:tc>
          <w:tcPr>
            <w:tcW w:w="9213" w:type="dxa"/>
            <w:shd w:val="clear" w:color="auto" w:fill="auto"/>
          </w:tcPr>
          <w:p w14:paraId="0EFDF46C" w14:textId="77777777" w:rsidR="00425676" w:rsidRPr="002E725A" w:rsidRDefault="00425676" w:rsidP="00C65B2D">
            <w:pPr>
              <w:adjustRightInd w:val="0"/>
              <w:spacing w:line="0" w:lineRule="atLeast"/>
              <w:jc w:val="both"/>
              <w:textAlignment w:val="baseline"/>
              <w:rPr>
                <w:rFonts w:eastAsia="標楷體" w:hint="eastAsia"/>
                <w:kern w:val="0"/>
                <w:sz w:val="16"/>
                <w:szCs w:val="16"/>
              </w:rPr>
            </w:pPr>
            <w:r w:rsidRPr="002E725A">
              <w:rPr>
                <w:rFonts w:eastAsia="標楷體" w:hint="eastAsia"/>
                <w:kern w:val="0"/>
                <w:sz w:val="16"/>
                <w:szCs w:val="16"/>
              </w:rPr>
              <w:t>其他應記載事項：</w:t>
            </w:r>
          </w:p>
          <w:p w14:paraId="3F96807E" w14:textId="77777777" w:rsidR="00425676" w:rsidRPr="002E725A" w:rsidRDefault="00425676" w:rsidP="00C65B2D">
            <w:pPr>
              <w:adjustRightInd w:val="0"/>
              <w:spacing w:line="0" w:lineRule="atLeast"/>
              <w:jc w:val="both"/>
              <w:textAlignment w:val="baseline"/>
              <w:rPr>
                <w:rFonts w:eastAsia="標楷體" w:hint="eastAsia"/>
                <w:kern w:val="0"/>
                <w:sz w:val="16"/>
                <w:szCs w:val="16"/>
              </w:rPr>
            </w:pPr>
            <w:r w:rsidRPr="002E725A">
              <w:rPr>
                <w:rFonts w:eastAsia="標楷體" w:hint="eastAsia"/>
                <w:kern w:val="0"/>
                <w:sz w:val="16"/>
                <w:szCs w:val="16"/>
              </w:rPr>
              <w:t>一、</w:t>
            </w:r>
            <w:r w:rsidRPr="002E725A">
              <w:rPr>
                <w:rFonts w:eastAsia="標楷體" w:hint="eastAsia"/>
                <w:kern w:val="0"/>
                <w:sz w:val="16"/>
                <w:szCs w:val="16"/>
              </w:rPr>
              <w:tab/>
            </w:r>
            <w:r w:rsidRPr="002E725A">
              <w:rPr>
                <w:rFonts w:eastAsia="標楷體" w:hint="eastAsia"/>
                <w:kern w:val="0"/>
                <w:sz w:val="16"/>
                <w:szCs w:val="16"/>
              </w:rPr>
              <w:t>董事會如不採納或修正薪資報酬委員會之建議，應敘明董事會日期、期別、議案內容、董事會決議結果以及公司對薪資報酬委員會意見之處理（如董事會通過之薪資報酬優於薪資報酬委員會之建議，應敘明其差異情形及原因）。本公司無此情形。</w:t>
            </w:r>
          </w:p>
          <w:p w14:paraId="0BCC3087" w14:textId="77777777" w:rsidR="00425676" w:rsidRPr="002E725A" w:rsidRDefault="00425676" w:rsidP="00C65B2D">
            <w:pPr>
              <w:adjustRightInd w:val="0"/>
              <w:spacing w:line="0" w:lineRule="atLeast"/>
              <w:jc w:val="both"/>
              <w:textAlignment w:val="baseline"/>
              <w:rPr>
                <w:rFonts w:eastAsia="標楷體" w:hint="eastAsia"/>
                <w:kern w:val="0"/>
                <w:sz w:val="16"/>
                <w:szCs w:val="16"/>
              </w:rPr>
            </w:pPr>
            <w:r w:rsidRPr="002E725A">
              <w:rPr>
                <w:rFonts w:eastAsia="標楷體" w:hint="eastAsia"/>
                <w:kern w:val="0"/>
                <w:sz w:val="16"/>
                <w:szCs w:val="16"/>
              </w:rPr>
              <w:t>二、</w:t>
            </w:r>
            <w:r w:rsidRPr="002E725A">
              <w:rPr>
                <w:rFonts w:eastAsia="標楷體" w:hint="eastAsia"/>
                <w:kern w:val="0"/>
                <w:sz w:val="16"/>
                <w:szCs w:val="16"/>
              </w:rPr>
              <w:tab/>
            </w:r>
            <w:r w:rsidRPr="002E725A">
              <w:rPr>
                <w:rFonts w:eastAsia="標楷體" w:hint="eastAsia"/>
                <w:kern w:val="0"/>
                <w:sz w:val="16"/>
                <w:szCs w:val="16"/>
              </w:rPr>
              <w:t>薪資報酬委員會之議決事項，如成員有反對或保留意見且有紀錄或書面聲明者，應敘明薪資報酬委員會日期、期別、議案內容、所有成員意見及對成員意見之處理。本公司無此情形。</w:t>
            </w:r>
          </w:p>
        </w:tc>
      </w:tr>
    </w:tbl>
    <w:p w14:paraId="2BA00C54" w14:textId="77777777" w:rsidR="00425676" w:rsidRPr="002E725A" w:rsidRDefault="00425676" w:rsidP="00425676">
      <w:pPr>
        <w:adjustRightInd w:val="0"/>
        <w:spacing w:line="0" w:lineRule="atLeast"/>
        <w:jc w:val="both"/>
        <w:textAlignment w:val="baseline"/>
        <w:rPr>
          <w:rFonts w:eastAsia="標楷體" w:hint="eastAsia"/>
          <w:kern w:val="0"/>
          <w:sz w:val="16"/>
          <w:szCs w:val="16"/>
        </w:rPr>
      </w:pPr>
    </w:p>
    <w:p w14:paraId="42902C60" w14:textId="77777777" w:rsidR="005877DC" w:rsidRPr="00425676" w:rsidRDefault="005877DC" w:rsidP="00425676"/>
    <w:sectPr w:rsidR="005877DC" w:rsidRPr="00425676" w:rsidSect="00D62CA6">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604E17"/>
    <w:multiLevelType w:val="hybridMultilevel"/>
    <w:tmpl w:val="F448F46E"/>
    <w:lvl w:ilvl="0" w:tplc="54E405B4">
      <w:start w:val="1"/>
      <w:numFmt w:val="taiwaneseCountingThousand"/>
      <w:lvlText w:val="%1、"/>
      <w:lvlJc w:val="left"/>
      <w:pPr>
        <w:tabs>
          <w:tab w:val="num" w:pos="360"/>
        </w:tabs>
        <w:ind w:left="360" w:hanging="360"/>
      </w:pPr>
      <w:rPr>
        <w:rFonts w:hint="eastAsia"/>
      </w:rPr>
    </w:lvl>
    <w:lvl w:ilvl="1" w:tplc="DCC40AE8">
      <w:start w:val="1"/>
      <w:numFmt w:val="decimal"/>
      <w:lvlText w:val="%2."/>
      <w:lvlJc w:val="left"/>
      <w:pPr>
        <w:tabs>
          <w:tab w:val="num" w:pos="1212"/>
        </w:tabs>
        <w:ind w:left="1212" w:hanging="360"/>
      </w:pPr>
      <w:rPr>
        <w:rFonts w:ascii="Times New Roman" w:eastAsia="標楷體" w:hAnsi="Times New Roman" w:cs="Times New Roman"/>
      </w:rPr>
    </w:lvl>
    <w:lvl w:ilvl="2" w:tplc="A0349616">
      <w:start w:val="1"/>
      <w:numFmt w:val="decimal"/>
      <w:lvlText w:val="(%3)"/>
      <w:lvlJc w:val="left"/>
      <w:pPr>
        <w:ind w:left="1440" w:hanging="480"/>
      </w:pPr>
      <w:rPr>
        <w:rFonts w:hint="default"/>
      </w:rPr>
    </w:lvl>
    <w:lvl w:ilvl="3" w:tplc="9EB29374">
      <w:start w:val="1"/>
      <w:numFmt w:val="decimal"/>
      <w:lvlText w:val="(%4)"/>
      <w:lvlJc w:val="left"/>
      <w:pPr>
        <w:ind w:left="1824" w:hanging="405"/>
      </w:pPr>
      <w:rPr>
        <w:rFonts w:hint="default"/>
      </w:rPr>
    </w:lvl>
    <w:lvl w:ilvl="4" w:tplc="F5BA7978">
      <w:start w:val="1"/>
      <w:numFmt w:val="upperLetter"/>
      <w:lvlText w:val="%5."/>
      <w:lvlJc w:val="left"/>
      <w:pPr>
        <w:ind w:left="2355" w:hanging="435"/>
      </w:pPr>
      <w:rPr>
        <w:rFonts w:hint="default"/>
      </w:r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28881735"/>
    <w:multiLevelType w:val="hybridMultilevel"/>
    <w:tmpl w:val="242E5BA2"/>
    <w:lvl w:ilvl="0" w:tplc="CBF40366">
      <w:start w:val="1"/>
      <w:numFmt w:val="decimal"/>
      <w:lvlText w:val="（%1）"/>
      <w:lvlJc w:val="left"/>
      <w:pPr>
        <w:ind w:left="1615" w:hanging="480"/>
      </w:pPr>
      <w:rPr>
        <w:rFonts w:ascii="Times New Roman" w:hAnsi="Times New Roman" w:cs="Times New Roman" w:hint="default"/>
        <w:sz w:val="24"/>
        <w:szCs w:val="24"/>
        <w:lang w:val="en-US"/>
      </w:rPr>
    </w:lvl>
    <w:lvl w:ilvl="1" w:tplc="CDCA4AF6">
      <w:start w:val="1"/>
      <w:numFmt w:val="decimal"/>
      <w:lvlText w:val="(%2)"/>
      <w:lvlJc w:val="left"/>
      <w:pPr>
        <w:ind w:left="1975" w:hanging="360"/>
      </w:pPr>
      <w:rPr>
        <w:rFonts w:hint="default"/>
      </w:rPr>
    </w:lvl>
    <w:lvl w:ilvl="2" w:tplc="0409001B">
      <w:start w:val="1"/>
      <w:numFmt w:val="lowerRoman"/>
      <w:lvlText w:val="%3."/>
      <w:lvlJc w:val="right"/>
      <w:pPr>
        <w:ind w:left="2575" w:hanging="480"/>
      </w:pPr>
    </w:lvl>
    <w:lvl w:ilvl="3" w:tplc="0409000F">
      <w:start w:val="1"/>
      <w:numFmt w:val="decimal"/>
      <w:lvlText w:val="%4."/>
      <w:lvlJc w:val="left"/>
      <w:pPr>
        <w:ind w:left="1332"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2" w15:restartNumberingAfterBreak="0">
    <w:nsid w:val="3873456F"/>
    <w:multiLevelType w:val="hybridMultilevel"/>
    <w:tmpl w:val="19866FE2"/>
    <w:lvl w:ilvl="0" w:tplc="A8A0914E">
      <w:start w:val="1"/>
      <w:numFmt w:val="taiwaneseCountingThousand"/>
      <w:lvlText w:val="（%1）"/>
      <w:lvlJc w:val="left"/>
      <w:pPr>
        <w:ind w:left="1014" w:hanging="480"/>
      </w:pPr>
      <w:rPr>
        <w:rFonts w:ascii="標楷體" w:eastAsia="標楷體" w:hAnsi="標楷體" w:hint="eastAsia"/>
        <w:sz w:val="24"/>
        <w:szCs w:val="24"/>
      </w:rPr>
    </w:lvl>
    <w:lvl w:ilvl="1" w:tplc="B8E84A66">
      <w:start w:val="1"/>
      <w:numFmt w:val="decimal"/>
      <w:lvlText w:val="%2."/>
      <w:lvlJc w:val="left"/>
      <w:pPr>
        <w:ind w:left="107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63A917C7"/>
    <w:multiLevelType w:val="hybridMultilevel"/>
    <w:tmpl w:val="E19A7DDE"/>
    <w:lvl w:ilvl="0" w:tplc="EB14DEAC">
      <w:start w:val="1"/>
      <w:numFmt w:val="decimal"/>
      <w:lvlText w:val="（%1）"/>
      <w:lvlJc w:val="left"/>
      <w:pPr>
        <w:ind w:left="1473" w:hanging="480"/>
      </w:pPr>
      <w:rPr>
        <w:rFonts w:hint="eastAsia"/>
        <w:sz w:val="18"/>
        <w:lang w:val="en-US"/>
      </w:rPr>
    </w:lvl>
    <w:lvl w:ilvl="1" w:tplc="04090019" w:tentative="1">
      <w:start w:val="1"/>
      <w:numFmt w:val="ideographTraditional"/>
      <w:lvlText w:val="%2、"/>
      <w:lvlJc w:val="left"/>
      <w:pPr>
        <w:ind w:left="1953" w:hanging="480"/>
      </w:pPr>
    </w:lvl>
    <w:lvl w:ilvl="2" w:tplc="1C22B860">
      <w:start w:val="1"/>
      <w:numFmt w:val="decimal"/>
      <w:lvlText w:val="%3."/>
      <w:lvlJc w:val="right"/>
      <w:pPr>
        <w:ind w:left="1048" w:hanging="480"/>
      </w:pPr>
      <w:rPr>
        <w:rFonts w:ascii="Times New Roman" w:eastAsia="標楷體" w:hAnsi="Times New Roman" w:cs="Times New Roman"/>
      </w:rPr>
    </w:lvl>
    <w:lvl w:ilvl="3" w:tplc="0409000F">
      <w:start w:val="1"/>
      <w:numFmt w:val="decimal"/>
      <w:lvlText w:val="%4."/>
      <w:lvlJc w:val="left"/>
      <w:pPr>
        <w:ind w:left="2913" w:hanging="480"/>
      </w:pPr>
    </w:lvl>
    <w:lvl w:ilvl="4" w:tplc="04090019" w:tentative="1">
      <w:start w:val="1"/>
      <w:numFmt w:val="ideographTraditional"/>
      <w:lvlText w:val="%5、"/>
      <w:lvlJc w:val="left"/>
      <w:pPr>
        <w:ind w:left="3393" w:hanging="480"/>
      </w:pPr>
    </w:lvl>
    <w:lvl w:ilvl="5" w:tplc="0409001B" w:tentative="1">
      <w:start w:val="1"/>
      <w:numFmt w:val="lowerRoman"/>
      <w:lvlText w:val="%6."/>
      <w:lvlJc w:val="right"/>
      <w:pPr>
        <w:ind w:left="3873" w:hanging="480"/>
      </w:pPr>
    </w:lvl>
    <w:lvl w:ilvl="6" w:tplc="0409000F" w:tentative="1">
      <w:start w:val="1"/>
      <w:numFmt w:val="decimal"/>
      <w:lvlText w:val="%7."/>
      <w:lvlJc w:val="left"/>
      <w:pPr>
        <w:ind w:left="4353" w:hanging="480"/>
      </w:pPr>
    </w:lvl>
    <w:lvl w:ilvl="7" w:tplc="04090019" w:tentative="1">
      <w:start w:val="1"/>
      <w:numFmt w:val="ideographTraditional"/>
      <w:lvlText w:val="%8、"/>
      <w:lvlJc w:val="left"/>
      <w:pPr>
        <w:ind w:left="4833" w:hanging="480"/>
      </w:pPr>
    </w:lvl>
    <w:lvl w:ilvl="8" w:tplc="0409001B" w:tentative="1">
      <w:start w:val="1"/>
      <w:numFmt w:val="lowerRoman"/>
      <w:lvlText w:val="%9."/>
      <w:lvlJc w:val="right"/>
      <w:pPr>
        <w:ind w:left="5313" w:hanging="480"/>
      </w:pPr>
    </w:lvl>
  </w:abstractNum>
  <w:abstractNum w:abstractNumId="4" w15:restartNumberingAfterBreak="0">
    <w:nsid w:val="66A10837"/>
    <w:multiLevelType w:val="hybridMultilevel"/>
    <w:tmpl w:val="AAC0FF42"/>
    <w:lvl w:ilvl="0" w:tplc="B334808E">
      <w:start w:val="1"/>
      <w:numFmt w:val="decimal"/>
      <w:lvlText w:val="（%1）"/>
      <w:lvlJc w:val="left"/>
      <w:pPr>
        <w:ind w:left="1757" w:hanging="480"/>
      </w:pPr>
      <w:rPr>
        <w:rFonts w:hint="eastAsia"/>
        <w:sz w:val="24"/>
        <w:szCs w:val="24"/>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2CA6"/>
    <w:rsid w:val="000000F0"/>
    <w:rsid w:val="00425676"/>
    <w:rsid w:val="005877DC"/>
    <w:rsid w:val="00D62CA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A9F86"/>
  <w15:docId w15:val="{8B5C785E-9DBE-4DAF-8072-B38902C37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2CA6"/>
    <w:pPr>
      <w:widowControl w:val="0"/>
    </w:pPr>
    <w:rPr>
      <w:rFonts w:ascii="Times New Roman" w:eastAsia="新細明體"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2CA6"/>
    <w:pPr>
      <w:ind w:left="480"/>
    </w:pPr>
    <w:rPr>
      <w:rFonts w:ascii="標楷體" w:eastAsia="標楷體" w:hAnsi="Calibri"/>
      <w:szCs w:val="22"/>
    </w:rPr>
  </w:style>
  <w:style w:type="paragraph" w:customStyle="1" w:styleId="Blockquote">
    <w:name w:val="Blockquote"/>
    <w:basedOn w:val="a"/>
    <w:rsid w:val="00D62CA6"/>
    <w:pPr>
      <w:autoSpaceDE w:val="0"/>
      <w:autoSpaceDN w:val="0"/>
      <w:adjustRightInd w:val="0"/>
      <w:spacing w:before="100" w:after="100"/>
      <w:ind w:left="360" w:right="360"/>
    </w:pPr>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292</Words>
  <Characters>1666</Characters>
  <Application>Microsoft Office Word</Application>
  <DocSecurity>4</DocSecurity>
  <Lines>13</Lines>
  <Paragraphs>3</Paragraphs>
  <ScaleCrop>false</ScaleCrop>
  <Company>SYNNEX</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shiawyi</dc:creator>
  <cp:lastModifiedBy>孝儀 丁</cp:lastModifiedBy>
  <cp:revision>2</cp:revision>
  <dcterms:created xsi:type="dcterms:W3CDTF">2020-07-09T05:17:00Z</dcterms:created>
  <dcterms:modified xsi:type="dcterms:W3CDTF">2020-07-09T05:17:00Z</dcterms:modified>
</cp:coreProperties>
</file>