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color w:val="000000"/>
          <w:sz w:val="48"/>
        </w:rPr>
        <w:t>LLM 多模态视觉算法岗位面试题与参考答案</w:t>
      </w:r>
    </w:p>
    <w:p>
      <w:pPr>
        <w:spacing w:after="360"/>
        <w:jc w:val="center"/>
      </w:pPr>
      <w:r>
        <w:rPr>
          <w:rFonts w:ascii="Microsoft YaHei" w:hAnsi="Microsoft YaHei" w:eastAsia="Microsoft YaHei"/>
          <w:b w:val="0"/>
          <w:color w:val="4F5B66"/>
          <w:sz w:val="22"/>
        </w:rPr>
        <w:t>覆盖 LLM、Agent、RAG、VLM、视觉算法、目标跟踪与端侧部署优化</w:t>
      </w:r>
    </w:p>
    <w:p>
      <w:pPr>
        <w:pStyle w:val="Heading1"/>
        <w:spacing w:after="120" w:line="269" w:lineRule="auto"/>
      </w:pPr>
      <w:r>
        <w:rPr>
          <w:rFonts w:ascii="Microsoft YaHei" w:hAnsi="Microsoft YaHei" w:eastAsia="Microsoft YaHei"/>
          <w:b w:val="0"/>
          <w:color w:val="000000"/>
          <w:sz w:val="32"/>
        </w:rPr>
        <w:t>使用说明</w:t>
      </w:r>
    </w:p>
    <w:p>
      <w:pPr>
        <w:spacing w:after="2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这份资料把岗位准备重点整理成一套可直接口述的面试答案。回答优先给出结论，再补充原理、工程取舍和验证方法。面试时不必逐字背诵，应结合自己简历中的项目、指标和踩坑经历，形成“原理—实现—结果—反思”的表达。</w:t>
      </w:r>
    </w:p>
    <w:p>
      <w:pPr>
        <w:pStyle w:val="Heading2"/>
        <w:spacing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5"/>
        </w:rPr>
        <w:t>准备优先级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008"/>
            <w:shd w:fill="1F4E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顺序</w:t>
            </w:r>
          </w:p>
        </w:tc>
        <w:tc>
          <w:tcPr>
            <w:tcW w:type="dxa" w:w="3024"/>
            <w:shd w:fill="1F4E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5616"/>
            <w:shd w:fill="1F4E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建议重点</w:t>
            </w:r>
          </w:p>
        </w:tc>
      </w:tr>
      <w:tr>
        <w:tc>
          <w:tcPr>
            <w:tcW w:type="dxa" w:w="100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0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端侧部署与性能</w:t>
            </w:r>
          </w:p>
        </w:tc>
        <w:tc>
          <w:tcPr>
            <w:tcW w:type="dxa" w:w="56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ONNX、TensorRT、RKNN、量化、Profiling、延迟与显存优化</w:t>
            </w:r>
          </w:p>
        </w:tc>
      </w:tr>
      <w:tr>
        <w:tc>
          <w:tcPr>
            <w:tcW w:type="dxa" w:w="100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0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9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视觉基础与跟踪</w:t>
            </w:r>
          </w:p>
        </w:tc>
        <w:tc>
          <w:tcPr>
            <w:tcW w:type="dxa" w:w="56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9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CNN、YOLO、IoU、NMS、mAP、Kalman、Hungarian、ByteTrack</w:t>
            </w:r>
          </w:p>
        </w:tc>
      </w:tr>
      <w:tr>
        <w:tc>
          <w:tcPr>
            <w:tcW w:type="dxa" w:w="100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0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Transformer 与推理</w:t>
            </w:r>
          </w:p>
        </w:tc>
        <w:tc>
          <w:tcPr>
            <w:tcW w:type="dxa" w:w="56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注意力、RoPE、KV Cache、Prefill/Decode、服务指标</w:t>
            </w:r>
          </w:p>
        </w:tc>
      </w:tr>
      <w:tr>
        <w:tc>
          <w:tcPr>
            <w:tcW w:type="dxa" w:w="100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0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9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Agent 与 RAG</w:t>
            </w:r>
          </w:p>
        </w:tc>
        <w:tc>
          <w:tcPr>
            <w:tcW w:type="dxa" w:w="56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9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LangGraph、Tool Calling、Memory、混合检索、评估</w:t>
            </w:r>
          </w:p>
        </w:tc>
      </w:tr>
      <w:tr>
        <w:tc>
          <w:tcPr>
            <w:tcW w:type="dxa" w:w="100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0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VLM 与项目表达</w:t>
            </w:r>
          </w:p>
        </w:tc>
        <w:tc>
          <w:tcPr>
            <w:tcW w:type="dxa" w:w="56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视觉输入链路、OCR/VLM 选择、GGUF、流式 LLM+TTS</w:t>
            </w:r>
          </w:p>
        </w:tc>
      </w:tr>
    </w:tbl>
    <w:p>
      <w:pPr>
        <w:pStyle w:val="Heading1"/>
        <w:spacing w:after="120" w:line="269" w:lineRule="auto"/>
      </w:pPr>
      <w:r>
        <w:rPr>
          <w:rFonts w:ascii="Microsoft YaHei" w:hAnsi="Microsoft YaHei" w:eastAsia="Microsoft YaHei"/>
          <w:b w:val="0"/>
          <w:color w:val="000000"/>
          <w:sz w:val="32"/>
        </w:rPr>
        <w:t>目录</w:t>
      </w:r>
    </w:p>
    <w:p>
      <w:pPr>
        <w:spacing w:after="40"/>
      </w:pPr>
      <w:r>
        <w:rPr>
          <w:rFonts w:ascii="Microsoft YaHei" w:hAnsi="Microsoft YaHei" w:eastAsia="Microsoft YaHei"/>
          <w:b/>
          <w:color w:val="000000"/>
          <w:sz w:val="21"/>
        </w:rPr>
        <w:t>01  一 Transformer 与 LLM 基础（18 题）</w:t>
      </w:r>
    </w:p>
    <w:p>
      <w:pPr>
        <w:spacing w:after="40"/>
      </w:pPr>
      <w:r>
        <w:rPr>
          <w:rFonts w:ascii="Microsoft YaHei" w:hAnsi="Microsoft YaHei" w:eastAsia="Microsoft YaHei"/>
          <w:b/>
          <w:color w:val="000000"/>
          <w:sz w:val="21"/>
        </w:rPr>
        <w:t>02  二 模型训练与微调（14 题）</w:t>
      </w:r>
    </w:p>
    <w:p>
      <w:pPr>
        <w:spacing w:after="40"/>
      </w:pPr>
      <w:r>
        <w:rPr>
          <w:rFonts w:ascii="Microsoft YaHei" w:hAnsi="Microsoft YaHei" w:eastAsia="Microsoft YaHei"/>
          <w:b/>
          <w:color w:val="000000"/>
          <w:sz w:val="21"/>
        </w:rPr>
        <w:t>03  三 Agent 与 LangGraph（19 题）</w:t>
      </w:r>
    </w:p>
    <w:p>
      <w:pPr>
        <w:spacing w:after="40"/>
      </w:pPr>
      <w:r>
        <w:rPr>
          <w:rFonts w:ascii="Microsoft YaHei" w:hAnsi="Microsoft YaHei" w:eastAsia="Microsoft YaHei"/>
          <w:b/>
          <w:color w:val="000000"/>
          <w:sz w:val="21"/>
        </w:rPr>
        <w:t>04  四 Agent Memory（15 题）</w:t>
      </w:r>
    </w:p>
    <w:p>
      <w:pPr>
        <w:spacing w:after="40"/>
      </w:pPr>
      <w:r>
        <w:rPr>
          <w:rFonts w:ascii="Microsoft YaHei" w:hAnsi="Microsoft YaHei" w:eastAsia="Microsoft YaHei"/>
          <w:b/>
          <w:color w:val="000000"/>
          <w:sz w:val="21"/>
        </w:rPr>
        <w:t>05  五 RAG（17 题）</w:t>
      </w:r>
    </w:p>
    <w:p>
      <w:pPr>
        <w:spacing w:after="40"/>
      </w:pPr>
      <w:r>
        <w:rPr>
          <w:rFonts w:ascii="Microsoft YaHei" w:hAnsi="Microsoft YaHei" w:eastAsia="Microsoft YaHei"/>
          <w:b/>
          <w:color w:val="000000"/>
          <w:sz w:val="21"/>
        </w:rPr>
        <w:t>06  六 VLM 与多模态（12 题）</w:t>
      </w:r>
    </w:p>
    <w:p>
      <w:pPr>
        <w:spacing w:after="40"/>
      </w:pPr>
      <w:r>
        <w:rPr>
          <w:rFonts w:ascii="Microsoft YaHei" w:hAnsi="Microsoft YaHei" w:eastAsia="Microsoft YaHei"/>
          <w:b/>
          <w:color w:val="000000"/>
          <w:sz w:val="21"/>
        </w:rPr>
        <w:t>07  七 传统视觉基础与 YOLO（18 题）</w:t>
      </w:r>
    </w:p>
    <w:p>
      <w:pPr>
        <w:spacing w:after="40"/>
      </w:pPr>
      <w:r>
        <w:rPr>
          <w:rFonts w:ascii="Microsoft YaHei" w:hAnsi="Microsoft YaHei" w:eastAsia="Microsoft YaHei"/>
          <w:b/>
          <w:color w:val="000000"/>
          <w:sz w:val="21"/>
        </w:rPr>
        <w:t>08  八 目标跟踪与 ByteTrack（11 题）</w:t>
      </w:r>
    </w:p>
    <w:p>
      <w:pPr>
        <w:spacing w:after="40"/>
      </w:pPr>
      <w:r>
        <w:rPr>
          <w:rFonts w:ascii="Microsoft YaHei" w:hAnsi="Microsoft YaHei" w:eastAsia="Microsoft YaHei"/>
          <w:b/>
          <w:color w:val="000000"/>
          <w:sz w:val="21"/>
        </w:rPr>
        <w:t>09  九 模型部署与优化（20 题）</w:t>
      </w:r>
    </w:p>
    <w:p>
      <w:pPr>
        <w:spacing w:after="40"/>
      </w:pPr>
      <w:r>
        <w:rPr>
          <w:rFonts w:ascii="Microsoft YaHei" w:hAnsi="Microsoft YaHei" w:eastAsia="Microsoft YaHei"/>
          <w:b/>
          <w:color w:val="000000"/>
          <w:sz w:val="21"/>
        </w:rPr>
        <w:t>10  十 RKNN TensorRT NCNN（11 题）</w:t>
      </w:r>
    </w:p>
    <w:p>
      <w:pPr>
        <w:spacing w:after="40"/>
      </w:pPr>
      <w:r>
        <w:rPr>
          <w:rFonts w:ascii="Microsoft YaHei" w:hAnsi="Microsoft YaHei" w:eastAsia="Microsoft YaHei"/>
          <w:b/>
          <w:color w:val="000000"/>
          <w:sz w:val="21"/>
        </w:rPr>
        <w:t>11  十一 性能优化场景题（3 题）</w:t>
      </w:r>
    </w:p>
    <w:p>
      <w:pPr>
        <w:spacing w:after="40"/>
      </w:pPr>
      <w:r>
        <w:rPr>
          <w:rFonts w:ascii="Microsoft YaHei" w:hAnsi="Microsoft YaHei" w:eastAsia="Microsoft YaHei"/>
          <w:b/>
          <w:color w:val="000000"/>
          <w:sz w:val="21"/>
        </w:rPr>
        <w:t>12  十二 结合本地 AI 游戏助手项目（14 题）</w:t>
      </w:r>
    </w:p>
    <w:p>
      <w:pPr>
        <w:spacing w:after="40"/>
      </w:pPr>
      <w:r>
        <w:rPr>
          <w:rFonts w:ascii="Microsoft YaHei" w:hAnsi="Microsoft YaHei" w:eastAsia="Microsoft YaHei"/>
          <w:b/>
          <w:color w:val="000000"/>
          <w:sz w:val="21"/>
        </w:rPr>
        <w:t>13  十三 模拟面试官连环问（10 题）</w:t>
      </w:r>
    </w:p>
    <w:p>
      <w:pPr>
        <w:pStyle w:val="Heading2"/>
        <w:spacing w:after="160" w:line="269" w:lineRule="auto"/>
      </w:pPr>
      <w:r>
        <w:rPr>
          <w:rFonts w:ascii="Microsoft YaHei" w:hAnsi="Microsoft YaHei" w:eastAsia="Microsoft YaHei"/>
          <w:b w:val="0"/>
          <w:color w:val="000000"/>
          <w:sz w:val="25"/>
        </w:rPr>
        <w:t>附录：答题方法与复习清单</w:t>
      </w:r>
    </w:p>
    <w:p>
      <w:pPr>
        <w:spacing w:after="24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建议复习节奏：第一轮通读并标记不会的术语；第二轮用 60—90 秒口述每题；第三轮把答案替换成自己的项目证据。对于部署和视觉题，最好准备一张从模型导出到端侧验收的流程图，以及一组延迟、显存、精度和功耗数据。</w:t>
      </w:r>
    </w:p>
    <w:p>
      <w:pPr>
        <w:pStyle w:val="Heading1"/>
        <w:spacing w:before="80" w:after="120"/>
      </w:pPr>
      <w:r>
        <w:rPr>
          <w:rFonts w:ascii="Microsoft YaHei" w:hAnsi="Microsoft YaHei" w:eastAsia="Microsoft YaHei"/>
          <w:b/>
          <w:color w:val="000000"/>
          <w:sz w:val="32"/>
        </w:rPr>
        <w:t>01  一 Transformer 与 LLM 基础</w:t>
      </w:r>
    </w:p>
    <w:p>
      <w:pPr>
        <w:pStyle w:val="Heading2"/>
        <w:keepNext/>
        <w:spacing w:before="40" w:after="40"/>
      </w:pPr>
      <w:r>
        <w:rPr>
          <w:rFonts w:ascii="Microsoft YaHei" w:hAnsi="Microsoft YaHei" w:eastAsia="Microsoft YaHei"/>
          <w:b/>
          <w:color w:val="000000"/>
          <w:sz w:val="23"/>
        </w:rPr>
        <w:t>Transformer 整体结构是什么？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典型 Transformer 由多层自注意力、前馈网络、残差连接和归一化组成。Encoder 处理双向上下文，Decoder 通过因果掩码逐 token 生成；GPT 类模型通常只保留 Decoder。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Self-Attention 的计算过程是什么？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输入先线性映射为 Q、K、V，��算注意力分数 S=QKᵀ/√d_k，经过因果掩码（如需要）和 Softmax 得到权重，再与 V 加权求和，最后经过输出投影。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为什么 Attention 要除以 sqrt(d_k)？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当 d_k 增大时，QKᵀ 的方差会随维度增大，Softmax 容易饱和、梯度变小。除以 √d_k 可以稳定分数分布，让训练更容易。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MHA、MQA、GQA 有什么区别？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MHA 每个 Query 头都有独立 K/V；MQA 所有 Query 头共享一组 K/V；GQA 将 Query 头分组，每组共享一个 K/V 头，效果和显存开销介于两者之间。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GQA 为什么能够降低 KV Cache 显存？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KV Cache 只缓存 K/V。GQA 减少 K/V 头数，缓存张量的头维度变小，所以每层、每个序列的缓存显存近似按 KV 头数同比下降。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RoPE 的原理是什么？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RoPE 将每个二维特征对按位置角度旋转，使 Q 与 K 的内积天然包含相对位置信息，同时保留较好的长度外推特性。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RMSNorm 和 LayerNorm 有什么区别？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LayerNorm 会减均值再按方差归一化；RMSNorm 只按均方根缩放，不做中心化，计算更简单，在大语言模型中通常能以更低开销获得相近稳定性。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SwiGLU 为什么比普通 FFN 更常见？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SwiGLU 用 SiLU 门控另一支线性变换，能让网络按输入动态选择信息通路，通常带来更好的效果；代价是参数和计算略增，常通过调整中间维度控制。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Pre-Norm 和 Post-Norm 有什么区别？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Pre-Norm 在子层前归一化，残差路径更直接，深层训练更稳定；Post-Norm 在子层后归一化，原始 Transformer 使用它，但深层或大模型训练往往更依赖精细的学习率和初始化。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Decoder-only 为什么适合做 GPT 类模型？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它用因果掩码建模“根据前文预测下一个 token”，训练目标简单、可扩展，推理时天然按序生成，适合统一处理对话、代码和文本生成任务。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KV Cache 是什么？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自回归生成时，历史 token 的 K、V 不随新 token 改变，可以缓存起来；下一步只计算新 token 的 Q/K/V，并复用历史 K/V。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为什么 KV Cache 可以加速自回归生成？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没有缓存时每一步都要重复计算整段前缀的 K/V；有缓存后每步只处理一个新 token，重复计算显著减少，代价是显存随上下文长度增长。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KV Cache 的显存怎么计算？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近似为层数×2（K、V）×序列长度×KV 头数×每头维度×batch×每元素字节数。GQA、低精度和分页管理都能降低实际占用。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PagedAttention 解决了什么问题？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它把 KV Cache 切成固定大小的页，由块表管理，避免连续大块显存和预留造成的碎片，支持请求动态增长、共享前缀和更高并发。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为什么长上下文会导致显存压力？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KV Cache 与 token 数近似线性增长；同时注意力计算的访存和带宽压力增大，长序列还会降低可容纳的并发请求数。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Prefill 和 Decode 有什么区别？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Prefill 一次处理输入提示词，计算密集并并行度高；Decode 每次生成一个 token，受显存带宽和 KV Cache 访问影响，更关注单步延迟与吞吐。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TTFT、TPOT、TPS 分别是什么？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TTFT 是首 token 延迟；TPOT 是生成阶段平均每 token 延迟；TPS 是 tokens per second，通常等于生成 token 数除以生成耗时。三者要明确统计边界。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LLM 推理过程中 CPU、GPU 分别承担什么工作？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GPU 负责矩阵乘、注意力和大部分模型算子；CPU 常负责请求调度、分词、采样、数据搬运、I/O 与部分后处理。端到端延迟还受 CPU-GPU 同步和内存拷贝影响。</w:t>
      </w:r>
    </w:p>
    <w:p>
      <w:r>
        <w:br w:type="page"/>
      </w:r>
    </w:p>
    <w:p>
      <w:pPr>
        <w:pStyle w:val="Heading1"/>
        <w:spacing w:before="80" w:after="120"/>
      </w:pPr>
      <w:r>
        <w:rPr>
          <w:rFonts w:ascii="Microsoft YaHei" w:hAnsi="Microsoft YaHei" w:eastAsia="Microsoft YaHei"/>
          <w:b/>
          <w:color w:val="000000"/>
          <w:sz w:val="32"/>
        </w:rPr>
        <w:t>02  二 模型训练与微调</w:t>
      </w:r>
    </w:p>
    <w:p>
      <w:pPr>
        <w:pStyle w:val="Heading2"/>
        <w:keepNext/>
        <w:spacing w:before="40" w:after="40"/>
      </w:pPr>
      <w:r>
        <w:rPr>
          <w:rFonts w:ascii="Microsoft YaHei" w:hAnsi="Microsoft YaHei" w:eastAsia="Microsoft YaHei"/>
          <w:b/>
          <w:color w:val="000000"/>
          <w:sz w:val="23"/>
        </w:rPr>
        <w:t>预训练、SFT、RLHF 分别解决什么问题？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预训练从大规模无标注数据学习语言和世界知识；SFT 用高质量指令示例学习任务格式和行为；RLHF 用偏好信号优化回答风格、安全性与有用性。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LoRA 为什么能够降低微调显存？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冻结原模型权重，只训练低秩增量 ΔW=BA。优化器状态和梯度主要针对小矩阵，显著减少可训练参数和显存。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LoRA 的 r、alpha 分别是什么？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r 是低秩矩阵的秩，决定适配容量；alpha 是缩放系数，实际增量常按 alpha/r 缩放。r 越大容量越强但参数和过拟合风险也更高。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QLoRA 和 LoRA 有什么区别？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LoRA 通常在 FP16/BF16 基座上训练适配器；QLoRA 将冻结基座以 4-bit 量化存储，计算时反量化到低精度，并训练 LoRA，进一步降低显存。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QLoRA 为什么可以在 4-bit 模型上训练？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基座权重保持冻结，反向传播只更新 LoRA 参数；4-bit 权重在算子计算时临时反量化，因此不需要对量化权重本身保存完整梯度。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NF4 和普通 INT4 有什么区别？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INT4 是均匀整数刻度；NF4 针对近似正态分布的权重设计非均匀码本，在相同位宽下通常有更小的量化误差。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SFT 数据集应该怎么构造？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覆盖真实任务分布，保证指令、上下文、答案格式清晰；去重去污染，过滤错误和敏感样本，并划分训练、验证集。对多轮数据要明确角色和 loss mask。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SFT 训练时 loss 是怎么计算的？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通常是自回归交叉熵，只对 assistant 的目标 token 计算 loss，用户指令和 padding 用 mask 忽略；token 级 loss 再按有效 token 聚合。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为什么 instruction tuning 后模型能力可能下降？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数据过窄、训练过久或学习率过大都会导致灾难性遗忘；格式化数据的分布也可能压制通用能力。可用混合通用数据、较小学习率、LoRA、早停和回归评测缓解。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DPO 和 PPO 有什么区别？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PPO 需要策略模型、参考模型和奖励模型，通过在线采样并做裁剪更新；DPO 直接用偏好对的相对 log-prob 优化隐式奖励，流程简单、稳定且不必在线 rollout。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DPO 为什么不需要显式训练 Reward Model？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它利用最优策略与参考策略的关系，将奖励差写成策略 log-prob 比值，直接对 chosen/rejected 做分类式优化，相当于把奖励建模隐含在目标函数中。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GRPO 和 PPO 有什么区别？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GRPO 对同一问题采样一组回答，用组内相对奖励估计优势，通常不单独训练 value model，因此更省显存；代价是依赖组采样质量和奖励设计。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什么情况下应该选择 SFT，什么情况下应该选择 RAG？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需要改变表达格式、行为模式或领域术语时优先 SFT；知识经常更新、需要可追溯来源或不适合写入参数时优先 RAG，二者也可组合。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如果微调后模型出现灾难性遗忘，你怎么解决？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先用通用能力回归集定位退化范围，再降低学习率或训练轮数，混入通用/旧域数据，减小 LoRA 容量，冻结更多层，并用正则或蒸馏约束输出。</w:t>
      </w:r>
    </w:p>
    <w:p>
      <w:r>
        <w:br w:type="page"/>
      </w:r>
    </w:p>
    <w:p>
      <w:pPr>
        <w:pStyle w:val="Heading1"/>
        <w:spacing w:before="80" w:after="120"/>
      </w:pPr>
      <w:r>
        <w:rPr>
          <w:rFonts w:ascii="Microsoft YaHei" w:hAnsi="Microsoft YaHei" w:eastAsia="Microsoft YaHei"/>
          <w:b/>
          <w:color w:val="000000"/>
          <w:sz w:val="32"/>
        </w:rPr>
        <w:t>03  三 Agent 与 LangGraph</w:t>
      </w:r>
    </w:p>
    <w:p>
      <w:pPr>
        <w:pStyle w:val="Heading2"/>
        <w:keepNext/>
        <w:spacing w:before="40" w:after="40"/>
      </w:pPr>
      <w:r>
        <w:rPr>
          <w:rFonts w:ascii="Microsoft YaHei" w:hAnsi="Microsoft YaHei" w:eastAsia="Microsoft YaHei"/>
          <w:b/>
          <w:color w:val="000000"/>
          <w:sz w:val="23"/>
        </w:rPr>
        <w:t>什么是 Agent？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Agent 是以模型为决策核心，能够感知状态、规划步骤、调用工具并根据结果迭代完成目标的系统。关键不在“会聊天”，而在闭环执行。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Agent 和普通 LLM Workflow 有什么区别？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Workflow 的路径通常由代码预先确定；Agent 可根据当前状态动态决定下一步和工具。工程上常用固定流程包住可控的 Agent 节点。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ReAct 是什么？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ReAct 把推理与行动交替进行：模型先形成下一步计划，再调用工具观察结果，基于观察继续决策，直到给出最终答案。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Function Calling 是怎么工作的？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开发者提供工具名称、参数 schema 和约束；模型输出结构化调用意图，运行时校验参数并执行函数，再把结果作为工具消息返回模型。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Tool Calling 和 ReAct 有什么区别？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Tool Calling 是结构化调用机制；ReAct 是“思考—行动—观察”的控制范式。一个 ReAct Agent 可以���用 Tool Calling，二者不是互斥概念。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LangGraph 为什么适合构建 Agent？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它用有向图表达节点、条件边和循环，State 统一承载上下文，便于持久化、重试、人工介入、可观测和控制最大步数。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StateGraph 中 State 是什么？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State 是图中节点共享的结构化状态，例如消息、任务阶段、工具结果、错误次数和用户权限。节点返回增量更新，由 reducer 合并。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Agent 如何实现循环？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让模型决策节点通过条件边回到工具节点或自身，工具结果再回到决策节点；当模型输出 final 或满足完成条件时走终止边。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Agent 如何避免死循环？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设置最大步数和总耗时，记录已执行动作与参数，检测重复调用，加入进度判定、失败预算和兜底终止；超过阈值时返回可解释的中间结果。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Agent 最大执行轮数应该怎么设计？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按任务类型和工具成本设置，短问答可为 3—6 轮，复杂任务可更高；应结合 token、时间、费用和成功率压测，而不是只拍一个固定数字。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Tool 调用失败怎么办？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区分可重试错误、参数错误和业务拒绝。可重试错误采用指数退避和次数上限；参数错误让模型修正 schema；不可恢复错误应尽快返回人工可处理的信息。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Tool 返回错误后应该让 LLM 自己重试吗？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可以，但必须把错误类型、可用参数和剩余重试次数结构化返回，并由策略限制重试；不能把无限重试责任交给模型。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如何防止 Agent 越权调用 Tool？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工具层做服务端鉴权和参数校验，按用户、角色、租户和资源范围授权；模型只拿到允许的工具列表，敏感操作增加审批、审计和幂等保护。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多 Agent 为什么比单 Agent 更复杂？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增加了角色边界、通信协议、共享状态、一致性、调度和成本问题；并行还会引入竞态与重复执行，必须有明确的协调者和终止条件。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Multi-Agent 怎么进行任务分解？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先定义目标与验收标准，再由 Supervisor 拆成互相独立、输入输出清晰的子任务；能并行的并行，存在依赖的按拓扑顺序串行。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Supervisor Agent 是什么？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Supervisor 负责理解总目标、选择下一个专业 Agent、合并结果和决定是否结束；专业 Agent 只在自己的工具和职责范围内工作。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多 Agent 如何共享状态？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共享最小必要字段，采用带版本的状态存储或事件日志；对可变资源使用锁、幂等键或事务，避免各 Agent 直接覆盖彼此上下文。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多 Agent 如何避免重复执行任务？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为任务生成幂等键，持久化执行记录和状态机，执行前检查已完成/进行中状态；工具操作也要支持幂等和去重。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为什么用 YAML + LangGraph，而不是把业务逻辑全部写死在 Python 里？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YAML 把业务规则与执行引擎解耦，便于非核心逻辑配置、审阅和版本管理；Parser 将 DSL 编译为 StateGraph，复杂控制仍保留在 Python 节点和 Tool 中，兼顾灵活性与可测试性。</w:t>
      </w:r>
    </w:p>
    <w:p>
      <w:r>
        <w:br w:type="page"/>
      </w:r>
    </w:p>
    <w:p>
      <w:pPr>
        <w:pStyle w:val="Heading1"/>
        <w:spacing w:before="80" w:after="120"/>
      </w:pPr>
      <w:r>
        <w:rPr>
          <w:rFonts w:ascii="Microsoft YaHei" w:hAnsi="Microsoft YaHei" w:eastAsia="Microsoft YaHei"/>
          <w:b/>
          <w:color w:val="000000"/>
          <w:sz w:val="32"/>
        </w:rPr>
        <w:t>04  四 Agent Memory</w:t>
      </w:r>
    </w:p>
    <w:p>
      <w:pPr>
        <w:pStyle w:val="Heading2"/>
        <w:keepNext/>
        <w:spacing w:before="40" w:after="40"/>
      </w:pPr>
      <w:r>
        <w:rPr>
          <w:rFonts w:ascii="Microsoft YaHei" w:hAnsi="Microsoft YaHei" w:eastAsia="Microsoft YaHei"/>
          <w:b/>
          <w:color w:val="000000"/>
          <w:sz w:val="23"/>
        </w:rPr>
        <w:t>Agent Memory 有哪些类型？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常见有短期对话记忆、工作记忆、用户画像/偏好、情节记忆、语义知识记忆和工具/任务记忆。工程上应区分来源、时效、可信度和访问权限。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Short-term Memory 和 Long-term Memory 有什么区别？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短期记忆服务当前任务，通常在会话状态中，生命周期短、相关性高；长期记忆跨会话持久化，需检索、更新、过期和权限控制。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Conversation History 应该全部放进 Prompt 吗？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不应该。应按相关性、时间和 token 预算裁剪，配合摘要、最近窗口和检索记忆；敏感或低价值内容不应无条件注入。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Memory 什么时间读取？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在意图识别后、生成计划或回答前读取；先用当前查询构造���索条件，再按相关性、时效和权限过滤。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Memory 什么时间写入？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在任务完成或出现稳定事实后写入，避免把模型猜测和临时中间状态直接持久化。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Memory 什么时间更新？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当用户明确纠正、同一事实出现更高可信来源，或偏好发生变化时更新；保留版本和更新时间便于追溯。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Memory 什么时间删除？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用户要求删除、超过保留期、内容已过时或被判定为敏感/污染时删除或隔离，并同步清理向量索引和缓存。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哪些 Memory 操作应该同步？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会影响当前回答正确性的读取、权限判断和用户明确要求的更新应同步；写入失败不能静默改变当前任务语义。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哪些 Memory 操作应该异步？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摘要、统计、向量化、低优先级画像更新和过期清理可异步，使用队列、重试和最终一致性。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如何压缩长期记忆？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按主题合并重复事实，保留时间、来源和置信度；将多条情节摘要为可验证结论，定期做去重、过期和冲突检测。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如何判断一条信息是否值得写入长期 Memory？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看是否稳定、可复用、由用户确认或高可信来源支持，且未来检索能改变决策；一次性闲聊、猜测和敏感数据通常不写入。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Memory 越多越好吗？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不是。噪声会增加检索误召回、上下文冲突和隐私风险。目标是高相关、可解释、可更新的最小记忆集合。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如何避免 Memory 污染？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区分事实与推断，记录来源和置信度，写入前做 schema 校验，检索时做权限和冲突过滤，并支持用户查看、纠正和删除。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如果用户修改了之前的信息，Memory 怎么更新？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将新信息作为更高版本并标记旧事实失效；保留审计记录，更新结构化存储和向量索引，回答时只取当前有效版本。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Agent 如何实现跨会话记忆？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用稳定的用户/租户标识关联持久化存储，按查询检索相关记忆，再经权限和时效过滤后注入当前 State；避免把完整历史直接拼接。</w:t>
      </w:r>
    </w:p>
    <w:p>
      <w:r>
        <w:br w:type="page"/>
      </w:r>
    </w:p>
    <w:p>
      <w:pPr>
        <w:pStyle w:val="Heading1"/>
        <w:spacing w:before="80" w:after="120"/>
      </w:pPr>
      <w:r>
        <w:rPr>
          <w:rFonts w:ascii="Microsoft YaHei" w:hAnsi="Microsoft YaHei" w:eastAsia="Microsoft YaHei"/>
          <w:b/>
          <w:color w:val="000000"/>
          <w:sz w:val="32"/>
        </w:rPr>
        <w:t>05  五 RAG</w:t>
      </w:r>
    </w:p>
    <w:p>
      <w:pPr>
        <w:pStyle w:val="Heading2"/>
        <w:keepNext/>
        <w:spacing w:before="40" w:after="40"/>
      </w:pPr>
      <w:r>
        <w:rPr>
          <w:rFonts w:ascii="Microsoft YaHei" w:hAnsi="Microsoft YaHei" w:eastAsia="Microsoft YaHei"/>
          <w:b/>
          <w:color w:val="000000"/>
          <w:sz w:val="23"/>
        </w:rPr>
        <w:t>RAG 的完整流程是什么？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文档解析与清洗→切块→Embedding/关键词索引→向量库与倒排库→查询改写或 HyDE→混合召回→去重与 Rerank→上下文组装→LLM 生成→引用与评估。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为什么需要 Chunking？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检索以 chunk 为粒度，合理切块能让主题集中、向量表达稳定，并控制上下文长度；应结合标题、段落、表格和语义边界切分。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Chunk 太大有什么问题？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主题混杂、向量被稀释、召回不精确，还会占用更多上下文 token，导致模型注意力被无关内容分散。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Chunk 太小有什么问题？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上下文不完整，实体、条件和结论容易被拆散，单块语义不足导致召回和回答都不稳定。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Dense Retrieval 和 Sparse Retrieval 有什么区别？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Dense 用语义向量匹配同义表达；Sparse 依赖词项、BM25 等精确匹配，对专有名词、编号和罕见词更敏感，二者适合混合。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BGE-M3 为什么适合混合检索？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它支持多语言、长文本和多种检索模式，可提供 dense、sparse 等表示，便于用同一模型覆盖跨语言和关键词检索需求。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HyDE 是什么？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HyDE 先让模型根据问题生成一个假设答案/文档，再对假设文本做 embedding 去检索真实文档，用生成语义桥接用户问题与知识库表达差异。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RRF 是什么？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Reciprocal Rank Fusion 按排名倒数给多个召回列表加权，常用 score=Σ1/(k+rank)，无需把不同检索器分数强行校准。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Reranker 为什么放在召回之后？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Cross-Encoder 逐对读取 query 与文档，精度高但成本大；先用便宜召回缩小候选，再 rerank 前几十条能平衡效果与延迟。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Embedding Model 和 Reranker 有什么区别？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Embedding 将文本编码成可预计算向量用于大规模近似检索；Reranker 联合编码 query 与候选文档，输出更精细的相关性分数。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RAG 为什么会召回错误文档？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切块边界、查询表述、embedding 能力、索引质量、元数据过滤或领域术语都可能造成误召回；需看召回样本和检索指标定位。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RAG 为什么会出现“召回正确但回答错误”？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上下文排序不佳、证据不完整、模型忽略引用、提示词约束弱或模型本身推理错误。可增加证据拼接、引用约束、答案校验和拒答策略。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如何评估 RAG？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离线评估检索 Recall@K、MRR、NDCG 和答案 EM/F1/语义相似度；在线评估延迟、用户反馈、引用正确率、拒答率和端到端任务成功率。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Recall、Precision、MRR、NDCG 分别是什么？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Recall 衡量相关项被找回的比例；Precision 衡量返回项中相关项比例；MRR 看第一个相关结果的倒数排名；NDCG 按位置和相关等级加权评估排序质量。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如何处理长文档？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先做层级解析，保留标题路径；采用父子 chunk、滑窗或摘要索引，召回小块后回填父段，并通过压缩和 rerank 控制上下文。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如何处理 PDF 表格？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优先做版面感知解析，保留行列关系、表头和单位；复杂表格转成结构化 Markdown/JSON，并把页码、表名和来源元数据一起索引。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如何处理图片中的信息？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先判断 OCR 是否足够；扫描文档可 OCR+版面解析，复杂图表或视觉关系用 VLM 描述，再把文本、坐标、页码和原图引用一并存储。</w:t>
      </w:r>
    </w:p>
    <w:p>
      <w:r>
        <w:br w:type="page"/>
      </w:r>
    </w:p>
    <w:p>
      <w:pPr>
        <w:pStyle w:val="Heading1"/>
        <w:spacing w:before="80" w:after="120"/>
      </w:pPr>
      <w:r>
        <w:rPr>
          <w:rFonts w:ascii="Microsoft YaHei" w:hAnsi="Microsoft YaHei" w:eastAsia="Microsoft YaHei"/>
          <w:b/>
          <w:color w:val="000000"/>
          <w:sz w:val="32"/>
        </w:rPr>
        <w:t>06  六 VLM 与多模态</w:t>
      </w:r>
    </w:p>
    <w:p>
      <w:pPr>
        <w:pStyle w:val="Heading2"/>
        <w:keepNext/>
        <w:spacing w:before="40" w:after="40"/>
      </w:pPr>
      <w:r>
        <w:rPr>
          <w:rFonts w:ascii="Microsoft YaHei" w:hAnsi="Microsoft YaHei" w:eastAsia="Microsoft YaHei"/>
          <w:b/>
          <w:color w:val="000000"/>
          <w:sz w:val="23"/>
        </w:rPr>
        <w:t>VLM 和普通 LLM 有什么区别？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VLM 在语言模型外增加视觉编码器和跨模态连接，让模型能把图像/视频转换成可与文本联合建模的表示。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图片是怎么输入 LLM 的？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图像先经 Vision Encoder 变成 patch 或区域特征，再由 projector 映射到 LLM 的词向量维度，作为视觉 token 与文本 token 一起进入 Transformer。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Vision Encoder 的作用是什么？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提取边缘、形状、物体、布局和语义等视觉特征，并将高维像素压缩为更适合语言模型处理的序列表示。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CLIP 的基本思想是什么？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用对比学习把图像编码和文本编码拉到同一向量空间，让匹配图文相似度高、不匹配组合相似度低，从而支持零样本分类和跨模态检索。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图像 Token 是怎么进入 Transformer 的？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图像特征经线性投影、位置编码或特殊标记处理后，与文本 embedding 拼接或通过 cross-attention 交互，注意力层因此能联合访问两种模态。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VLM 为什么需要视觉投影层？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视觉编码器和 LLM 的维度、分布与语义空间不同，projector 负责对齐维度和模态分布，是视觉信息进入语言空间的接口。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图片分辨率提高为什么会增加计算量？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patch 数随分辨率平方增长，视觉 token 变多；后续注意力和投影的计算、显存及传输也随序列长度上升。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多模态模型如何同时理解文字和图片？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通过共享语言空间、交叉注意力或统一 token 序列建立对齐；训练中用图文对比、描述、问答和指令数据学习跨模态对应关系。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OCR 和 VLM 有什么区别？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OCR 重点是识别文字及其位置，准确、可解释且适合批量文档；VLM 能理解场景、关系和图表，但文字精确率、成本和稳定性可能不如专用 OCR。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什么场景适合 OCR，什么场景适合 VLM？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票据、证件和表格字段抽取优先 OCR+版面模型；需要理解场景、图表趋势、物体关系或自然语言描述时使用 VLM，必要时组合。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视频理解和图片理解有什么区别？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视频增加时间维度，需要采样帧、建模运动和事件顺序；图片主要处理空间关系。视频还要面对更高 token、存储和延迟。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视频为什么不能简单把所有帧全部送进 VLM？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帧数会导致 token 和注意力成本快速增长，重复帧也会稀释关键信息。通常采用关键帧采样、镜头切分、低分辨率预筛和分层摘要。</w:t>
      </w:r>
    </w:p>
    <w:p>
      <w:r>
        <w:br w:type="page"/>
      </w:r>
    </w:p>
    <w:p>
      <w:pPr>
        <w:pStyle w:val="Heading1"/>
        <w:spacing w:before="80" w:after="120"/>
      </w:pPr>
      <w:r>
        <w:rPr>
          <w:rFonts w:ascii="Microsoft YaHei" w:hAnsi="Microsoft YaHei" w:eastAsia="Microsoft YaHei"/>
          <w:b/>
          <w:color w:val="000000"/>
          <w:sz w:val="32"/>
        </w:rPr>
        <w:t>07  七 传统视觉基础与 YOLO</w:t>
      </w:r>
    </w:p>
    <w:p>
      <w:pPr>
        <w:pStyle w:val="Heading2"/>
        <w:keepNext/>
        <w:spacing w:before="40" w:after="40"/>
      </w:pPr>
      <w:r>
        <w:rPr>
          <w:rFonts w:ascii="Microsoft YaHei" w:hAnsi="Microsoft YaHei" w:eastAsia="Microsoft YaHei"/>
          <w:b/>
          <w:color w:val="000000"/>
          <w:sz w:val="23"/>
        </w:rPr>
        <w:t>CNN 为什么适合处理图像？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卷积具备局部感受野、权重共享和一定平移等变性，能以较少参数提取从边缘到语义的层级特征。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卷积核到底在做什么？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卷积核在局部窗口内对像素做加权求和并滑动，学习检测边缘、纹理、形状等模式，多个通道共同形成高层表示。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Stride 是什么？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Stride 是卷积核每次滑动的步长。增大 stride 会下采样、减少特征图尺寸和计算，但可能损失细节。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Padding 是什么？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Padding 在输入边缘补零或其他值，用于控制输出尺寸、保留边缘信息和让卷积层堆叠更稳定。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Pooling 有什么作用？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池化下采样并聚合局部响应，降低空间尺寸、计算量和小幅平移敏感性；现代网络也常用 stride convolution 替代。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ResNet 为什么使用残差连接？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残差连接让层学习相对输入的增量，提供更顺畅的梯度通路，缓解深层网络退化和梯度消失。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BatchNorm 是什么？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BatchNorm 用 mini-batch 的均值和方差规范化激活，再用可学习的缩放��偏移恢复表达能力，可稳定训练并允许更大学习率。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YOLO 的整体结构是什么？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YOLO 是单阶段检测器：Backbone 提取特征，Neck 做多尺度融合，Head 在各尺度输出类别、置信度和边界框。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Backbone、Neck、Head 分别负责什么？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Backbone 负责通用视觉特征；Neck 融合不同分辨率、增强小目标信息；Head 将特征解码为分类、置信度和位置预测。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YOLO 如何预测 Bounding Box？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网络对网格/特征点回归中心、宽高或距离分布，并输出类别与 objectness；训练时用 IoU/GIoU/CIoU 等位置损失和分类损失。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IoU 是什么？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IoU=预测框与真实框交集面积/并集面积，用来衡量定位重叠程度，也是正负样本、NMS 和评估的重要指标。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NMS 是什么？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按置信度排序，保留最高分框并删除与其 IoU 超过阈值的重叠框；类别感知 NMS 会按类别分别处理。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为什么需要 NMS？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同一目标常被多个网格或候选框重复预测，NMS 将重复结果合并为更少的最终检测框。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Precision 和 Recall 是什么？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Precision=TP/(TP+FP)，表示预测为正的结果有多准；Recall=TP/(TP+FN)，表示真实目标被找回的比例，二者通常存在权衡。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mAP 怎么计算？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先对每个类别按置信度排序，画 Precision-Recall 曲线并求 AP，再对所有类别 AP 取平均得到 mAP；还要说明 IoU 阈值，如 mAP@0.5 或 mAP@0.5:0.95。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AP 和 mAP 有什么区别？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AP 是单一类别在指定 IoU 条件下的平均精度；mAP 是多个类别 AP 的均值。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YOLO 中正负样本怎么定义？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根据预测点/候选框与真实框的匹配规则和 IoU、中心区域等条件分配正样本，其余为负样本或忽略样本；具体取决于 YOLO 版本。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YOLO 推理速度为什么比较快？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单阶段一次前向直接输出检测结果，避免候选区域逐个分类；卷积结构规则、可批量并行，配合多尺度特征和后处理可实现实时性。</w:t>
      </w:r>
    </w:p>
    <w:p>
      <w:r>
        <w:br w:type="page"/>
      </w:r>
    </w:p>
    <w:p>
      <w:pPr>
        <w:pStyle w:val="Heading1"/>
        <w:spacing w:before="80" w:after="120"/>
      </w:pPr>
      <w:r>
        <w:rPr>
          <w:rFonts w:ascii="Microsoft YaHei" w:hAnsi="Microsoft YaHei" w:eastAsia="Microsoft YaHei"/>
          <w:b/>
          <w:color w:val="000000"/>
          <w:sz w:val="32"/>
        </w:rPr>
        <w:t>08  八 目标跟踪与 ByteTrack</w:t>
      </w:r>
    </w:p>
    <w:p>
      <w:pPr>
        <w:pStyle w:val="Heading2"/>
        <w:keepNext/>
        <w:spacing w:before="40" w:after="40"/>
      </w:pPr>
      <w:r>
        <w:rPr>
          <w:rFonts w:ascii="Microsoft YaHei" w:hAnsi="Microsoft YaHei" w:eastAsia="Microsoft YaHei"/>
          <w:b/>
          <w:color w:val="000000"/>
          <w:sz w:val="23"/>
        </w:rPr>
        <w:t>什么是目标跟踪？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在连续帧中为同一目标保持稳定 ID，并估计其位置、轨迹和状态。它通常以检测结果为观测，结合运动与外观进行数据关联。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Detection 和 Tracking 有什么区别？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Detection 只回答当前帧有什么目标、位置和类别；Tracking 还要跨帧关联同一目标，处理遮挡、出入画面和 ID 连续性。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Kalman Filter 在目标跟踪中做什么？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根据运动模型预测下一帧状态，再用当前检测更新位置和速度，并通过协方差表示不确定性，为匹配提供预测框。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Hungarian Algorithm 是什么？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它解决最小代价二分图匹配，将轨迹与检测按 IoU 距离或外观代价进行全局一对一分配。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ByteTrack 的核心思想是什么？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先用高置信度检测框完成主要匹配，再将未匹配轨迹与低置信度检测框进行第二次匹配，从而恢复被遮挡或暂时低分的目标。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ByteTrack 为什么还要利用低置信度检测框？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低分不一定是假目标，可能是遮挡、模糊或姿态变化。若直接丢弃，会造成轨迹断裂和 ID Switch；结合运动预测可筛出有价值的低分框。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DeepSORT 和 ByteTrack 有什么区别？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DeepSORT 依赖 ReID 外观特征与运动联合匹配，适合外观相似场景但计算更重；ByteTrack 主要依赖检测置信度和运动，简单快速、易部署。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ReID 在 DeepSORT 中有什么作用？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将目标裁剪成外观 embedding，在遮挡或交叉时辅助判断是否为同一目标，减少仅凭位置造成的错误关联。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如果目标被遮挡了怎么办？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使用 Kalman 预测保持轨迹，允许短时丢失；遮挡解除后先匹配高分框，再用低分框或外观特征恢复，超过最大丢失帧数才删除轨迹。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ID Switch 是什么？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同一真实目标的 ID 被错误地分配给另一个目标，或两个目标之间发生身份交换，是跟踪稳定性的关键错误。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如何评价一个 Tracking 算法？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检测层看 mAP，跟踪层常看 MOTA、IDF1、HOTA、ID Switch、轨迹完整率和 FPS；要同时报告精度、身份稳定性与实时性。</w:t>
      </w:r>
    </w:p>
    <w:p>
      <w:r>
        <w:br w:type="page"/>
      </w:r>
    </w:p>
    <w:p>
      <w:pPr>
        <w:pStyle w:val="Heading1"/>
        <w:spacing w:before="80" w:after="120"/>
      </w:pPr>
      <w:r>
        <w:rPr>
          <w:rFonts w:ascii="Microsoft YaHei" w:hAnsi="Microsoft YaHei" w:eastAsia="Microsoft YaHei"/>
          <w:b/>
          <w:color w:val="000000"/>
          <w:sz w:val="32"/>
        </w:rPr>
        <w:t>09  九 模型部署与优化</w:t>
      </w:r>
    </w:p>
    <w:p>
      <w:pPr>
        <w:pStyle w:val="Heading2"/>
        <w:keepNext/>
        <w:spacing w:before="40" w:after="40"/>
      </w:pPr>
      <w:r>
        <w:rPr>
          <w:rFonts w:ascii="Microsoft YaHei" w:hAnsi="Microsoft YaHei" w:eastAsia="Microsoft YaHei"/>
          <w:b/>
          <w:color w:val="000000"/>
          <w:sz w:val="23"/>
        </w:rPr>
        <w:t>PyTorch 模型如何部署到端侧？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固定并验证输入输出→导出 ONNX 或目标格式→做算子与动态维度检查→选择 Execution Provider/加速后端→量化或融合→端侧联调→与原模型逐层和端到端验收。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ONNX 是什么？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ONNX 是跨框架的计算图与算子标准格式，描述模型结构、权重和输入输出，使训练框架与推理引擎解耦。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为什么需要 ONNX？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便于在 PyTorch、TensorFlow、TensorRT、ONNX Runtime、RKNN 等工具之间迁移，并支持图优化、算子融合和跨硬件部署。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ONNX Runtime 是什么？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ONNX Runtime 是通用推理引擎，提供图优化、内存规划和多种 Execution Provider，可在 CPU、CUDA、TensorRT、DirectML 等后端执行 ONNX。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Execution Provider 是什么？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EP 是 ONNX Runtime 的硬件/后端适配层，负责把支持的算子分配到 CUDA、TensorRT、CPU 或其他设备，不同 EP 可按优先级回退。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TensorRT 和 ONNX Runtime 有什么关系？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TensorRT 是 NVIDIA 的高性能推理优化器与运行时；ONNX Runtime 可通过 TensorRT EP 调用它，并负责图分区和不支持算子的回退。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CUDA、TensorRT、ONNX Runtime 三者有什么关系？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CUDA 提供 GPU 编程与基础库；TensorRT 基于 CUDA 做图优化和 kernel 选择；ONNX Runtime 是统一推理接口，可调度 CUDA EP 或 TensorRT EP。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FP32、FP16、INT8、INT4 有什么区别？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它们分别用 32/16 位浮点和 8/4 位整数表示数值。位宽越低，显存和带宽通常越小，但动态范围和精度风险越大，需看硬件支持。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量化为什么能够降低显存？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权重和激活用更少 bit 存储与搬运，模型大小、KV 或中间缓冲区可下降，带宽压力也减小。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量化为什么会损失精度？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连续浮点值被映射到有限离散级别，异常值和敏感层产生更大误差；误差经过多层累积可能影响输出。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PTQ 和 QAT 有什么区别？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PTQ 训练后直接用校准数据确定量化参数，成本低、上线快；QAT 在训练中模拟量化误差，让模型学会适应，通常精度更好但训练成本更高。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INT8 量化具体怎么做？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准备覆盖真实分布的 calibration dataset，统计权重/激活范围，选择 per-tensor 或 per-channel scale/zero-point，生成量化图并用代表集校准，最后做精度与延迟回归。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Calibration 是什么？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Calibration 是用代表性样本估计激活分布和量化尺度的过程；数据覆盖不足会使端侧真实输入出现饱和或精度骤降。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什么是算子融合？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把连续算子合并为一个更大的计算单元，例如 Conv+BN+Activation，减少中间张量读写、kernel launch 和调度开销。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什么是 Kernel Fusion？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在 GPU kernel 层把多个小算子合并成一次 kernel 执行，减少访存和启动开销，常用于逐元素、归一化和注意力相关操作。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模型推理为什么会出现 CPU/GPU 瓶颈？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数据预处理、后处理、线程同步或拷贝可能卡在 CPU；算子不支持、工作集太小、访存受限或频繁 kernel launch 可能卡在 GPU。必须用 profiler 区分。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如何降低模型端侧延迟？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先 profile 定位热点，再考虑缩小输入、减少层或通道、FP16/INT8、算子融合、TensorRT/NNAPI 等后端、异步流水线与内存复用，并用相同口径复测。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如何降低显存？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降低权重和激活精度，减小 batch/输入和并发，启用内存复用与 KV 分页，裁剪模型或分层 offload；同时检查是否有重复拷贝和缓存未释放。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如何提高吞吐量？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通过动态 batching、请求合并、异步流水线、CUDA Graph、连续 batching、模型并行/多实例和更高效 kernel 提升单位时间处理量，同时监控尾延迟。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如何定位模型推理慢在哪里？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固定输入和预热次数，分别测预处理、H2D、推理、D2H、后处理和排队；结合 Nsight/ORT profiling 查看算子耗时、同步点、内存带宽与 kernel launch。</w:t>
      </w:r>
    </w:p>
    <w:p>
      <w:r>
        <w:br w:type="page"/>
      </w:r>
    </w:p>
    <w:p>
      <w:pPr>
        <w:pStyle w:val="Heading1"/>
        <w:spacing w:before="80" w:after="120"/>
      </w:pPr>
      <w:r>
        <w:rPr>
          <w:rFonts w:ascii="Microsoft YaHei" w:hAnsi="Microsoft YaHei" w:eastAsia="Microsoft YaHei"/>
          <w:b/>
          <w:color w:val="000000"/>
          <w:sz w:val="32"/>
        </w:rPr>
        <w:t>10  十 RKNN TensorRT NCNN</w:t>
      </w:r>
    </w:p>
    <w:p>
      <w:pPr>
        <w:pStyle w:val="Heading2"/>
        <w:keepNext/>
        <w:spacing w:before="40" w:after="40"/>
      </w:pPr>
      <w:r>
        <w:rPr>
          <w:rFonts w:ascii="Microsoft YaHei" w:hAnsi="Microsoft YaHei" w:eastAsia="Microsoft YaHei"/>
          <w:b/>
          <w:color w:val="000000"/>
          <w:sz w:val="23"/>
        </w:rPr>
        <w:t>TensorRT 的优势是什么？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针对 NVIDIA GPU 做图优化、层融合、精度选择、kernel autotuning 和内存规划，通常能在稳定模型上获得低延迟和高吞吐。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TensorRT FP16 和 INT8 有什么区别？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FP16 几乎不需校准、精度风险较小；INT8 需要 calibration 或 QAT，显存/带宽和延迟更优，但对敏感层和数据分布更敏感。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TensorRT Engine 是什么？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Engine 是针对具体 GPU、输入形状和精度配置编译出的可序列化执行计划，包含层融合、kernel 选择和内存规划，换硬件或配置可能需要重新构建。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TensorRT 如何进行 Layer Fusion？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解析计算图后识别可合并的模式，如 Conv+BN、Conv+Activation，通过单 kernel 或插件执行，减少中间写回和调度。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RKNN 是什么？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RKNN 是 Rockchip NPU 的模型转换、量化和推理工具链，常把 ONNX/TensorFlow 等模型转换为 RKNN 格式，在 RK3588 等芯片 NPU 上执行。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RKNN 为什么适合 Rockchip 芯片？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它针对 Rockchip NPU 的算子、内存和量化特性做了适配，能利用硬件加速并提供端侧 API；需要关注版本、支持算子和量化校准。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NCNN 和 TensorRT 有什么区别？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NCNN 面向移动端和 CPU/Vulkan，依赖轻、跨平台、适合 Android/嵌入式；TensorRT 面向 NVIDIA GPU，优化和吞吐更强，但平台绑定更明显。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ONNX → TensorRT 的基本流程是什么？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导出并简化 ONNX→检查静态/动态 shape 和算子→配置 FP16/INT8→构建 engine→用代表输入校验输出→集成 runtime→在目标 GPU 上 benchmark。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ONNX → RKNN 的基本流程是什么？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准备合法 ONNX 和输入量化数据→用 RKNN toolkit 加载、配置 mean/std 与 target platform→build/quantize→导出 RKNN→在板端初始化 runtime 并校验精度、性能。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如果 ONNX 模型存在 TensorRT 不支持的算子怎么办？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先用 graph surgery 或改写模型替换等价算子；必要时实现 TensorRT plugin；也可让 ONNX Runtime/CPU 回退，但要评估数据拷贝和延迟影响。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如果端侧模型精度突然下降，你怎么定位？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先确认预处理、颜色通道、归一化、输入 layout 和后处理一致；再做 FP32→FP16→INT8 逐级对比，逐层 dump，检查算子替换、校准数据、动态 shape 和 NMS/阈值。</w:t>
      </w:r>
    </w:p>
    <w:p>
      <w:r>
        <w:br w:type="page"/>
      </w:r>
    </w:p>
    <w:p>
      <w:pPr>
        <w:pStyle w:val="Heading1"/>
        <w:spacing w:before="80" w:after="120"/>
      </w:pPr>
      <w:r>
        <w:rPr>
          <w:rFonts w:ascii="Microsoft YaHei" w:hAnsi="Microsoft YaHei" w:eastAsia="Microsoft YaHei"/>
          <w:b/>
          <w:color w:val="000000"/>
          <w:sz w:val="32"/>
        </w:rPr>
        <w:t>11  十一 性能优化场景题</w:t>
      </w:r>
    </w:p>
    <w:p>
      <w:pPr>
        <w:pStyle w:val="Heading2"/>
        <w:keepNext/>
        <w:spacing w:before="40" w:after="40"/>
      </w:pPr>
      <w:r>
        <w:rPr>
          <w:rFonts w:ascii="Microsoft YaHei" w:hAnsi="Microsoft YaHei" w:eastAsia="Microsoft YaHei"/>
          <w:b/>
          <w:color w:val="000000"/>
          <w:sz w:val="23"/>
        </w:rPr>
        <w:t>模型准确率可以，但是延迟 200ms，要求降到 50ms，你怎么办？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先固定硬件、输入和测量口径并 profile，拆解预处理、推理、传输、后处理；再按收益尝试减小输入/模型、FP16、INT8、算子融合、TensorRT/ORT、异步流水线和内存复用，每一步都回归精度和 P50/P99 延迟。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模型显存占用太高怎么办？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按权重、激活、KV Cache、临时 workspace 和并发拆账；优先 FP16/INT8/INT4，降低 batch 和上下文，启用分页/内存复用，再考虑裁剪、共享权重和分层 offload。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量化后模型精度下降很多，怎么办？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检查 calibration 是否覆盖真实分布和预处理是否一致，定位异常值与敏感层，改用 per-channel/混合精度、保留关键层 FP16，必要时采用 QAT，并比较逐层误差与端到端指标。</w:t>
      </w:r>
    </w:p>
    <w:p>
      <w:r>
        <w:br w:type="page"/>
      </w:r>
    </w:p>
    <w:p>
      <w:pPr>
        <w:pStyle w:val="Heading1"/>
        <w:spacing w:before="80" w:after="120"/>
      </w:pPr>
      <w:r>
        <w:rPr>
          <w:rFonts w:ascii="Microsoft YaHei" w:hAnsi="Microsoft YaHei" w:eastAsia="Microsoft YaHei"/>
          <w:b/>
          <w:color w:val="000000"/>
          <w:sz w:val="32"/>
        </w:rPr>
        <w:t>12  十二 结合本地 AI 游戏助手项目</w:t>
      </w:r>
    </w:p>
    <w:p>
      <w:pPr>
        <w:pStyle w:val="Heading2"/>
        <w:keepNext/>
        <w:spacing w:before="40" w:after="40"/>
      </w:pPr>
      <w:r>
        <w:rPr>
          <w:rFonts w:ascii="Microsoft YaHei" w:hAnsi="Microsoft YaHei" w:eastAsia="Microsoft YaHei"/>
          <w:b/>
          <w:color w:val="000000"/>
          <w:sz w:val="23"/>
        </w:rPr>
        <w:t>为什么选择 GGUF？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GGUF 是 llama.cpp 生态常用的自包含模型格式，支持量化、元数据、分片和 mmap，便于跨平台本地加载，适合 Unity/端侧集成。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为什么使用 Q4_K_M？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Q4_K_M 在模型大小、内存带宽和生成质量之间取得较好平衡；相比更激进的 3-bit 精度更稳，比 FP16 更省显存，适合消费级设备。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4-bit 量化具体是什么？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把权重从高精度数值映射到每个分组约 16 个离散级别，用 scale/zero-point 或码本恢复近似值；存储位宽约为 FP16 的四分之一，另有少量元数据开销。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GGUF 和 ONNX 有什么区别？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GGUF 更偏生成式 LLM 的权重、tokenizer 和量化元数据封装，通常由 llama.cpp 执行；ONNX 是通用计算图交换格式，适合视觉模型和多种推理后端。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LLMUnity 底层是什么？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它通常负责 Unity 侧的模型加载、会话管理和流式输出封装，底层可调用 llama.cpp 或其他本地运行时；面试时应结合实际版本说明，不要把插件 API 和推理内核混为一谈。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llama.cpp 为什么适合端侧？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C/C++ 实现、依赖少、支持 CPU/GPU 多后端、量化和 mmap，能在没有服务端的设备上以较低内存运行生成模型。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如何测 TTFT？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从提交请求或开始 prefill 的统一时间点计时，到收到第一个有效生成 token；需排除/单独报告模型加载、首次编译和网络等待，并在预热后重复取 P50/P95。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30 tokens/s 是怎么测出来的？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统计生成阶段实际输出 token 数，除以从首 token 到末 token 的耗时；明确是否包含采样、回调、UI 和停用 token，并报告平均值与分位数。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TTS 的 RTF 是什么意思？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Real-time factor=音频处理耗时/音频时长。RTF&lt;1 表示快于实时，例如生成 10 秒音频耗时 2 秒，RTF=0.2。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为什么端到端延迟不是 TTFT + TTS？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LLM 可流式输出，TTS 可按句或按片段并行；首段文本到达后就能开始合成，端到端感知延迟取决于流水线重叠、缓冲和播放启动。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如何实现 LLM 和 TTS 并行？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LLM 以句子边界或短片段流式输出，通过有界队列交给 TTS；TTS 合成与下一段 LLM 生成并行，队列需要背压、取消和顺序控制。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CancellationToken 为什么可以降低打断延迟？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取消信号能让生成、网络、TTS 和播放任务协作式退出，避免等待整段结果；应在模型回调、队列、I/O 和 UI 层传播并释放资源。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2.5GB 显存是怎么控制的？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对模型权重、KV Cache、激活、TTS 和图形渲染分别预算，选量化模型，限制上下文和并发，复用缓冲区，监控峰值而不是只看平均占用。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为什么本地模型能够达到 600~800ms 的感知延迟？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感知延迟主要由首 token、首段 TTS 和播放启动组成，而非完整回答时间；通过模型常驻、预热、量化、流式输出和 LLM/TTS 重叠可把可感知反馈提前。</w:t>
      </w:r>
    </w:p>
    <w:p>
      <w:r>
        <w:br w:type="page"/>
      </w:r>
    </w:p>
    <w:p>
      <w:pPr>
        <w:pStyle w:val="Heading1"/>
        <w:spacing w:before="80" w:after="120"/>
      </w:pPr>
      <w:r>
        <w:rPr>
          <w:rFonts w:ascii="Microsoft YaHei" w:hAnsi="Microsoft YaHei" w:eastAsia="Microsoft YaHei"/>
          <w:b/>
          <w:color w:val="000000"/>
          <w:sz w:val="32"/>
        </w:rPr>
        <w:t>13  十三 模拟面试官连环问</w:t>
      </w:r>
    </w:p>
    <w:p>
      <w:pPr>
        <w:pStyle w:val="Heading2"/>
        <w:keepNext/>
        <w:spacing w:before="40" w:after="40"/>
      </w:pPr>
      <w:r>
        <w:rPr>
          <w:rFonts w:ascii="Microsoft YaHei" w:hAnsi="Microsoft YaHei" w:eastAsia="Microsoft YaHei"/>
          <w:b/>
          <w:color w:val="000000"/>
          <w:sz w:val="23"/>
        </w:rPr>
        <w:t>你做的是 LLM，为什么可以胜任视觉/多模态算法岗位？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我已有 Transformer、推理优化、数据与评测经验，能把这些能力迁移到 VLM 和视觉部署；同时我会用 YOLO、ByteTrack、CNN、量化和 ONNX/TensorRT 补齐视觉工程链路。我的优势是能把模型效果、Agent 逻辑和端侧落地一起考虑。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Transformer 和 CNN 在视觉任务上的区别是什么？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CNN 的局部归纳偏置强，数据和计算效率好，适合稳定的局部纹理；Transformer 通过注意力建模长距离关系和全局上下文，但通常需要更多数据或预训练。实际工程中常采用 CNN、ViT 或混合结构。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YOLO + ByteTrack 是怎么实现视频目标跟踪的？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每帧先由 YOLO 输出类别、框和置信度；ByteTrack 用 Kalman 预测轨迹，先将高分检测与轨迹匹配，再用低分框补充匹配，更新轨迹、创建新 ID 并删除长期丢失轨迹。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ByteTrack 为什么要利用低置信度检测框？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遮挡��模糊会让真实目标分数下降，直接阈值过滤会让轨迹断裂。低分框先经过运动一致性匹配，能恢复目标，同时不把低分框直接当作新目标。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ONNX Runtime 和 TensorRT 有什么区别？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ORT 是跨平台推理框架和统一 API，支持多种 EP、易部署；TensorRT 是 NVIDIA 专用优化器/运行时，通常在兼容模型上性能更高但平台绑定更强。ORT 也可通过 TensorRT EP 调用它。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FP16、INT8、INT4 量化有什么区别？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FP16 是低精度浮点，兼容性和精度风险较小；INT8/INT4 是整数低 bit 表示，压缩和带宽收益更大，但需要校准、混合精度或 QAT 来控制误差。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如果一个模型精度 95%，但是端侧延迟 200ms，要求 50ms，你怎么优化？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先 profile 并确认 200ms 的组成，再按收益尝试输入和结构裁剪、FP16/INT8、算子融合、TensorRT/硬件 EP、异步流水线和内存复用；每步都以同一验证集检查精度，最后报告 P50/P95 和功耗。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你的 Q4_K_M 是什么？为什么选择它？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它是 GGUF/llama.cpp 中的一类 4-bit 分组量化方案，按不同层使用适合的块结构，通常在模型大小、带宽和质量之间平衡较好，适合本地实时交互。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你的 Agent 如何防止死循环和 Tool 越权？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图层设置最大步数、超时、重复调用检测和失败预算；工具层实施服务端鉴权、schema/资源校验、幂等与审计，敏感操作增加审批，模型只能看到被授权工具。</w:t>
      </w:r>
    </w:p>
    <w:p>
      <w:pPr>
        <w:pStyle w:val="Heading2"/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3"/>
        </w:rPr>
        <w:t>如果让你把一个 PyTorch 的 YOLO 模型部署到 RK3588，你会怎么做？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参考答案：</w:t>
      </w:r>
      <w:r>
        <w:rPr>
          <w:rFonts w:ascii="Microsoft YaHei" w:hAnsi="Microsoft YaHei" w:eastAsia="Microsoft YaHei"/>
          <w:b w:val="0"/>
          <w:color w:val="000000"/>
          <w:sz w:val="20"/>
        </w:rPr>
        <w:t>导出并简化 ONNX，固定或设计动态输入，检查 RKNN 支持算子；准备真实校准集，用 RKNN toolkit 转换和 INT8 量化，板端运行并逐层/端到端对齐，最后测 mAP、FPS、延迟、内存和功耗，必要时改写不支持算子或拆分 CPU/NPU。</w:t>
      </w:r>
    </w:p>
    <w:p>
      <w:pPr>
        <w:pStyle w:val="Heading1"/>
        <w:spacing w:after="120" w:line="269" w:lineRule="auto"/>
      </w:pPr>
      <w:r>
        <w:rPr>
          <w:rFonts w:ascii="Microsoft YaHei" w:hAnsi="Microsoft YaHei" w:eastAsia="Microsoft YaHei"/>
          <w:b w:val="0"/>
          <w:color w:val="000000"/>
          <w:sz w:val="32"/>
        </w:rPr>
        <w:t>附录 答题方法与复习清单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color w:val="000000"/>
          <w:sz w:val="21"/>
        </w:rPr>
        <w:t>通用结构：先给一句结论，再讲关键机制，最后补充工程取舍、失败边界和如何验证。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color w:val="000000"/>
          <w:sz w:val="21"/>
        </w:rPr>
        <w:t>项目深挖：准备项目背景、个人负责部分、技术选型、关键指标、一次失败排查和下一步改进。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color w:val="000000"/>
          <w:sz w:val="21"/>
        </w:rPr>
        <w:t>部署题：任何“怎么优化”都先回答测量口径与 Profiling，再按模型、精度、算子、运行时、流水线五层推进。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color w:val="000000"/>
          <w:sz w:val="21"/>
        </w:rPr>
        <w:t>视觉题：把 YOLO 检测、ByteTrack 关联、Kalman 预测、Hungarian 匹配和 IDF1/HOTA 评价串成一条链。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color w:val="000000"/>
          <w:sz w:val="21"/>
        </w:rPr>
        <w:t>Agent 题：把模型决策和工具执行分开，强调 State、权限、幂等、超时、重试、审计与可观测性。</w:t>
      </w:r>
    </w:p>
    <w:sectPr w:rsidR="00FC693F" w:rsidRPr="0006063C" w:rsidSect="00034616">
      <w:footerReference w:type="default" r:id="rId9"/>
      <w:pgSz w:w="12240" w:h="15840"/>
      <w:pgMar w:top="1008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B7280"/>
        <w:sz w:val="17"/>
      </w:rPr>
      <w:t xml:space="preserve">LLM 多模态视觉算法岗位面试准备  ·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LLM 多模态视觉算法岗位面试题与参考答案</dc:title>
  <dc:subject>LLM、Agent、RAG、VLM、视觉算法、目标跟踪与模型部署面试准备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