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10E" w:rsidRDefault="00E0010E">
      <w:pPr>
        <w:textAlignment w:val="center"/>
        <w:divId w:val="93285843"/>
        <w:rPr>
          <w:rFonts w:ascii="Open Sans" w:eastAsia="Times New Roman" w:hAnsi="Open Sans" w:cs="Open Sans"/>
          <w:sz w:val="24"/>
          <w:szCs w:val="24"/>
        </w:rPr>
      </w:pPr>
      <w:r>
        <w:rPr>
          <w:rFonts w:ascii="Open Sans" w:eastAsia="Times New Roman" w:hAnsi="Open Sans" w:cs="Open Sans"/>
          <w:noProof/>
          <w:color w:val="660099"/>
        </w:rPr>
        <mc:AlternateContent>
          <mc:Choice Requires="wps">
            <w:drawing>
              <wp:inline distT="0" distB="0" distL="0" distR="0" wp14:anchorId="6175A0D5" wp14:editId="25EC71BD">
                <wp:extent cx="1732280" cy="321945"/>
                <wp:effectExtent l="0" t="0" r="0" b="1905"/>
                <wp:docPr id="8" name="Rectangle 8" descr="Deloitte Monteneg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228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0ED23" id="Rectangle 8" o:spid="_x0000_s1026" alt="Deloitte Montenegro" style="width:136.4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" filled="f" stroked="f">
                <o:lock v:ext="edit" aspectratio="t"/>
                <w10:anchorlock/>
              </v:rect>
            </w:pict>
          </mc:Fallback>
        </mc:AlternateContent>
      </w:r>
    </w:p>
    <w:p w:rsidR="00E0010E" w:rsidRDefault="00E0010E">
      <w:pPr>
        <w:divId w:val="1014766366"/>
        <w:rPr>
          <w:rFonts w:ascii="Open Sans" w:eastAsia="Times New Roman" w:hAnsi="Open Sans" w:cs="Open Sans"/>
        </w:rPr>
      </w:pPr>
      <w:r>
        <w:rPr>
          <w:rFonts w:ascii="Open Sans" w:eastAsia="Times New Roman" w:hAnsi="Open Sans" w:cs="Open Sans"/>
        </w:rPr>
        <w:t> </w:t>
      </w:r>
    </w:p>
    <w:p w:rsidR="00E0010E" w:rsidRDefault="00E0010E">
      <w:pPr>
        <w:divId w:val="1706831303"/>
        <w:rPr>
          <w:rFonts w:ascii="Open Sans" w:eastAsia="Times New Roman" w:hAnsi="Open Sans" w:cs="Open Sans"/>
        </w:rPr>
      </w:pPr>
      <w:r>
        <w:rPr>
          <w:rFonts w:ascii="Open Sans" w:eastAsia="Times New Roman" w:hAnsi="Open Sans" w:cs="Open Sans"/>
          <w:noProof/>
        </w:rPr>
        <w:drawing>
          <wp:inline distT="0" distB="0" distL="0" distR="0" wp14:anchorId="78A7FF24" wp14:editId="326A7527">
            <wp:extent cx="8890" cy="8890"/>
            <wp:effectExtent l="0" t="0" r="0" b="0"/>
            <wp:docPr id="7" name="Picture 7" descr="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Annot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E0010E" w:rsidRDefault="00E0010E">
      <w:pPr>
        <w:divId w:val="1014766366"/>
        <w:rPr>
          <w:rFonts w:ascii="Open Sans" w:eastAsia="Times New Roman" w:hAnsi="Open Sans" w:cs="Open Sans"/>
        </w:rPr>
      </w:pPr>
      <w:r>
        <w:rPr>
          <w:rFonts w:ascii="Open Sans" w:eastAsia="Times New Roman" w:hAnsi="Open Sans" w:cs="Open Sans"/>
        </w:rPr>
        <w:t> </w:t>
      </w:r>
    </w:p>
    <w:p w:rsidR="00E0010E" w:rsidRDefault="00E0010E">
      <w:pPr>
        <w:pStyle w:val="cmp-pr-navitem"/>
        <w:numPr>
          <w:ilvl w:val="0"/>
          <w:numId w:val="1"/>
        </w:numPr>
        <w:spacing w:before="0" w:beforeAutospacing="0" w:after="0" w:afterAutospacing="0"/>
        <w:textAlignment w:val="center"/>
        <w:divId w:val="212086815"/>
        <w:rPr>
          <w:rFonts w:ascii="Open Sans" w:eastAsia="Times New Roman" w:hAnsi="Open Sans" w:cs="Open Sans"/>
        </w:rPr>
      </w:pPr>
      <w:hyperlink r:id="rId6" w:history="1">
        <w:r>
          <w:rPr>
            <w:rStyle w:val="Hyperlink"/>
            <w:rFonts w:ascii="Open Sans" w:eastAsia="Times New Roman" w:hAnsi="Open Sans" w:cs="Open Sans"/>
            <w:b/>
            <w:bCs/>
            <w:color w:val="FFFFFF"/>
            <w:sz w:val="34"/>
            <w:szCs w:val="34"/>
          </w:rPr>
          <w:t>Services</w:t>
        </w:r>
      </w:hyperlink>
    </w:p>
    <w:p w:rsidR="00E0010E" w:rsidRDefault="00E0010E">
      <w:pPr>
        <w:pStyle w:val="cmp-pr-navitem"/>
        <w:numPr>
          <w:ilvl w:val="0"/>
          <w:numId w:val="1"/>
        </w:numPr>
        <w:spacing w:before="0" w:beforeAutospacing="0" w:after="0" w:afterAutospacing="0"/>
        <w:textAlignment w:val="center"/>
        <w:divId w:val="212086815"/>
        <w:rPr>
          <w:rFonts w:ascii="Open Sans" w:eastAsia="Times New Roman" w:hAnsi="Open Sans" w:cs="Open Sans"/>
        </w:rPr>
      </w:pPr>
      <w:hyperlink r:id="rId7" w:history="1">
        <w:r>
          <w:rPr>
            <w:rStyle w:val="Hyperlink"/>
            <w:rFonts w:ascii="Open Sans" w:eastAsia="Times New Roman" w:hAnsi="Open Sans" w:cs="Open Sans"/>
            <w:b/>
            <w:bCs/>
            <w:color w:val="FFFFFF"/>
            <w:sz w:val="34"/>
            <w:szCs w:val="34"/>
          </w:rPr>
          <w:t>Industries</w:t>
        </w:r>
      </w:hyperlink>
    </w:p>
    <w:p w:rsidR="00E0010E" w:rsidRDefault="00E0010E">
      <w:pPr>
        <w:pStyle w:val="cmp-pr-navitem"/>
        <w:numPr>
          <w:ilvl w:val="0"/>
          <w:numId w:val="1"/>
        </w:numPr>
        <w:spacing w:before="0" w:beforeAutospacing="0" w:after="0" w:afterAutospacing="0"/>
        <w:textAlignment w:val="center"/>
        <w:divId w:val="212086815"/>
        <w:rPr>
          <w:rFonts w:ascii="Open Sans" w:eastAsia="Times New Roman" w:hAnsi="Open Sans" w:cs="Open Sans"/>
        </w:rPr>
      </w:pPr>
      <w:hyperlink r:id="rId8" w:history="1">
        <w:r>
          <w:rPr>
            <w:rStyle w:val="Hyperlink"/>
            <w:rFonts w:ascii="Open Sans" w:eastAsia="Times New Roman" w:hAnsi="Open Sans" w:cs="Open Sans"/>
            <w:b/>
            <w:bCs/>
            <w:color w:val="FFFFFF"/>
            <w:sz w:val="34"/>
            <w:szCs w:val="34"/>
          </w:rPr>
          <w:t>Careers</w:t>
        </w:r>
      </w:hyperlink>
    </w:p>
    <w:p w:rsidR="00E0010E" w:rsidRDefault="00E0010E">
      <w:pPr>
        <w:pStyle w:val="cmp-headerut-navsearch-icon"/>
        <w:numPr>
          <w:ilvl w:val="0"/>
          <w:numId w:val="2"/>
        </w:numPr>
        <w:pBdr>
          <w:left w:val="single" w:sz="6" w:space="11" w:color="636363"/>
          <w:right w:val="single" w:sz="6" w:space="11" w:color="636363"/>
        </w:pBdr>
        <w:shd w:val="clear" w:color="auto" w:fill="000000"/>
        <w:spacing w:before="0" w:beforeAutospacing="0" w:after="0" w:afterAutospacing="0"/>
        <w:jc w:val="right"/>
        <w:divId w:val="1014766366"/>
        <w:rPr>
          <w:rFonts w:ascii="Open Sans" w:eastAsia="Times New Roman" w:hAnsi="Open Sans" w:cs="Open Sans"/>
        </w:rPr>
      </w:pPr>
    </w:p>
    <w:p w:rsidR="00E0010E" w:rsidRDefault="00E0010E">
      <w:pPr>
        <w:pStyle w:val="cmp-headerut-navsite-sel"/>
        <w:numPr>
          <w:ilvl w:val="0"/>
          <w:numId w:val="2"/>
        </w:numPr>
        <w:pBdr>
          <w:right w:val="single" w:sz="6" w:space="11" w:color="636363"/>
        </w:pBdr>
        <w:shd w:val="clear" w:color="auto" w:fill="000000"/>
        <w:spacing w:before="0" w:beforeAutospacing="0" w:after="0" w:afterAutospacing="0"/>
        <w:jc w:val="right"/>
        <w:divId w:val="1014766366"/>
        <w:rPr>
          <w:rFonts w:ascii="Open Sans" w:eastAsia="Times New Roman" w:hAnsi="Open Sans" w:cs="Open Sans"/>
          <w:sz w:val="29"/>
          <w:szCs w:val="29"/>
        </w:rPr>
      </w:pPr>
      <w:hyperlink r:id="rId9" w:history="1">
        <w:r>
          <w:rPr>
            <w:rStyle w:val="Hyperlink"/>
            <w:rFonts w:ascii="Open Sans" w:eastAsia="Times New Roman" w:hAnsi="Open Sans" w:cs="Open Sans"/>
            <w:color w:val="FFFFFF"/>
            <w:sz w:val="29"/>
            <w:szCs w:val="29"/>
          </w:rPr>
          <w:t> </w:t>
        </w:r>
      </w:hyperlink>
    </w:p>
    <w:p w:rsidR="00E0010E" w:rsidRDefault="00E0010E">
      <w:pPr>
        <w:pStyle w:val="cmp-headerut-navcts-link"/>
        <w:numPr>
          <w:ilvl w:val="0"/>
          <w:numId w:val="2"/>
        </w:numPr>
        <w:shd w:val="clear" w:color="auto" w:fill="000000"/>
        <w:spacing w:before="0" w:beforeAutospacing="0" w:after="0" w:afterAutospacing="0"/>
        <w:jc w:val="right"/>
        <w:divId w:val="1014766366"/>
        <w:rPr>
          <w:rFonts w:ascii="Open Sans" w:eastAsia="Times New Roman" w:hAnsi="Open Sans" w:cs="Open Sans"/>
        </w:rPr>
      </w:pPr>
    </w:p>
    <w:p w:rsidR="00E0010E" w:rsidRDefault="00E0010E">
      <w:pPr>
        <w:shd w:val="clear" w:color="auto" w:fill="FFFFFF"/>
        <w:jc w:val="center"/>
        <w:divId w:val="1665860986"/>
        <w:rPr>
          <w:rFonts w:ascii="Open Sans" w:eastAsia="Times New Roman" w:hAnsi="Open Sans" w:cs="Open Sans"/>
        </w:rPr>
      </w:pPr>
      <w:r>
        <w:rPr>
          <w:rFonts w:ascii="Open Sans" w:eastAsia="Times New Roman" w:hAnsi="Open Sans" w:cs="Open Sans"/>
          <w:noProof/>
        </w:rPr>
        <w:drawing>
          <wp:inline distT="0" distB="0" distL="0" distR="0" wp14:anchorId="5FF3FA44" wp14:editId="352B0C67">
            <wp:extent cx="9754870" cy="2439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hero-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4870" cy="2439670"/>
                    </a:xfrm>
                    <a:prstGeom prst="rect">
                      <a:avLst/>
                    </a:prstGeom>
                    <a:noFill/>
                    <a:ln>
                      <a:noFill/>
                    </a:ln>
                  </pic:spPr>
                </pic:pic>
              </a:graphicData>
            </a:graphic>
          </wp:inline>
        </w:drawing>
      </w:r>
    </w:p>
    <w:p w:rsidR="00E0010E" w:rsidRDefault="00E0010E">
      <w:pPr>
        <w:pStyle w:val="tertiary-label-style"/>
        <w:shd w:val="clear" w:color="auto" w:fill="FFFFFF"/>
        <w:spacing w:before="0" w:beforeAutospacing="0" w:after="0" w:afterAutospacing="0"/>
        <w:divId w:val="141580310"/>
        <w:rPr>
          <w:rFonts w:ascii="Open Sans" w:hAnsi="Open Sans" w:cs="Open Sans"/>
          <w:b/>
          <w:bCs/>
          <w:color w:val="000000"/>
          <w:sz w:val="38"/>
          <w:szCs w:val="38"/>
        </w:rPr>
      </w:pPr>
      <w:r>
        <w:rPr>
          <w:rFonts w:ascii="Open Sans" w:hAnsi="Open Sans" w:cs="Open Sans"/>
          <w:b/>
          <w:bCs/>
          <w:color w:val="000000"/>
          <w:sz w:val="38"/>
          <w:szCs w:val="38"/>
        </w:rPr>
        <w:t>Services</w:t>
      </w:r>
    </w:p>
    <w:p w:rsidR="00E0010E" w:rsidRDefault="00E0010E">
      <w:pPr>
        <w:pStyle w:val="Heading1"/>
        <w:shd w:val="clear" w:color="auto" w:fill="FFFFFF"/>
        <w:spacing w:before="0"/>
        <w:divId w:val="1081950593"/>
        <w:rPr>
          <w:rFonts w:ascii="Open Sans" w:eastAsia="Times New Roman" w:hAnsi="Open Sans" w:cs="Open Sans"/>
          <w:b/>
          <w:bCs/>
          <w:color w:val="000000"/>
          <w:sz w:val="67"/>
          <w:szCs w:val="67"/>
        </w:rPr>
      </w:pPr>
      <w:r>
        <w:rPr>
          <w:rFonts w:ascii="Open Sans" w:eastAsia="Times New Roman" w:hAnsi="Open Sans" w:cs="Open Sans"/>
          <w:b/>
          <w:bCs/>
          <w:color w:val="000000"/>
          <w:sz w:val="67"/>
          <w:szCs w:val="67"/>
        </w:rPr>
        <w:t>IT Audit and Information System Security</w:t>
      </w:r>
    </w:p>
    <w:p w:rsidR="00E0010E" w:rsidRDefault="00E0010E">
      <w:pPr>
        <w:pStyle w:val="page-intro-copy"/>
        <w:shd w:val="clear" w:color="auto" w:fill="FFFFFF"/>
        <w:spacing w:before="0" w:beforeAutospacing="0" w:after="0" w:afterAutospacing="0"/>
        <w:divId w:val="1544975512"/>
        <w:rPr>
          <w:rFonts w:ascii="Open Sans" w:hAnsi="Open Sans" w:cs="Open Sans"/>
          <w:color w:val="000000"/>
          <w:sz w:val="43"/>
          <w:szCs w:val="43"/>
        </w:rPr>
      </w:pPr>
      <w:r>
        <w:rPr>
          <w:rFonts w:ascii="Open Sans" w:hAnsi="Open Sans" w:cs="Open Sans"/>
          <w:color w:val="000000"/>
          <w:sz w:val="43"/>
          <w:szCs w:val="43"/>
        </w:rPr>
        <w:t xml:space="preserve">IT audit and information system security services deal with the identification and </w:t>
      </w:r>
      <w:r>
        <w:rPr>
          <w:rFonts w:ascii="Open Sans" w:hAnsi="Open Sans" w:cs="Open Sans"/>
          <w:color w:val="000000"/>
          <w:sz w:val="43"/>
          <w:szCs w:val="43"/>
        </w:rPr>
        <w:lastRenderedPageBreak/>
        <w:t>analysis of potential risks, their mitigation or removal, with the aim of maintaining the functioning of the information system and the organization's overall business.</w:t>
      </w:r>
    </w:p>
    <w:p w:rsidR="00E0010E" w:rsidRDefault="00E0010E" w:rsidP="00E0010E">
      <w:pPr>
        <w:numPr>
          <w:ilvl w:val="0"/>
          <w:numId w:val="3"/>
        </w:numPr>
        <w:shd w:val="clear" w:color="auto" w:fill="FFFFFF"/>
        <w:spacing w:after="0" w:line="240" w:lineRule="auto"/>
        <w:ind w:right="192"/>
        <w:jc w:val="center"/>
        <w:divId w:val="1832021724"/>
        <w:rPr>
          <w:rFonts w:ascii="Open Sans" w:eastAsia="Times New Roman" w:hAnsi="Open Sans" w:cs="Open Sans"/>
          <w:sz w:val="24"/>
          <w:szCs w:val="24"/>
        </w:rPr>
      </w:pPr>
    </w:p>
    <w:p w:rsidR="00E0010E" w:rsidRDefault="00E0010E">
      <w:pPr>
        <w:shd w:val="clear" w:color="auto" w:fill="FFFFFF"/>
        <w:ind w:left="720"/>
        <w:divId w:val="1832021724"/>
        <w:rPr>
          <w:rFonts w:ascii="Open Sans" w:eastAsia="Times New Roman" w:hAnsi="Open Sans" w:cs="Open Sans"/>
        </w:rPr>
      </w:pPr>
      <w:r>
        <w:rPr>
          <w:rFonts w:ascii="Open Sans" w:eastAsia="Times New Roman" w:hAnsi="Open Sans" w:cs="Open Sans"/>
        </w:rPr>
        <w:t> </w:t>
      </w:r>
    </w:p>
    <w:p w:rsidR="00E0010E" w:rsidRDefault="00E0010E" w:rsidP="00E0010E">
      <w:pPr>
        <w:numPr>
          <w:ilvl w:val="0"/>
          <w:numId w:val="3"/>
        </w:numPr>
        <w:shd w:val="clear" w:color="auto" w:fill="FFFFFF"/>
        <w:spacing w:after="0" w:line="240" w:lineRule="auto"/>
        <w:ind w:right="192"/>
        <w:jc w:val="center"/>
        <w:divId w:val="1832021724"/>
        <w:rPr>
          <w:rFonts w:ascii="Open Sans" w:eastAsia="Times New Roman" w:hAnsi="Open Sans" w:cs="Open Sans"/>
        </w:rPr>
      </w:pPr>
    </w:p>
    <w:p w:rsidR="00E0010E" w:rsidRDefault="00E0010E">
      <w:pPr>
        <w:shd w:val="clear" w:color="auto" w:fill="FFFFFF"/>
        <w:ind w:left="720"/>
        <w:divId w:val="1832021724"/>
        <w:rPr>
          <w:rFonts w:ascii="Open Sans" w:eastAsia="Times New Roman" w:hAnsi="Open Sans" w:cs="Open Sans"/>
        </w:rPr>
      </w:pPr>
      <w:r>
        <w:rPr>
          <w:rFonts w:ascii="Open Sans" w:eastAsia="Times New Roman" w:hAnsi="Open Sans" w:cs="Open Sans"/>
        </w:rPr>
        <w:t> </w:t>
      </w:r>
    </w:p>
    <w:p w:rsidR="00E0010E" w:rsidRDefault="00E0010E" w:rsidP="00E0010E">
      <w:pPr>
        <w:numPr>
          <w:ilvl w:val="0"/>
          <w:numId w:val="3"/>
        </w:numPr>
        <w:shd w:val="clear" w:color="auto" w:fill="FFFFFF"/>
        <w:spacing w:after="0" w:line="240" w:lineRule="auto"/>
        <w:ind w:right="192"/>
        <w:jc w:val="center"/>
        <w:divId w:val="1832021724"/>
        <w:rPr>
          <w:rFonts w:ascii="Open Sans" w:eastAsia="Times New Roman" w:hAnsi="Open Sans" w:cs="Open Sans"/>
        </w:rPr>
      </w:pPr>
    </w:p>
    <w:p w:rsidR="00E0010E" w:rsidRDefault="00E0010E">
      <w:pPr>
        <w:shd w:val="clear" w:color="auto" w:fill="FFFFFF"/>
        <w:ind w:left="720"/>
        <w:divId w:val="1832021724"/>
        <w:rPr>
          <w:rFonts w:ascii="Open Sans" w:eastAsia="Times New Roman" w:hAnsi="Open Sans" w:cs="Open Sans"/>
        </w:rPr>
      </w:pPr>
      <w:r>
        <w:rPr>
          <w:rFonts w:ascii="Open Sans" w:eastAsia="Times New Roman" w:hAnsi="Open Sans" w:cs="Open Sans"/>
        </w:rPr>
        <w:t> </w:t>
      </w:r>
    </w:p>
    <w:p w:rsidR="00E0010E" w:rsidRDefault="00E0010E" w:rsidP="00E0010E">
      <w:pPr>
        <w:numPr>
          <w:ilvl w:val="0"/>
          <w:numId w:val="3"/>
        </w:numPr>
        <w:shd w:val="clear" w:color="auto" w:fill="FFFFFF"/>
        <w:spacing w:after="0" w:line="240" w:lineRule="auto"/>
        <w:ind w:right="192"/>
        <w:jc w:val="center"/>
        <w:divId w:val="1832021724"/>
        <w:rPr>
          <w:rFonts w:ascii="Open Sans" w:eastAsia="Times New Roman" w:hAnsi="Open Sans" w:cs="Open Sans"/>
        </w:rPr>
      </w:pPr>
    </w:p>
    <w:p w:rsidR="00E0010E" w:rsidRDefault="00E0010E">
      <w:pPr>
        <w:shd w:val="clear" w:color="auto" w:fill="FFFFFF"/>
        <w:ind w:left="720"/>
        <w:divId w:val="1832021724"/>
        <w:rPr>
          <w:rFonts w:ascii="Open Sans" w:eastAsia="Times New Roman" w:hAnsi="Open Sans" w:cs="Open Sans"/>
        </w:rPr>
      </w:pPr>
      <w:r>
        <w:rPr>
          <w:rFonts w:ascii="Open Sans" w:eastAsia="Times New Roman" w:hAnsi="Open Sans" w:cs="Open Sans"/>
        </w:rPr>
        <w:t> </w:t>
      </w:r>
    </w:p>
    <w:p w:rsidR="00E0010E" w:rsidRDefault="00E0010E" w:rsidP="00E0010E">
      <w:pPr>
        <w:numPr>
          <w:ilvl w:val="0"/>
          <w:numId w:val="3"/>
        </w:numPr>
        <w:shd w:val="clear" w:color="auto" w:fill="FFFFFF"/>
        <w:spacing w:after="0" w:line="240" w:lineRule="auto"/>
        <w:ind w:right="192"/>
        <w:jc w:val="center"/>
        <w:divId w:val="1832021724"/>
        <w:rPr>
          <w:rFonts w:ascii="Open Sans" w:eastAsia="Times New Roman" w:hAnsi="Open Sans" w:cs="Open Sans"/>
        </w:rPr>
      </w:pPr>
    </w:p>
    <w:p w:rsidR="00E0010E" w:rsidRDefault="00E0010E">
      <w:pPr>
        <w:pStyle w:val="NormalWeb"/>
        <w:shd w:val="clear" w:color="auto" w:fill="FFFFFF"/>
        <w:spacing w:before="0" w:beforeAutospacing="0" w:after="240" w:afterAutospacing="0"/>
        <w:divId w:val="903833086"/>
        <w:rPr>
          <w:rFonts w:ascii="Open Sans" w:hAnsi="Open Sans" w:cs="Open Sans"/>
          <w:color w:val="000000"/>
          <w:sz w:val="34"/>
          <w:szCs w:val="34"/>
        </w:rPr>
      </w:pPr>
      <w:r>
        <w:rPr>
          <w:rFonts w:ascii="Open Sans" w:hAnsi="Open Sans" w:cs="Open Sans"/>
          <w:b/>
          <w:bCs/>
          <w:color w:val="000000"/>
          <w:sz w:val="34"/>
          <w:szCs w:val="34"/>
        </w:rPr>
        <w:t>Our services include:</w:t>
      </w:r>
    </w:p>
    <w:p w:rsidR="00E0010E" w:rsidRDefault="00E0010E" w:rsidP="00E0010E">
      <w:pPr>
        <w:numPr>
          <w:ilvl w:val="0"/>
          <w:numId w:val="4"/>
        </w:numPr>
        <w:shd w:val="clear" w:color="auto" w:fill="FFFFFF"/>
        <w:spacing w:after="240" w:line="240" w:lineRule="auto"/>
        <w:ind w:left="1170"/>
        <w:divId w:val="903833086"/>
        <w:rPr>
          <w:rFonts w:ascii="Open Sans" w:eastAsia="Times New Roman" w:hAnsi="Open Sans" w:cs="Open Sans"/>
          <w:color w:val="000000"/>
          <w:sz w:val="34"/>
          <w:szCs w:val="34"/>
        </w:rPr>
      </w:pPr>
      <w:hyperlink r:id="rId11" w:anchor="1" w:history="1">
        <w:r>
          <w:rPr>
            <w:rStyle w:val="Hyperlink"/>
            <w:rFonts w:ascii="Open Sans" w:eastAsia="Times New Roman" w:hAnsi="Open Sans" w:cs="Open Sans"/>
            <w:color w:val="660099"/>
            <w:sz w:val="34"/>
            <w:szCs w:val="34"/>
          </w:rPr>
          <w:t>IT System Audit, Review and Assessment</w:t>
        </w:r>
      </w:hyperlink>
    </w:p>
    <w:p w:rsidR="00E0010E" w:rsidRDefault="00E0010E" w:rsidP="00E0010E">
      <w:pPr>
        <w:numPr>
          <w:ilvl w:val="0"/>
          <w:numId w:val="4"/>
        </w:numPr>
        <w:shd w:val="clear" w:color="auto" w:fill="FFFFFF"/>
        <w:spacing w:after="240" w:line="240" w:lineRule="auto"/>
        <w:ind w:left="1170"/>
        <w:divId w:val="903833086"/>
        <w:rPr>
          <w:rFonts w:ascii="Open Sans" w:eastAsia="Times New Roman" w:hAnsi="Open Sans" w:cs="Open Sans"/>
          <w:color w:val="000000"/>
          <w:sz w:val="34"/>
          <w:szCs w:val="34"/>
        </w:rPr>
      </w:pPr>
      <w:hyperlink r:id="rId12" w:anchor="2" w:history="1">
        <w:r>
          <w:rPr>
            <w:rStyle w:val="Hyperlink"/>
            <w:rFonts w:ascii="Open Sans" w:eastAsia="Times New Roman" w:hAnsi="Open Sans" w:cs="Open Sans"/>
            <w:color w:val="660099"/>
            <w:sz w:val="34"/>
            <w:szCs w:val="34"/>
          </w:rPr>
          <w:t>IT Risk Management</w:t>
        </w:r>
      </w:hyperlink>
    </w:p>
    <w:p w:rsidR="00E0010E" w:rsidRDefault="00E0010E" w:rsidP="00E0010E">
      <w:pPr>
        <w:numPr>
          <w:ilvl w:val="0"/>
          <w:numId w:val="4"/>
        </w:numPr>
        <w:shd w:val="clear" w:color="auto" w:fill="FFFFFF"/>
        <w:spacing w:after="240" w:line="240" w:lineRule="auto"/>
        <w:ind w:left="1170"/>
        <w:divId w:val="903833086"/>
        <w:rPr>
          <w:rFonts w:ascii="Open Sans" w:eastAsia="Times New Roman" w:hAnsi="Open Sans" w:cs="Open Sans"/>
          <w:color w:val="000000"/>
          <w:sz w:val="34"/>
          <w:szCs w:val="34"/>
        </w:rPr>
      </w:pPr>
      <w:hyperlink r:id="rId13" w:anchor="3" w:history="1">
        <w:r>
          <w:rPr>
            <w:rStyle w:val="Hyperlink"/>
            <w:rFonts w:ascii="Open Sans" w:eastAsia="Times New Roman" w:hAnsi="Open Sans" w:cs="Open Sans"/>
            <w:color w:val="660099"/>
            <w:sz w:val="34"/>
            <w:szCs w:val="34"/>
          </w:rPr>
          <w:t>IT Due Diligence</w:t>
        </w:r>
      </w:hyperlink>
    </w:p>
    <w:p w:rsidR="00E0010E" w:rsidRDefault="00E0010E" w:rsidP="00E0010E">
      <w:pPr>
        <w:numPr>
          <w:ilvl w:val="0"/>
          <w:numId w:val="4"/>
        </w:numPr>
        <w:shd w:val="clear" w:color="auto" w:fill="FFFFFF"/>
        <w:spacing w:after="240" w:line="240" w:lineRule="auto"/>
        <w:ind w:left="1170"/>
        <w:divId w:val="903833086"/>
        <w:rPr>
          <w:rFonts w:ascii="Open Sans" w:eastAsia="Times New Roman" w:hAnsi="Open Sans" w:cs="Open Sans"/>
          <w:color w:val="000000"/>
          <w:sz w:val="34"/>
          <w:szCs w:val="34"/>
        </w:rPr>
      </w:pPr>
      <w:r>
        <w:rPr>
          <w:rFonts w:ascii="Open Sans" w:eastAsia="Times New Roman" w:hAnsi="Open Sans" w:cs="Open Sans"/>
          <w:color w:val="000000"/>
          <w:sz w:val="34"/>
          <w:szCs w:val="34"/>
        </w:rPr>
        <w:t>Vulnerability Assessment and Penetration Testing</w:t>
      </w:r>
    </w:p>
    <w:p w:rsidR="00E0010E" w:rsidRDefault="00E0010E">
      <w:pPr>
        <w:pStyle w:val="Heading3"/>
        <w:shd w:val="clear" w:color="auto" w:fill="FFFFFF"/>
        <w:spacing w:before="0"/>
        <w:divId w:val="1521115847"/>
        <w:rPr>
          <w:rFonts w:ascii="Open Sans" w:eastAsia="Times New Roman" w:hAnsi="Open Sans" w:cs="Open Sans"/>
          <w:color w:val="000000"/>
          <w:sz w:val="43"/>
          <w:szCs w:val="43"/>
        </w:rPr>
      </w:pPr>
      <w:r>
        <w:rPr>
          <w:rFonts w:ascii="Open Sans" w:eastAsia="Times New Roman" w:hAnsi="Open Sans" w:cs="Open Sans"/>
          <w:b/>
          <w:bCs/>
          <w:color w:val="000000"/>
          <w:sz w:val="43"/>
          <w:szCs w:val="43"/>
        </w:rPr>
        <w:t>IT System Audit, Review and Assessment</w:t>
      </w:r>
    </w:p>
    <w:p w:rsidR="00E0010E" w:rsidRDefault="00E0010E">
      <w:pPr>
        <w:pStyle w:val="NormalWeb"/>
        <w:shd w:val="clear" w:color="auto" w:fill="FFFFFF"/>
        <w:spacing w:before="0" w:beforeAutospacing="0" w:after="240" w:afterAutospacing="0"/>
        <w:divId w:val="1521115847"/>
        <w:rPr>
          <w:rFonts w:ascii="Open Sans" w:hAnsi="Open Sans" w:cs="Open Sans"/>
          <w:color w:val="000000"/>
          <w:sz w:val="34"/>
          <w:szCs w:val="34"/>
        </w:rPr>
      </w:pPr>
      <w:r>
        <w:rPr>
          <w:rFonts w:ascii="Open Sans" w:hAnsi="Open Sans" w:cs="Open Sans"/>
          <w:color w:val="000000"/>
          <w:sz w:val="34"/>
          <w:szCs w:val="34"/>
        </w:rPr>
        <w:t>IT audit constitutes an assessment of IT system management, its alignment to corporate management, vision, mission and organizational goals.</w:t>
      </w:r>
    </w:p>
    <w:p w:rsidR="00E0010E" w:rsidRDefault="00E0010E">
      <w:pPr>
        <w:shd w:val="clear" w:color="auto" w:fill="FFFFFF"/>
        <w:jc w:val="center"/>
        <w:divId w:val="2092005120"/>
        <w:rPr>
          <w:rFonts w:ascii="Open Sans" w:eastAsia="Times New Roman" w:hAnsi="Open Sans" w:cs="Open Sans"/>
          <w:sz w:val="24"/>
          <w:szCs w:val="24"/>
        </w:rPr>
      </w:pPr>
      <w:r>
        <w:rPr>
          <w:rFonts w:ascii="Open Sans" w:eastAsia="Times New Roman" w:hAnsi="Open Sans" w:cs="Open Sans"/>
          <w:noProof/>
        </w:rPr>
        <w:lastRenderedPageBreak/>
        <w:drawing>
          <wp:inline distT="0" distB="0" distL="0" distR="0" wp14:anchorId="2DD4FC03" wp14:editId="0B78DEEC">
            <wp:extent cx="3331210" cy="3331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210" cy="3331210"/>
                    </a:xfrm>
                    <a:prstGeom prst="rect">
                      <a:avLst/>
                    </a:prstGeom>
                    <a:noFill/>
                    <a:ln>
                      <a:noFill/>
                    </a:ln>
                  </pic:spPr>
                </pic:pic>
              </a:graphicData>
            </a:graphic>
          </wp:inline>
        </w:drawing>
      </w:r>
    </w:p>
    <w:p w:rsidR="00E0010E" w:rsidRDefault="00E0010E">
      <w:pPr>
        <w:pStyle w:val="NormalWeb"/>
        <w:shd w:val="clear" w:color="auto" w:fill="FFFFFF"/>
        <w:spacing w:before="0" w:beforeAutospacing="0" w:after="240" w:afterAutospacing="0"/>
        <w:divId w:val="219563082"/>
        <w:rPr>
          <w:rFonts w:ascii="Open Sans" w:hAnsi="Open Sans" w:cs="Open Sans"/>
          <w:color w:val="000000"/>
          <w:sz w:val="34"/>
          <w:szCs w:val="34"/>
        </w:rPr>
      </w:pPr>
      <w:r>
        <w:rPr>
          <w:rFonts w:ascii="Open Sans" w:hAnsi="Open Sans" w:cs="Open Sans"/>
          <w:b/>
          <w:bCs/>
          <w:color w:val="000000"/>
          <w:sz w:val="34"/>
          <w:szCs w:val="34"/>
        </w:rPr>
        <w:t>The goal of IT system audit, review and assessment?</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t>Systematize, improve and integrate business procedures and the coverage of business information in the information system</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t>Identify risks and weaknesses, thus enabling the definition of solutions for introducing controls over processes supported by IT</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t>Accelerate the business information collection process</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t>Centralize the control system and eliminate bottlenecks in information flow through the IS</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t>Regulatory compliance</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lastRenderedPageBreak/>
        <w:t>Reduce IT-related costs, as they represent a significant proportion of the organization's total costs</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t>Ensure information confidentiality, integrity and availability</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t>Assess ERP system before and after implementation</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t>Align IT assessment and IT strategy</w:t>
      </w:r>
    </w:p>
    <w:p w:rsidR="00E0010E" w:rsidRDefault="00E0010E" w:rsidP="00E0010E">
      <w:pPr>
        <w:numPr>
          <w:ilvl w:val="0"/>
          <w:numId w:val="5"/>
        </w:numPr>
        <w:shd w:val="clear" w:color="auto" w:fill="FFFFFF"/>
        <w:spacing w:after="240" w:line="240" w:lineRule="auto"/>
        <w:ind w:left="1170"/>
        <w:divId w:val="219563082"/>
        <w:rPr>
          <w:rFonts w:ascii="Open Sans" w:eastAsia="Times New Roman" w:hAnsi="Open Sans" w:cs="Open Sans"/>
          <w:color w:val="000000"/>
          <w:sz w:val="34"/>
          <w:szCs w:val="34"/>
        </w:rPr>
      </w:pPr>
      <w:r>
        <w:rPr>
          <w:rFonts w:ascii="Open Sans" w:eastAsia="Times New Roman" w:hAnsi="Open Sans" w:cs="Open Sans"/>
          <w:color w:val="000000"/>
          <w:sz w:val="34"/>
          <w:szCs w:val="34"/>
        </w:rPr>
        <w:t>Attain IT management standards</w:t>
      </w:r>
    </w:p>
    <w:p w:rsidR="00E0010E" w:rsidRDefault="00E0010E">
      <w:pPr>
        <w:pStyle w:val="NormalWeb"/>
        <w:shd w:val="clear" w:color="auto" w:fill="FFFFFF"/>
        <w:spacing w:before="0" w:beforeAutospacing="0" w:after="240" w:afterAutospacing="0"/>
        <w:divId w:val="1988318201"/>
        <w:rPr>
          <w:rFonts w:ascii="Open Sans" w:hAnsi="Open Sans" w:cs="Open Sans"/>
          <w:color w:val="000000"/>
          <w:sz w:val="34"/>
          <w:szCs w:val="34"/>
        </w:rPr>
      </w:pPr>
      <w:r>
        <w:rPr>
          <w:rFonts w:ascii="Open Sans" w:hAnsi="Open Sans" w:cs="Open Sans"/>
          <w:b/>
          <w:bCs/>
          <w:color w:val="000000"/>
          <w:sz w:val="34"/>
          <w:szCs w:val="34"/>
        </w:rPr>
        <w:t>Deloitte Approach:</w:t>
      </w:r>
    </w:p>
    <w:p w:rsidR="00E0010E" w:rsidRDefault="00E0010E" w:rsidP="00E0010E">
      <w:pPr>
        <w:numPr>
          <w:ilvl w:val="0"/>
          <w:numId w:val="6"/>
        </w:numPr>
        <w:shd w:val="clear" w:color="auto" w:fill="FFFFFF"/>
        <w:spacing w:after="240" w:line="240" w:lineRule="auto"/>
        <w:ind w:left="1170"/>
        <w:divId w:val="1988318201"/>
        <w:rPr>
          <w:rFonts w:ascii="Open Sans" w:eastAsia="Times New Roman" w:hAnsi="Open Sans" w:cs="Open Sans"/>
          <w:color w:val="000000"/>
          <w:sz w:val="34"/>
          <w:szCs w:val="34"/>
        </w:rPr>
      </w:pPr>
      <w:r>
        <w:rPr>
          <w:rFonts w:ascii="Open Sans" w:eastAsia="Times New Roman" w:hAnsi="Open Sans" w:cs="Open Sans"/>
          <w:color w:val="000000"/>
          <w:sz w:val="34"/>
          <w:szCs w:val="34"/>
        </w:rPr>
        <w:t>Testing logical and physical security controls</w:t>
      </w:r>
    </w:p>
    <w:p w:rsidR="00E0010E" w:rsidRDefault="00E0010E" w:rsidP="00E0010E">
      <w:pPr>
        <w:numPr>
          <w:ilvl w:val="0"/>
          <w:numId w:val="6"/>
        </w:numPr>
        <w:shd w:val="clear" w:color="auto" w:fill="FFFFFF"/>
        <w:spacing w:after="240" w:line="240" w:lineRule="auto"/>
        <w:ind w:left="1170"/>
        <w:divId w:val="1988318201"/>
        <w:rPr>
          <w:rFonts w:ascii="Open Sans" w:eastAsia="Times New Roman" w:hAnsi="Open Sans" w:cs="Open Sans"/>
          <w:color w:val="000000"/>
          <w:sz w:val="34"/>
          <w:szCs w:val="34"/>
        </w:rPr>
      </w:pPr>
      <w:r>
        <w:rPr>
          <w:rFonts w:ascii="Open Sans" w:eastAsia="Times New Roman" w:hAnsi="Open Sans" w:cs="Open Sans"/>
          <w:color w:val="000000"/>
          <w:sz w:val="34"/>
          <w:szCs w:val="34"/>
        </w:rPr>
        <w:t>Testing IT operations</w:t>
      </w:r>
    </w:p>
    <w:p w:rsidR="00E0010E" w:rsidRDefault="00E0010E" w:rsidP="00E0010E">
      <w:pPr>
        <w:numPr>
          <w:ilvl w:val="0"/>
          <w:numId w:val="6"/>
        </w:numPr>
        <w:shd w:val="clear" w:color="auto" w:fill="FFFFFF"/>
        <w:spacing w:after="240" w:line="240" w:lineRule="auto"/>
        <w:ind w:left="1170"/>
        <w:divId w:val="1988318201"/>
        <w:rPr>
          <w:rFonts w:ascii="Open Sans" w:eastAsia="Times New Roman" w:hAnsi="Open Sans" w:cs="Open Sans"/>
          <w:color w:val="000000"/>
          <w:sz w:val="34"/>
          <w:szCs w:val="34"/>
        </w:rPr>
      </w:pPr>
      <w:r>
        <w:rPr>
          <w:rFonts w:ascii="Open Sans" w:eastAsia="Times New Roman" w:hAnsi="Open Sans" w:cs="Open Sans"/>
          <w:color w:val="000000"/>
          <w:sz w:val="34"/>
          <w:szCs w:val="34"/>
        </w:rPr>
        <w:t>Testing disaster recovery procedures</w:t>
      </w:r>
    </w:p>
    <w:p w:rsidR="00E0010E" w:rsidRDefault="00E0010E" w:rsidP="00E0010E">
      <w:pPr>
        <w:numPr>
          <w:ilvl w:val="0"/>
          <w:numId w:val="6"/>
        </w:numPr>
        <w:shd w:val="clear" w:color="auto" w:fill="FFFFFF"/>
        <w:spacing w:after="240" w:line="240" w:lineRule="auto"/>
        <w:ind w:left="1170"/>
        <w:divId w:val="1988318201"/>
        <w:rPr>
          <w:rFonts w:ascii="Open Sans" w:eastAsia="Times New Roman" w:hAnsi="Open Sans" w:cs="Open Sans"/>
          <w:color w:val="000000"/>
          <w:sz w:val="34"/>
          <w:szCs w:val="34"/>
        </w:rPr>
      </w:pPr>
      <w:r>
        <w:rPr>
          <w:rFonts w:ascii="Open Sans" w:eastAsia="Times New Roman" w:hAnsi="Open Sans" w:cs="Open Sans"/>
          <w:color w:val="000000"/>
          <w:sz w:val="34"/>
          <w:szCs w:val="34"/>
        </w:rPr>
        <w:t>Testing business continuity</w:t>
      </w:r>
    </w:p>
    <w:p w:rsidR="00E0010E" w:rsidRDefault="00E0010E" w:rsidP="00E0010E">
      <w:pPr>
        <w:numPr>
          <w:ilvl w:val="0"/>
          <w:numId w:val="6"/>
        </w:numPr>
        <w:shd w:val="clear" w:color="auto" w:fill="FFFFFF"/>
        <w:spacing w:after="240" w:line="240" w:lineRule="auto"/>
        <w:ind w:left="1170"/>
        <w:divId w:val="1988318201"/>
        <w:rPr>
          <w:rFonts w:ascii="Open Sans" w:eastAsia="Times New Roman" w:hAnsi="Open Sans" w:cs="Open Sans"/>
          <w:color w:val="000000"/>
          <w:sz w:val="34"/>
          <w:szCs w:val="34"/>
        </w:rPr>
      </w:pPr>
      <w:r>
        <w:rPr>
          <w:rFonts w:ascii="Open Sans" w:eastAsia="Times New Roman" w:hAnsi="Open Sans" w:cs="Open Sans"/>
          <w:color w:val="000000"/>
          <w:sz w:val="34"/>
          <w:szCs w:val="34"/>
        </w:rPr>
        <w:t>Data integrity assessment (process assessment, controls identification...)</w:t>
      </w:r>
    </w:p>
    <w:p w:rsidR="00E0010E" w:rsidRDefault="00E0010E" w:rsidP="00E0010E">
      <w:pPr>
        <w:numPr>
          <w:ilvl w:val="0"/>
          <w:numId w:val="6"/>
        </w:numPr>
        <w:shd w:val="clear" w:color="auto" w:fill="FFFFFF"/>
        <w:spacing w:after="240" w:line="240" w:lineRule="auto"/>
        <w:ind w:left="1170"/>
        <w:divId w:val="1988318201"/>
        <w:rPr>
          <w:rFonts w:ascii="Open Sans" w:eastAsia="Times New Roman" w:hAnsi="Open Sans" w:cs="Open Sans"/>
          <w:color w:val="000000"/>
          <w:sz w:val="34"/>
          <w:szCs w:val="34"/>
        </w:rPr>
      </w:pPr>
      <w:r>
        <w:rPr>
          <w:rFonts w:ascii="Open Sans" w:eastAsia="Times New Roman" w:hAnsi="Open Sans" w:cs="Open Sans"/>
          <w:color w:val="000000"/>
          <w:sz w:val="34"/>
          <w:szCs w:val="34"/>
        </w:rPr>
        <w:t>Assessment of controls over critical system platforms, network and physical components, IT infrastructure supporting relevant business processes</w:t>
      </w:r>
    </w:p>
    <w:p w:rsidR="00E0010E" w:rsidRDefault="00E0010E" w:rsidP="00E0010E">
      <w:pPr>
        <w:numPr>
          <w:ilvl w:val="0"/>
          <w:numId w:val="6"/>
        </w:numPr>
        <w:shd w:val="clear" w:color="auto" w:fill="FFFFFF"/>
        <w:spacing w:after="240" w:line="240" w:lineRule="auto"/>
        <w:ind w:left="1170"/>
        <w:divId w:val="1988318201"/>
        <w:rPr>
          <w:rFonts w:ascii="Open Sans" w:eastAsia="Times New Roman" w:hAnsi="Open Sans" w:cs="Open Sans"/>
          <w:color w:val="000000"/>
          <w:sz w:val="34"/>
          <w:szCs w:val="34"/>
        </w:rPr>
      </w:pPr>
      <w:r>
        <w:rPr>
          <w:rFonts w:ascii="Open Sans" w:eastAsia="Times New Roman" w:hAnsi="Open Sans" w:cs="Open Sans"/>
          <w:color w:val="000000"/>
          <w:sz w:val="34"/>
          <w:szCs w:val="34"/>
        </w:rPr>
        <w:t>IT strategy preview</w:t>
      </w:r>
    </w:p>
    <w:p w:rsidR="00E0010E" w:rsidRDefault="00E0010E" w:rsidP="00E0010E">
      <w:pPr>
        <w:numPr>
          <w:ilvl w:val="0"/>
          <w:numId w:val="6"/>
        </w:numPr>
        <w:shd w:val="clear" w:color="auto" w:fill="FFFFFF"/>
        <w:spacing w:after="240" w:line="240" w:lineRule="auto"/>
        <w:ind w:left="1170"/>
        <w:divId w:val="1988318201"/>
        <w:rPr>
          <w:rFonts w:ascii="Open Sans" w:eastAsia="Times New Roman" w:hAnsi="Open Sans" w:cs="Open Sans"/>
          <w:color w:val="000000"/>
          <w:sz w:val="34"/>
          <w:szCs w:val="34"/>
        </w:rPr>
      </w:pPr>
      <w:r>
        <w:rPr>
          <w:rFonts w:ascii="Open Sans" w:eastAsia="Times New Roman" w:hAnsi="Open Sans" w:cs="Open Sans"/>
          <w:color w:val="000000"/>
          <w:sz w:val="34"/>
          <w:szCs w:val="34"/>
        </w:rPr>
        <w:lastRenderedPageBreak/>
        <w:t>IT organization review (organizational structure, leadership...)</w:t>
      </w:r>
    </w:p>
    <w:p w:rsidR="00E0010E" w:rsidRDefault="00E0010E" w:rsidP="00E0010E">
      <w:pPr>
        <w:numPr>
          <w:ilvl w:val="0"/>
          <w:numId w:val="6"/>
        </w:numPr>
        <w:shd w:val="clear" w:color="auto" w:fill="FFFFFF"/>
        <w:spacing w:after="240" w:line="240" w:lineRule="auto"/>
        <w:ind w:left="1170"/>
        <w:divId w:val="1988318201"/>
        <w:rPr>
          <w:rFonts w:ascii="Open Sans" w:eastAsia="Times New Roman" w:hAnsi="Open Sans" w:cs="Open Sans"/>
          <w:color w:val="000000"/>
          <w:sz w:val="34"/>
          <w:szCs w:val="34"/>
        </w:rPr>
      </w:pPr>
      <w:r>
        <w:rPr>
          <w:rFonts w:ascii="Open Sans" w:eastAsia="Times New Roman" w:hAnsi="Open Sans" w:cs="Open Sans"/>
          <w:color w:val="000000"/>
          <w:sz w:val="34"/>
          <w:szCs w:val="34"/>
        </w:rPr>
        <w:t>IT process review (helpdesk, service management, application management oversight)</w:t>
      </w:r>
    </w:p>
    <w:p w:rsidR="00E0010E" w:rsidRDefault="00E0010E">
      <w:pPr>
        <w:pStyle w:val="NormalWeb"/>
        <w:shd w:val="clear" w:color="auto" w:fill="FFFFFF"/>
        <w:spacing w:before="0" w:beforeAutospacing="0" w:after="240" w:afterAutospacing="0"/>
        <w:divId w:val="1212573877"/>
        <w:rPr>
          <w:rFonts w:ascii="Open Sans" w:hAnsi="Open Sans" w:cs="Open Sans"/>
          <w:color w:val="000000"/>
          <w:sz w:val="34"/>
          <w:szCs w:val="34"/>
        </w:rPr>
      </w:pPr>
      <w:r>
        <w:rPr>
          <w:rFonts w:ascii="Open Sans" w:hAnsi="Open Sans" w:cs="Open Sans"/>
          <w:b/>
          <w:bCs/>
          <w:color w:val="000000"/>
          <w:sz w:val="34"/>
          <w:szCs w:val="34"/>
        </w:rPr>
        <w:t>Results:</w:t>
      </w:r>
    </w:p>
    <w:p w:rsidR="00E0010E" w:rsidRDefault="00E0010E" w:rsidP="00E0010E">
      <w:pPr>
        <w:numPr>
          <w:ilvl w:val="0"/>
          <w:numId w:val="7"/>
        </w:numPr>
        <w:shd w:val="clear" w:color="auto" w:fill="FFFFFF"/>
        <w:spacing w:after="240" w:line="240" w:lineRule="auto"/>
        <w:ind w:left="1170"/>
        <w:divId w:val="1212573877"/>
        <w:rPr>
          <w:rFonts w:ascii="Open Sans" w:eastAsia="Times New Roman" w:hAnsi="Open Sans" w:cs="Open Sans"/>
          <w:color w:val="000000"/>
          <w:sz w:val="34"/>
          <w:szCs w:val="34"/>
        </w:rPr>
      </w:pPr>
      <w:r>
        <w:rPr>
          <w:rFonts w:ascii="Open Sans" w:eastAsia="Times New Roman" w:hAnsi="Open Sans" w:cs="Open Sans"/>
          <w:color w:val="000000"/>
          <w:sz w:val="34"/>
          <w:szCs w:val="34"/>
        </w:rPr>
        <w:t>Reliable IT controls and risk management capability</w:t>
      </w:r>
    </w:p>
    <w:p w:rsidR="00E0010E" w:rsidRDefault="00E0010E" w:rsidP="00E0010E">
      <w:pPr>
        <w:numPr>
          <w:ilvl w:val="0"/>
          <w:numId w:val="7"/>
        </w:numPr>
        <w:shd w:val="clear" w:color="auto" w:fill="FFFFFF"/>
        <w:spacing w:after="240" w:line="240" w:lineRule="auto"/>
        <w:ind w:left="1170"/>
        <w:divId w:val="1212573877"/>
        <w:rPr>
          <w:rFonts w:ascii="Open Sans" w:eastAsia="Times New Roman" w:hAnsi="Open Sans" w:cs="Open Sans"/>
          <w:color w:val="000000"/>
          <w:sz w:val="34"/>
          <w:szCs w:val="34"/>
        </w:rPr>
      </w:pPr>
      <w:r>
        <w:rPr>
          <w:rFonts w:ascii="Open Sans" w:eastAsia="Times New Roman" w:hAnsi="Open Sans" w:cs="Open Sans"/>
          <w:color w:val="000000"/>
          <w:sz w:val="34"/>
          <w:szCs w:val="34"/>
        </w:rPr>
        <w:t>Security information management enabled</w:t>
      </w:r>
    </w:p>
    <w:p w:rsidR="00E0010E" w:rsidRDefault="00E0010E" w:rsidP="00E0010E">
      <w:pPr>
        <w:numPr>
          <w:ilvl w:val="0"/>
          <w:numId w:val="7"/>
        </w:numPr>
        <w:shd w:val="clear" w:color="auto" w:fill="FFFFFF"/>
        <w:spacing w:after="240" w:line="240" w:lineRule="auto"/>
        <w:ind w:left="1170"/>
        <w:divId w:val="1212573877"/>
        <w:rPr>
          <w:rFonts w:ascii="Open Sans" w:eastAsia="Times New Roman" w:hAnsi="Open Sans" w:cs="Open Sans"/>
          <w:color w:val="000000"/>
          <w:sz w:val="34"/>
          <w:szCs w:val="34"/>
        </w:rPr>
      </w:pPr>
      <w:r>
        <w:rPr>
          <w:rFonts w:ascii="Open Sans" w:eastAsia="Times New Roman" w:hAnsi="Open Sans" w:cs="Open Sans"/>
          <w:color w:val="000000"/>
          <w:sz w:val="34"/>
          <w:szCs w:val="34"/>
        </w:rPr>
        <w:t>Improved data availability and integrity</w:t>
      </w:r>
    </w:p>
    <w:p w:rsidR="00E0010E" w:rsidRDefault="00E0010E" w:rsidP="00E0010E">
      <w:pPr>
        <w:numPr>
          <w:ilvl w:val="0"/>
          <w:numId w:val="7"/>
        </w:numPr>
        <w:shd w:val="clear" w:color="auto" w:fill="FFFFFF"/>
        <w:spacing w:after="240" w:line="240" w:lineRule="auto"/>
        <w:ind w:left="1170"/>
        <w:divId w:val="1212573877"/>
        <w:rPr>
          <w:rFonts w:ascii="Open Sans" w:eastAsia="Times New Roman" w:hAnsi="Open Sans" w:cs="Open Sans"/>
          <w:color w:val="000000"/>
          <w:sz w:val="34"/>
          <w:szCs w:val="34"/>
        </w:rPr>
      </w:pPr>
      <w:r>
        <w:rPr>
          <w:rFonts w:ascii="Open Sans" w:eastAsia="Times New Roman" w:hAnsi="Open Sans" w:cs="Open Sans"/>
          <w:color w:val="000000"/>
          <w:sz w:val="34"/>
          <w:szCs w:val="34"/>
        </w:rPr>
        <w:t>Improved ability to enter new markets</w:t>
      </w:r>
    </w:p>
    <w:p w:rsidR="00E0010E" w:rsidRDefault="00E0010E" w:rsidP="00E0010E">
      <w:pPr>
        <w:numPr>
          <w:ilvl w:val="0"/>
          <w:numId w:val="7"/>
        </w:numPr>
        <w:shd w:val="clear" w:color="auto" w:fill="FFFFFF"/>
        <w:spacing w:after="240" w:line="240" w:lineRule="auto"/>
        <w:ind w:left="1170"/>
        <w:divId w:val="1212573877"/>
        <w:rPr>
          <w:rFonts w:ascii="Open Sans" w:eastAsia="Times New Roman" w:hAnsi="Open Sans" w:cs="Open Sans"/>
          <w:color w:val="000000"/>
          <w:sz w:val="34"/>
          <w:szCs w:val="34"/>
        </w:rPr>
      </w:pPr>
      <w:r>
        <w:rPr>
          <w:rFonts w:ascii="Open Sans" w:eastAsia="Times New Roman" w:hAnsi="Open Sans" w:cs="Open Sans"/>
          <w:color w:val="000000"/>
          <w:sz w:val="34"/>
          <w:szCs w:val="34"/>
        </w:rPr>
        <w:t>Enhanced reputation</w:t>
      </w:r>
    </w:p>
    <w:p w:rsidR="00E0010E" w:rsidRDefault="00E0010E" w:rsidP="00E0010E">
      <w:pPr>
        <w:numPr>
          <w:ilvl w:val="0"/>
          <w:numId w:val="7"/>
        </w:numPr>
        <w:shd w:val="clear" w:color="auto" w:fill="FFFFFF"/>
        <w:spacing w:after="240" w:line="240" w:lineRule="auto"/>
        <w:ind w:left="1170"/>
        <w:divId w:val="1212573877"/>
        <w:rPr>
          <w:rFonts w:ascii="Open Sans" w:eastAsia="Times New Roman" w:hAnsi="Open Sans" w:cs="Open Sans"/>
          <w:color w:val="000000"/>
          <w:sz w:val="34"/>
          <w:szCs w:val="34"/>
        </w:rPr>
      </w:pPr>
      <w:r>
        <w:rPr>
          <w:rFonts w:ascii="Open Sans" w:eastAsia="Times New Roman" w:hAnsi="Open Sans" w:cs="Open Sans"/>
          <w:color w:val="000000"/>
          <w:sz w:val="34"/>
          <w:szCs w:val="34"/>
        </w:rPr>
        <w:t>Long-term savings</w:t>
      </w:r>
    </w:p>
    <w:p w:rsidR="00E0010E" w:rsidRDefault="00E0010E" w:rsidP="00E0010E">
      <w:pPr>
        <w:numPr>
          <w:ilvl w:val="0"/>
          <w:numId w:val="7"/>
        </w:numPr>
        <w:shd w:val="clear" w:color="auto" w:fill="FFFFFF"/>
        <w:spacing w:after="240" w:line="240" w:lineRule="auto"/>
        <w:ind w:left="1170"/>
        <w:divId w:val="1212573877"/>
        <w:rPr>
          <w:rFonts w:ascii="Open Sans" w:eastAsia="Times New Roman" w:hAnsi="Open Sans" w:cs="Open Sans"/>
          <w:color w:val="000000"/>
          <w:sz w:val="34"/>
          <w:szCs w:val="34"/>
        </w:rPr>
      </w:pPr>
      <w:r>
        <w:rPr>
          <w:rFonts w:ascii="Open Sans" w:eastAsia="Times New Roman" w:hAnsi="Open Sans" w:cs="Open Sans"/>
          <w:color w:val="000000"/>
          <w:sz w:val="34"/>
          <w:szCs w:val="34"/>
        </w:rPr>
        <w:t>Revenue growth</w:t>
      </w:r>
    </w:p>
    <w:p w:rsidR="00E0010E" w:rsidRDefault="00E0010E">
      <w:pPr>
        <w:pStyle w:val="Heading3"/>
        <w:shd w:val="clear" w:color="auto" w:fill="FFFFFF"/>
        <w:spacing w:before="0"/>
        <w:divId w:val="692340274"/>
        <w:rPr>
          <w:rFonts w:ascii="Open Sans" w:eastAsia="Times New Roman" w:hAnsi="Open Sans" w:cs="Open Sans"/>
          <w:color w:val="000000"/>
          <w:sz w:val="43"/>
          <w:szCs w:val="43"/>
        </w:rPr>
      </w:pPr>
      <w:r>
        <w:rPr>
          <w:rFonts w:ascii="Open Sans" w:eastAsia="Times New Roman" w:hAnsi="Open Sans" w:cs="Open Sans"/>
          <w:b/>
          <w:bCs/>
          <w:color w:val="000000"/>
          <w:sz w:val="43"/>
          <w:szCs w:val="43"/>
        </w:rPr>
        <w:t>IT Risk Management</w:t>
      </w:r>
    </w:p>
    <w:p w:rsidR="00E0010E" w:rsidRDefault="00E0010E">
      <w:pPr>
        <w:pStyle w:val="NormalWeb"/>
        <w:shd w:val="clear" w:color="auto" w:fill="FFFFFF"/>
        <w:spacing w:before="0" w:beforeAutospacing="0" w:after="240" w:afterAutospacing="0"/>
        <w:divId w:val="692340274"/>
        <w:rPr>
          <w:rFonts w:ascii="Open Sans" w:hAnsi="Open Sans" w:cs="Open Sans"/>
          <w:color w:val="000000"/>
          <w:sz w:val="34"/>
          <w:szCs w:val="34"/>
        </w:rPr>
      </w:pPr>
      <w:r>
        <w:rPr>
          <w:rFonts w:ascii="Open Sans" w:hAnsi="Open Sans" w:cs="Open Sans"/>
          <w:color w:val="000000"/>
          <w:sz w:val="34"/>
          <w:szCs w:val="34"/>
        </w:rPr>
        <w:t>IT risk management enables measuring, managing and controlling IT-related risks, thus enhancing the reliability of processes and the entire information system.</w:t>
      </w:r>
    </w:p>
    <w:p w:rsidR="00E0010E" w:rsidRDefault="00E0010E">
      <w:pPr>
        <w:shd w:val="clear" w:color="auto" w:fill="FFFFFF"/>
        <w:jc w:val="center"/>
        <w:divId w:val="2127042260"/>
        <w:rPr>
          <w:rFonts w:ascii="Open Sans" w:eastAsia="Times New Roman" w:hAnsi="Open Sans" w:cs="Open Sans"/>
          <w:sz w:val="24"/>
          <w:szCs w:val="24"/>
        </w:rPr>
      </w:pPr>
      <w:r>
        <w:rPr>
          <w:rFonts w:ascii="Open Sans" w:eastAsia="Times New Roman" w:hAnsi="Open Sans" w:cs="Open Sans"/>
          <w:noProof/>
        </w:rPr>
        <w:lastRenderedPageBreak/>
        <w:drawing>
          <wp:inline distT="0" distB="0" distL="0" distR="0" wp14:anchorId="5ED4DBD9" wp14:editId="6CDC40DD">
            <wp:extent cx="3331210" cy="33312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210" cy="3331210"/>
                    </a:xfrm>
                    <a:prstGeom prst="rect">
                      <a:avLst/>
                    </a:prstGeom>
                    <a:noFill/>
                    <a:ln>
                      <a:noFill/>
                    </a:ln>
                  </pic:spPr>
                </pic:pic>
              </a:graphicData>
            </a:graphic>
          </wp:inline>
        </w:drawing>
      </w:r>
    </w:p>
    <w:p w:rsidR="00E0010E" w:rsidRDefault="00E0010E">
      <w:pPr>
        <w:pStyle w:val="NormalWeb"/>
        <w:shd w:val="clear" w:color="auto" w:fill="FFFFFF"/>
        <w:spacing w:before="0" w:beforeAutospacing="0" w:after="240" w:afterAutospacing="0"/>
        <w:divId w:val="1029456654"/>
        <w:rPr>
          <w:rFonts w:ascii="Open Sans" w:hAnsi="Open Sans" w:cs="Open Sans"/>
          <w:color w:val="000000"/>
          <w:sz w:val="34"/>
          <w:szCs w:val="34"/>
        </w:rPr>
      </w:pPr>
      <w:r>
        <w:rPr>
          <w:rFonts w:ascii="Open Sans" w:hAnsi="Open Sans" w:cs="Open Sans"/>
          <w:b/>
          <w:bCs/>
          <w:color w:val="000000"/>
          <w:sz w:val="34"/>
          <w:szCs w:val="34"/>
        </w:rPr>
        <w:t>Key areas:</w:t>
      </w:r>
    </w:p>
    <w:p w:rsidR="00E0010E" w:rsidRDefault="00E0010E" w:rsidP="00E0010E">
      <w:pPr>
        <w:numPr>
          <w:ilvl w:val="0"/>
          <w:numId w:val="8"/>
        </w:numPr>
        <w:shd w:val="clear" w:color="auto" w:fill="FFFFFF"/>
        <w:spacing w:after="240" w:line="240" w:lineRule="auto"/>
        <w:ind w:left="1170"/>
        <w:divId w:val="1029456654"/>
        <w:rPr>
          <w:rFonts w:ascii="Open Sans" w:eastAsia="Times New Roman" w:hAnsi="Open Sans" w:cs="Open Sans"/>
          <w:color w:val="000000"/>
          <w:sz w:val="34"/>
          <w:szCs w:val="34"/>
        </w:rPr>
      </w:pPr>
      <w:r>
        <w:rPr>
          <w:rFonts w:ascii="Open Sans" w:eastAsia="Times New Roman" w:hAnsi="Open Sans" w:cs="Open Sans"/>
          <w:color w:val="000000"/>
          <w:sz w:val="34"/>
          <w:szCs w:val="34"/>
        </w:rPr>
        <w:t>Security and Privacy (Information leakage prevention, Security of changes, Biometrics and identity management)</w:t>
      </w:r>
    </w:p>
    <w:p w:rsidR="00E0010E" w:rsidRDefault="00E0010E" w:rsidP="00E0010E">
      <w:pPr>
        <w:numPr>
          <w:ilvl w:val="0"/>
          <w:numId w:val="8"/>
        </w:numPr>
        <w:shd w:val="clear" w:color="auto" w:fill="FFFFFF"/>
        <w:spacing w:after="240" w:line="240" w:lineRule="auto"/>
        <w:ind w:left="1170"/>
        <w:divId w:val="1029456654"/>
        <w:rPr>
          <w:rFonts w:ascii="Open Sans" w:eastAsia="Times New Roman" w:hAnsi="Open Sans" w:cs="Open Sans"/>
          <w:color w:val="000000"/>
          <w:sz w:val="34"/>
          <w:szCs w:val="34"/>
        </w:rPr>
      </w:pPr>
      <w:r>
        <w:rPr>
          <w:rFonts w:ascii="Open Sans" w:eastAsia="Times New Roman" w:hAnsi="Open Sans" w:cs="Open Sans"/>
          <w:color w:val="000000"/>
          <w:sz w:val="34"/>
          <w:szCs w:val="34"/>
        </w:rPr>
        <w:t>Data (Data privacy, Data quality, Data access)</w:t>
      </w:r>
    </w:p>
    <w:p w:rsidR="00E0010E" w:rsidRDefault="00E0010E" w:rsidP="00E0010E">
      <w:pPr>
        <w:numPr>
          <w:ilvl w:val="0"/>
          <w:numId w:val="8"/>
        </w:numPr>
        <w:shd w:val="clear" w:color="auto" w:fill="FFFFFF"/>
        <w:spacing w:after="240" w:line="240" w:lineRule="auto"/>
        <w:ind w:left="1170"/>
        <w:divId w:val="1029456654"/>
        <w:rPr>
          <w:rFonts w:ascii="Open Sans" w:eastAsia="Times New Roman" w:hAnsi="Open Sans" w:cs="Open Sans"/>
          <w:color w:val="000000"/>
          <w:sz w:val="34"/>
          <w:szCs w:val="34"/>
        </w:rPr>
      </w:pPr>
      <w:r>
        <w:rPr>
          <w:rFonts w:ascii="Open Sans" w:eastAsia="Times New Roman" w:hAnsi="Open Sans" w:cs="Open Sans"/>
          <w:color w:val="000000"/>
          <w:sz w:val="34"/>
          <w:szCs w:val="34"/>
        </w:rPr>
        <w:t>Resilience and Continuity (Recovery after IS failure, Resilience and preparedness, Testing, drills and simulations)</w:t>
      </w:r>
    </w:p>
    <w:p w:rsidR="00E0010E" w:rsidRDefault="00E0010E" w:rsidP="00E0010E">
      <w:pPr>
        <w:numPr>
          <w:ilvl w:val="0"/>
          <w:numId w:val="8"/>
        </w:numPr>
        <w:shd w:val="clear" w:color="auto" w:fill="FFFFFF"/>
        <w:spacing w:after="240" w:line="240" w:lineRule="auto"/>
        <w:ind w:left="1170"/>
        <w:divId w:val="1029456654"/>
        <w:rPr>
          <w:rFonts w:ascii="Open Sans" w:eastAsia="Times New Roman" w:hAnsi="Open Sans" w:cs="Open Sans"/>
          <w:color w:val="000000"/>
          <w:sz w:val="34"/>
          <w:szCs w:val="34"/>
        </w:rPr>
      </w:pPr>
      <w:r>
        <w:rPr>
          <w:rFonts w:ascii="Open Sans" w:eastAsia="Times New Roman" w:hAnsi="Open Sans" w:cs="Open Sans"/>
          <w:color w:val="000000"/>
          <w:sz w:val="34"/>
          <w:szCs w:val="34"/>
        </w:rPr>
        <w:t>Fraud (IT forensics, Fraud risk management)</w:t>
      </w:r>
    </w:p>
    <w:p w:rsidR="00E0010E" w:rsidRDefault="00E0010E" w:rsidP="00E0010E">
      <w:pPr>
        <w:numPr>
          <w:ilvl w:val="0"/>
          <w:numId w:val="8"/>
        </w:numPr>
        <w:shd w:val="clear" w:color="auto" w:fill="FFFFFF"/>
        <w:spacing w:after="240" w:line="240" w:lineRule="auto"/>
        <w:ind w:left="1170"/>
        <w:divId w:val="1029456654"/>
        <w:rPr>
          <w:rFonts w:ascii="Open Sans" w:eastAsia="Times New Roman" w:hAnsi="Open Sans" w:cs="Open Sans"/>
          <w:color w:val="000000"/>
          <w:sz w:val="34"/>
          <w:szCs w:val="34"/>
        </w:rPr>
      </w:pPr>
      <w:r>
        <w:rPr>
          <w:rFonts w:ascii="Open Sans" w:eastAsia="Times New Roman" w:hAnsi="Open Sans" w:cs="Open Sans"/>
          <w:color w:val="000000"/>
          <w:sz w:val="34"/>
          <w:szCs w:val="34"/>
        </w:rPr>
        <w:t>Payments (Payment risk management, PSD/SEPA preparedness, Sanctions OFAC)</w:t>
      </w:r>
    </w:p>
    <w:p w:rsidR="00E0010E" w:rsidRDefault="00E0010E" w:rsidP="00E0010E">
      <w:pPr>
        <w:numPr>
          <w:ilvl w:val="0"/>
          <w:numId w:val="8"/>
        </w:numPr>
        <w:shd w:val="clear" w:color="auto" w:fill="FFFFFF"/>
        <w:spacing w:after="240" w:line="240" w:lineRule="auto"/>
        <w:ind w:left="1170"/>
        <w:divId w:val="1029456654"/>
        <w:rPr>
          <w:rFonts w:ascii="Open Sans" w:eastAsia="Times New Roman" w:hAnsi="Open Sans" w:cs="Open Sans"/>
          <w:color w:val="000000"/>
          <w:sz w:val="34"/>
          <w:szCs w:val="34"/>
        </w:rPr>
      </w:pPr>
      <w:r>
        <w:rPr>
          <w:rFonts w:ascii="Open Sans" w:eastAsia="Times New Roman" w:hAnsi="Open Sans" w:cs="Open Sans"/>
          <w:color w:val="000000"/>
          <w:sz w:val="34"/>
          <w:szCs w:val="34"/>
        </w:rPr>
        <w:lastRenderedPageBreak/>
        <w:t>Projects and Testing (Project risk management, Test management, Implementation of tests)</w:t>
      </w:r>
    </w:p>
    <w:p w:rsidR="00E0010E" w:rsidRDefault="00E0010E" w:rsidP="00E0010E">
      <w:pPr>
        <w:numPr>
          <w:ilvl w:val="0"/>
          <w:numId w:val="8"/>
        </w:numPr>
        <w:shd w:val="clear" w:color="auto" w:fill="FFFFFF"/>
        <w:spacing w:after="240" w:line="240" w:lineRule="auto"/>
        <w:ind w:left="1170"/>
        <w:divId w:val="1029456654"/>
        <w:rPr>
          <w:rFonts w:ascii="Open Sans" w:eastAsia="Times New Roman" w:hAnsi="Open Sans" w:cs="Open Sans"/>
          <w:color w:val="000000"/>
          <w:sz w:val="34"/>
          <w:szCs w:val="34"/>
        </w:rPr>
      </w:pPr>
      <w:r>
        <w:rPr>
          <w:rFonts w:ascii="Open Sans" w:eastAsia="Times New Roman" w:hAnsi="Open Sans" w:cs="Open Sans"/>
          <w:color w:val="000000"/>
          <w:sz w:val="34"/>
          <w:szCs w:val="34"/>
        </w:rPr>
        <w:t>Contracts (Contracting risk, Supplier risk management)</w:t>
      </w:r>
    </w:p>
    <w:p w:rsidR="00E0010E" w:rsidRDefault="00E0010E" w:rsidP="00E0010E">
      <w:pPr>
        <w:numPr>
          <w:ilvl w:val="0"/>
          <w:numId w:val="8"/>
        </w:numPr>
        <w:shd w:val="clear" w:color="auto" w:fill="FFFFFF"/>
        <w:spacing w:after="240" w:line="240" w:lineRule="auto"/>
        <w:ind w:left="1170"/>
        <w:divId w:val="1029456654"/>
        <w:rPr>
          <w:rFonts w:ascii="Open Sans" w:eastAsia="Times New Roman" w:hAnsi="Open Sans" w:cs="Open Sans"/>
          <w:color w:val="000000"/>
          <w:sz w:val="34"/>
          <w:szCs w:val="34"/>
        </w:rPr>
      </w:pPr>
      <w:r>
        <w:rPr>
          <w:rFonts w:ascii="Open Sans" w:eastAsia="Times New Roman" w:hAnsi="Open Sans" w:cs="Open Sans"/>
          <w:color w:val="000000"/>
          <w:sz w:val="34"/>
          <w:szCs w:val="34"/>
        </w:rPr>
        <w:t>IT Controls (Controlling changes, Technology risk management, Organization-level risk management, IT internal audit)</w:t>
      </w:r>
    </w:p>
    <w:p w:rsidR="00E0010E" w:rsidRDefault="00E0010E">
      <w:pPr>
        <w:pStyle w:val="Heading3"/>
        <w:shd w:val="clear" w:color="auto" w:fill="FFFFFF"/>
        <w:spacing w:before="0"/>
        <w:divId w:val="147483408"/>
        <w:rPr>
          <w:rFonts w:ascii="Open Sans" w:eastAsia="Times New Roman" w:hAnsi="Open Sans" w:cs="Open Sans"/>
          <w:color w:val="000000"/>
          <w:sz w:val="43"/>
          <w:szCs w:val="43"/>
        </w:rPr>
      </w:pPr>
      <w:r>
        <w:rPr>
          <w:rFonts w:ascii="Open Sans" w:eastAsia="Times New Roman" w:hAnsi="Open Sans" w:cs="Open Sans"/>
          <w:b/>
          <w:bCs/>
          <w:color w:val="000000"/>
          <w:sz w:val="43"/>
          <w:szCs w:val="43"/>
        </w:rPr>
        <w:t>IT Due Diligence</w:t>
      </w:r>
    </w:p>
    <w:p w:rsidR="00E0010E" w:rsidRDefault="00E0010E">
      <w:pPr>
        <w:pStyle w:val="NormalWeb"/>
        <w:shd w:val="clear" w:color="auto" w:fill="FFFFFF"/>
        <w:spacing w:before="0" w:beforeAutospacing="0" w:after="240" w:afterAutospacing="0"/>
        <w:divId w:val="147483408"/>
        <w:rPr>
          <w:rFonts w:ascii="Open Sans" w:hAnsi="Open Sans" w:cs="Open Sans"/>
          <w:color w:val="000000"/>
          <w:sz w:val="34"/>
          <w:szCs w:val="34"/>
        </w:rPr>
      </w:pPr>
      <w:r>
        <w:rPr>
          <w:rFonts w:ascii="Open Sans" w:hAnsi="Open Sans" w:cs="Open Sans"/>
          <w:color w:val="000000"/>
          <w:sz w:val="34"/>
          <w:szCs w:val="34"/>
        </w:rPr>
        <w:t>IT Due Diligence entails a comprehensive analysis of the organization's IT sector to ascertain its alignment with business goals and the extent to which it supports other parts of the organization. It is commonly performed when a potential investor/partner wishes to gain insight into the level of IT support to business and IT resources.</w:t>
      </w:r>
    </w:p>
    <w:p w:rsidR="00E0010E" w:rsidRDefault="00E0010E">
      <w:pPr>
        <w:shd w:val="clear" w:color="auto" w:fill="FFFFFF"/>
        <w:jc w:val="center"/>
        <w:divId w:val="1666785074"/>
        <w:rPr>
          <w:rFonts w:ascii="Open Sans" w:eastAsia="Times New Roman" w:hAnsi="Open Sans" w:cs="Open Sans"/>
          <w:sz w:val="24"/>
          <w:szCs w:val="24"/>
        </w:rPr>
      </w:pPr>
      <w:r>
        <w:rPr>
          <w:rFonts w:ascii="Open Sans" w:eastAsia="Times New Roman" w:hAnsi="Open Sans" w:cs="Open Sans"/>
          <w:noProof/>
        </w:rPr>
        <w:lastRenderedPageBreak/>
        <w:drawing>
          <wp:inline distT="0" distB="0" distL="0" distR="0" wp14:anchorId="27030F17" wp14:editId="4A898509">
            <wp:extent cx="3331210" cy="3331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10" cy="3331210"/>
                    </a:xfrm>
                    <a:prstGeom prst="rect">
                      <a:avLst/>
                    </a:prstGeom>
                    <a:noFill/>
                    <a:ln>
                      <a:noFill/>
                    </a:ln>
                  </pic:spPr>
                </pic:pic>
              </a:graphicData>
            </a:graphic>
          </wp:inline>
        </w:drawing>
      </w:r>
    </w:p>
    <w:p w:rsidR="00E0010E" w:rsidRDefault="00E0010E">
      <w:pPr>
        <w:pStyle w:val="NormalWeb"/>
        <w:shd w:val="clear" w:color="auto" w:fill="FFFFFF"/>
        <w:spacing w:before="0" w:beforeAutospacing="0" w:after="240" w:afterAutospacing="0"/>
        <w:divId w:val="1581137315"/>
        <w:rPr>
          <w:rFonts w:ascii="Open Sans" w:hAnsi="Open Sans" w:cs="Open Sans"/>
          <w:color w:val="000000"/>
          <w:sz w:val="34"/>
          <w:szCs w:val="34"/>
        </w:rPr>
      </w:pPr>
      <w:r>
        <w:rPr>
          <w:rFonts w:ascii="Open Sans" w:hAnsi="Open Sans" w:cs="Open Sans"/>
          <w:b/>
          <w:bCs/>
          <w:color w:val="000000"/>
          <w:sz w:val="34"/>
          <w:szCs w:val="34"/>
        </w:rPr>
        <w:t>IT audit</w:t>
      </w:r>
    </w:p>
    <w:p w:rsidR="00E0010E" w:rsidRDefault="00E0010E" w:rsidP="00E0010E">
      <w:pPr>
        <w:numPr>
          <w:ilvl w:val="0"/>
          <w:numId w:val="9"/>
        </w:numPr>
        <w:shd w:val="clear" w:color="auto" w:fill="FFFFFF"/>
        <w:spacing w:after="240" w:line="240" w:lineRule="auto"/>
        <w:ind w:left="1170"/>
        <w:divId w:val="1581137315"/>
        <w:rPr>
          <w:rFonts w:ascii="Open Sans" w:eastAsia="Times New Roman" w:hAnsi="Open Sans" w:cs="Open Sans"/>
          <w:color w:val="000000"/>
          <w:sz w:val="34"/>
          <w:szCs w:val="34"/>
        </w:rPr>
      </w:pPr>
      <w:r>
        <w:rPr>
          <w:rFonts w:ascii="Open Sans" w:eastAsia="Times New Roman" w:hAnsi="Open Sans" w:cs="Open Sans"/>
          <w:b/>
          <w:bCs/>
          <w:color w:val="000000"/>
          <w:sz w:val="34"/>
          <w:szCs w:val="34"/>
        </w:rPr>
        <w:t>Activities:</w:t>
      </w:r>
    </w:p>
    <w:p w:rsidR="00E0010E" w:rsidRDefault="00E0010E">
      <w:pPr>
        <w:pStyle w:val="NormalWeb"/>
        <w:shd w:val="clear" w:color="auto" w:fill="FFFFFF"/>
        <w:spacing w:before="0" w:beforeAutospacing="0" w:after="240" w:afterAutospacing="0"/>
        <w:divId w:val="1581137315"/>
        <w:rPr>
          <w:rFonts w:ascii="Open Sans" w:hAnsi="Open Sans" w:cs="Open Sans"/>
          <w:color w:val="000000"/>
          <w:sz w:val="34"/>
          <w:szCs w:val="34"/>
        </w:rPr>
      </w:pPr>
      <w:r>
        <w:rPr>
          <w:rFonts w:ascii="Open Sans" w:hAnsi="Open Sans" w:cs="Open Sans"/>
          <w:color w:val="000000"/>
          <w:sz w:val="34"/>
          <w:szCs w:val="34"/>
        </w:rPr>
        <w:t>Interviews with business users and IT staff</w:t>
      </w:r>
    </w:p>
    <w:p w:rsidR="00E0010E" w:rsidRDefault="00E0010E">
      <w:pPr>
        <w:pStyle w:val="NormalWeb"/>
        <w:shd w:val="clear" w:color="auto" w:fill="FFFFFF"/>
        <w:spacing w:before="0" w:beforeAutospacing="0" w:after="240" w:afterAutospacing="0"/>
        <w:divId w:val="1581137315"/>
        <w:rPr>
          <w:rFonts w:ascii="Open Sans" w:hAnsi="Open Sans" w:cs="Open Sans"/>
          <w:color w:val="000000"/>
          <w:sz w:val="34"/>
          <w:szCs w:val="34"/>
        </w:rPr>
      </w:pPr>
      <w:r>
        <w:rPr>
          <w:rFonts w:ascii="Open Sans" w:hAnsi="Open Sans" w:cs="Open Sans"/>
          <w:color w:val="000000"/>
          <w:sz w:val="34"/>
          <w:szCs w:val="34"/>
        </w:rPr>
        <w:t>Documentation analysis</w:t>
      </w:r>
    </w:p>
    <w:p w:rsidR="00E0010E" w:rsidRDefault="00E0010E">
      <w:pPr>
        <w:pStyle w:val="NormalWeb"/>
        <w:shd w:val="clear" w:color="auto" w:fill="FFFFFF"/>
        <w:spacing w:before="0" w:beforeAutospacing="0" w:after="240" w:afterAutospacing="0"/>
        <w:divId w:val="1581137315"/>
        <w:rPr>
          <w:rFonts w:ascii="Open Sans" w:hAnsi="Open Sans" w:cs="Open Sans"/>
          <w:color w:val="000000"/>
          <w:sz w:val="34"/>
          <w:szCs w:val="34"/>
        </w:rPr>
      </w:pPr>
      <w:r>
        <w:rPr>
          <w:rFonts w:ascii="Open Sans" w:hAnsi="Open Sans" w:cs="Open Sans"/>
          <w:color w:val="000000"/>
          <w:sz w:val="34"/>
          <w:szCs w:val="34"/>
        </w:rPr>
        <w:t>Software controls check</w:t>
      </w:r>
    </w:p>
    <w:p w:rsidR="00E0010E" w:rsidRDefault="00E0010E" w:rsidP="00E0010E">
      <w:pPr>
        <w:numPr>
          <w:ilvl w:val="0"/>
          <w:numId w:val="10"/>
        </w:numPr>
        <w:shd w:val="clear" w:color="auto" w:fill="FFFFFF"/>
        <w:spacing w:after="240" w:line="240" w:lineRule="auto"/>
        <w:ind w:left="1170"/>
        <w:divId w:val="1581137315"/>
        <w:rPr>
          <w:rFonts w:ascii="Open Sans" w:eastAsia="Times New Roman" w:hAnsi="Open Sans" w:cs="Open Sans"/>
          <w:color w:val="000000"/>
          <w:sz w:val="34"/>
          <w:szCs w:val="34"/>
        </w:rPr>
      </w:pPr>
      <w:r>
        <w:rPr>
          <w:rFonts w:ascii="Open Sans" w:eastAsia="Times New Roman" w:hAnsi="Open Sans" w:cs="Open Sans"/>
          <w:b/>
          <w:bCs/>
          <w:color w:val="000000"/>
          <w:sz w:val="34"/>
          <w:szCs w:val="34"/>
        </w:rPr>
        <w:t>Methodology:</w:t>
      </w:r>
    </w:p>
    <w:p w:rsidR="00E0010E" w:rsidRDefault="00E0010E">
      <w:pPr>
        <w:pStyle w:val="NormalWeb"/>
        <w:shd w:val="clear" w:color="auto" w:fill="FFFFFF"/>
        <w:spacing w:before="0" w:beforeAutospacing="0" w:after="240" w:afterAutospacing="0"/>
        <w:divId w:val="1581137315"/>
        <w:rPr>
          <w:rFonts w:ascii="Open Sans" w:hAnsi="Open Sans" w:cs="Open Sans"/>
          <w:color w:val="000000"/>
          <w:sz w:val="34"/>
          <w:szCs w:val="34"/>
        </w:rPr>
      </w:pPr>
      <w:proofErr w:type="spellStart"/>
      <w:r>
        <w:rPr>
          <w:rFonts w:ascii="Open Sans" w:hAnsi="Open Sans" w:cs="Open Sans"/>
          <w:color w:val="000000"/>
          <w:sz w:val="34"/>
          <w:szCs w:val="34"/>
        </w:rPr>
        <w:t>Cobit</w:t>
      </w:r>
      <w:proofErr w:type="spellEnd"/>
      <w:r>
        <w:rPr>
          <w:rFonts w:ascii="Open Sans" w:hAnsi="Open Sans" w:cs="Open Sans"/>
          <w:color w:val="000000"/>
          <w:sz w:val="34"/>
          <w:szCs w:val="34"/>
        </w:rPr>
        <w:t>, Deloitte Express</w:t>
      </w:r>
    </w:p>
    <w:p w:rsidR="00E0010E" w:rsidRDefault="00E0010E" w:rsidP="00E0010E">
      <w:pPr>
        <w:numPr>
          <w:ilvl w:val="0"/>
          <w:numId w:val="11"/>
        </w:numPr>
        <w:shd w:val="clear" w:color="auto" w:fill="FFFFFF"/>
        <w:spacing w:after="240" w:line="240" w:lineRule="auto"/>
        <w:ind w:left="1170"/>
        <w:divId w:val="1581137315"/>
        <w:rPr>
          <w:rFonts w:ascii="Open Sans" w:eastAsia="Times New Roman" w:hAnsi="Open Sans" w:cs="Open Sans"/>
          <w:color w:val="000000"/>
          <w:sz w:val="34"/>
          <w:szCs w:val="34"/>
        </w:rPr>
      </w:pPr>
      <w:r>
        <w:rPr>
          <w:rFonts w:ascii="Open Sans" w:eastAsia="Times New Roman" w:hAnsi="Open Sans" w:cs="Open Sans"/>
          <w:b/>
          <w:bCs/>
          <w:color w:val="000000"/>
          <w:sz w:val="34"/>
          <w:szCs w:val="34"/>
        </w:rPr>
        <w:t>Results:</w:t>
      </w:r>
    </w:p>
    <w:p w:rsidR="00E0010E" w:rsidRDefault="00E0010E">
      <w:pPr>
        <w:pStyle w:val="NormalWeb"/>
        <w:shd w:val="clear" w:color="auto" w:fill="FFFFFF"/>
        <w:spacing w:before="0" w:beforeAutospacing="0" w:after="240" w:afterAutospacing="0"/>
        <w:divId w:val="1581137315"/>
        <w:rPr>
          <w:rFonts w:ascii="Open Sans" w:hAnsi="Open Sans" w:cs="Open Sans"/>
          <w:color w:val="000000"/>
          <w:sz w:val="34"/>
          <w:szCs w:val="34"/>
        </w:rPr>
      </w:pPr>
      <w:r>
        <w:rPr>
          <w:rFonts w:ascii="Open Sans" w:hAnsi="Open Sans" w:cs="Open Sans"/>
          <w:color w:val="000000"/>
          <w:sz w:val="34"/>
          <w:szCs w:val="34"/>
        </w:rPr>
        <w:t>A detailed description of IT audit by control objectives, with a description of control objectives, findings and best-practice recommendations.</w:t>
      </w:r>
    </w:p>
    <w:p w:rsidR="00E0010E" w:rsidRDefault="00E0010E">
      <w:pPr>
        <w:pStyle w:val="NormalWeb"/>
        <w:shd w:val="clear" w:color="auto" w:fill="FFFFFF"/>
        <w:spacing w:before="0" w:beforeAutospacing="0" w:after="240" w:afterAutospacing="0"/>
        <w:divId w:val="1240794218"/>
        <w:rPr>
          <w:rFonts w:ascii="Open Sans" w:hAnsi="Open Sans" w:cs="Open Sans"/>
          <w:color w:val="000000"/>
          <w:sz w:val="34"/>
          <w:szCs w:val="34"/>
        </w:rPr>
      </w:pPr>
      <w:r>
        <w:rPr>
          <w:rFonts w:ascii="Open Sans" w:hAnsi="Open Sans" w:cs="Open Sans"/>
          <w:b/>
          <w:bCs/>
          <w:color w:val="000000"/>
          <w:sz w:val="34"/>
          <w:szCs w:val="34"/>
        </w:rPr>
        <w:lastRenderedPageBreak/>
        <w:t>Resource analysis</w:t>
      </w:r>
    </w:p>
    <w:p w:rsidR="00E0010E" w:rsidRDefault="00E0010E" w:rsidP="00E0010E">
      <w:pPr>
        <w:numPr>
          <w:ilvl w:val="0"/>
          <w:numId w:val="12"/>
        </w:numPr>
        <w:shd w:val="clear" w:color="auto" w:fill="FFFFFF"/>
        <w:spacing w:after="240" w:line="240" w:lineRule="auto"/>
        <w:ind w:left="1170"/>
        <w:divId w:val="1240794218"/>
        <w:rPr>
          <w:rFonts w:ascii="Open Sans" w:eastAsia="Times New Roman" w:hAnsi="Open Sans" w:cs="Open Sans"/>
          <w:color w:val="000000"/>
          <w:sz w:val="34"/>
          <w:szCs w:val="34"/>
        </w:rPr>
      </w:pPr>
      <w:r>
        <w:rPr>
          <w:rFonts w:ascii="Open Sans" w:eastAsia="Times New Roman" w:hAnsi="Open Sans" w:cs="Open Sans"/>
          <w:b/>
          <w:bCs/>
          <w:color w:val="000000"/>
          <w:sz w:val="34"/>
          <w:szCs w:val="34"/>
        </w:rPr>
        <w:t>Activities:</w:t>
      </w:r>
    </w:p>
    <w:p w:rsidR="00E0010E" w:rsidRDefault="00E0010E">
      <w:pPr>
        <w:pStyle w:val="NormalWeb"/>
        <w:shd w:val="clear" w:color="auto" w:fill="FFFFFF"/>
        <w:spacing w:before="0" w:beforeAutospacing="0" w:after="240" w:afterAutospacing="0"/>
        <w:divId w:val="1240794218"/>
        <w:rPr>
          <w:rFonts w:ascii="Open Sans" w:hAnsi="Open Sans" w:cs="Open Sans"/>
          <w:color w:val="000000"/>
          <w:sz w:val="34"/>
          <w:szCs w:val="34"/>
        </w:rPr>
      </w:pPr>
      <w:r>
        <w:rPr>
          <w:rFonts w:ascii="Open Sans" w:hAnsi="Open Sans" w:cs="Open Sans"/>
          <w:color w:val="000000"/>
          <w:sz w:val="34"/>
          <w:szCs w:val="34"/>
        </w:rPr>
        <w:t>Analysis of hardware, applications, operating systems, IT resources</w:t>
      </w:r>
    </w:p>
    <w:p w:rsidR="00E0010E" w:rsidRDefault="00E0010E" w:rsidP="00E0010E">
      <w:pPr>
        <w:numPr>
          <w:ilvl w:val="0"/>
          <w:numId w:val="13"/>
        </w:numPr>
        <w:shd w:val="clear" w:color="auto" w:fill="FFFFFF"/>
        <w:spacing w:after="240" w:line="240" w:lineRule="auto"/>
        <w:ind w:left="1170"/>
        <w:divId w:val="1240794218"/>
        <w:rPr>
          <w:rFonts w:ascii="Open Sans" w:eastAsia="Times New Roman" w:hAnsi="Open Sans" w:cs="Open Sans"/>
          <w:color w:val="000000"/>
          <w:sz w:val="34"/>
          <w:szCs w:val="34"/>
        </w:rPr>
      </w:pPr>
      <w:r>
        <w:rPr>
          <w:rFonts w:ascii="Open Sans" w:eastAsia="Times New Roman" w:hAnsi="Open Sans" w:cs="Open Sans"/>
          <w:b/>
          <w:bCs/>
          <w:color w:val="000000"/>
          <w:sz w:val="34"/>
          <w:szCs w:val="34"/>
        </w:rPr>
        <w:t>Methodology:</w:t>
      </w:r>
    </w:p>
    <w:p w:rsidR="00E0010E" w:rsidRDefault="00E0010E">
      <w:pPr>
        <w:pStyle w:val="NormalWeb"/>
        <w:shd w:val="clear" w:color="auto" w:fill="FFFFFF"/>
        <w:spacing w:before="0" w:beforeAutospacing="0" w:after="240" w:afterAutospacing="0"/>
        <w:divId w:val="1240794218"/>
        <w:rPr>
          <w:rFonts w:ascii="Open Sans" w:hAnsi="Open Sans" w:cs="Open Sans"/>
          <w:color w:val="000000"/>
          <w:sz w:val="34"/>
          <w:szCs w:val="34"/>
        </w:rPr>
      </w:pPr>
      <w:proofErr w:type="spellStart"/>
      <w:r>
        <w:rPr>
          <w:rFonts w:ascii="Open Sans" w:hAnsi="Open Sans" w:cs="Open Sans"/>
          <w:color w:val="000000"/>
          <w:sz w:val="34"/>
          <w:szCs w:val="34"/>
        </w:rPr>
        <w:t>Cobit</w:t>
      </w:r>
      <w:proofErr w:type="spellEnd"/>
      <w:r>
        <w:rPr>
          <w:rFonts w:ascii="Open Sans" w:hAnsi="Open Sans" w:cs="Open Sans"/>
          <w:color w:val="000000"/>
          <w:sz w:val="34"/>
          <w:szCs w:val="34"/>
        </w:rPr>
        <w:t>, Deloitte Express</w:t>
      </w:r>
    </w:p>
    <w:p w:rsidR="00E0010E" w:rsidRDefault="00E0010E" w:rsidP="00E0010E">
      <w:pPr>
        <w:numPr>
          <w:ilvl w:val="0"/>
          <w:numId w:val="14"/>
        </w:numPr>
        <w:shd w:val="clear" w:color="auto" w:fill="FFFFFF"/>
        <w:spacing w:after="240" w:line="240" w:lineRule="auto"/>
        <w:ind w:left="1170"/>
        <w:divId w:val="1240794218"/>
        <w:rPr>
          <w:rFonts w:ascii="Open Sans" w:eastAsia="Times New Roman" w:hAnsi="Open Sans" w:cs="Open Sans"/>
          <w:color w:val="000000"/>
          <w:sz w:val="34"/>
          <w:szCs w:val="34"/>
        </w:rPr>
      </w:pPr>
      <w:r>
        <w:rPr>
          <w:rFonts w:ascii="Open Sans" w:eastAsia="Times New Roman" w:hAnsi="Open Sans" w:cs="Open Sans"/>
          <w:b/>
          <w:bCs/>
          <w:color w:val="000000"/>
          <w:sz w:val="34"/>
          <w:szCs w:val="34"/>
        </w:rPr>
        <w:t>Results:</w:t>
      </w:r>
    </w:p>
    <w:p w:rsidR="00E0010E" w:rsidRDefault="00E0010E">
      <w:pPr>
        <w:pStyle w:val="NormalWeb"/>
        <w:shd w:val="clear" w:color="auto" w:fill="FFFFFF"/>
        <w:spacing w:before="0" w:beforeAutospacing="0" w:after="240" w:afterAutospacing="0"/>
        <w:divId w:val="1240794218"/>
        <w:rPr>
          <w:rFonts w:ascii="Open Sans" w:hAnsi="Open Sans" w:cs="Open Sans"/>
          <w:color w:val="000000"/>
          <w:sz w:val="34"/>
          <w:szCs w:val="34"/>
        </w:rPr>
      </w:pPr>
      <w:r>
        <w:rPr>
          <w:rFonts w:ascii="Open Sans" w:hAnsi="Open Sans" w:cs="Open Sans"/>
          <w:color w:val="000000"/>
          <w:sz w:val="34"/>
          <w:szCs w:val="34"/>
        </w:rPr>
        <w:t>A detailed description of resource analysis results, with findings and best-practice recommendations</w:t>
      </w:r>
    </w:p>
    <w:p w:rsidR="00E0010E" w:rsidRDefault="00E0010E">
      <w:pPr>
        <w:pStyle w:val="NormalWeb"/>
        <w:shd w:val="clear" w:color="auto" w:fill="FFFFFF"/>
        <w:spacing w:before="0" w:beforeAutospacing="0" w:after="240" w:afterAutospacing="0"/>
        <w:divId w:val="2069835619"/>
        <w:rPr>
          <w:rFonts w:ascii="Open Sans" w:hAnsi="Open Sans" w:cs="Open Sans"/>
          <w:color w:val="000000"/>
          <w:sz w:val="34"/>
          <w:szCs w:val="34"/>
        </w:rPr>
      </w:pPr>
      <w:r>
        <w:rPr>
          <w:rFonts w:ascii="Open Sans" w:hAnsi="Open Sans" w:cs="Open Sans"/>
          <w:b/>
          <w:bCs/>
          <w:color w:val="000000"/>
          <w:sz w:val="34"/>
          <w:szCs w:val="34"/>
        </w:rPr>
        <w:t>Information system adequacy assessment</w:t>
      </w:r>
    </w:p>
    <w:p w:rsidR="00E0010E" w:rsidRDefault="00E0010E" w:rsidP="00E0010E">
      <w:pPr>
        <w:numPr>
          <w:ilvl w:val="0"/>
          <w:numId w:val="15"/>
        </w:numPr>
        <w:shd w:val="clear" w:color="auto" w:fill="FFFFFF"/>
        <w:spacing w:after="240" w:line="240" w:lineRule="auto"/>
        <w:ind w:left="1170"/>
        <w:divId w:val="2069835619"/>
        <w:rPr>
          <w:rFonts w:ascii="Open Sans" w:eastAsia="Times New Roman" w:hAnsi="Open Sans" w:cs="Open Sans"/>
          <w:color w:val="000000"/>
          <w:sz w:val="34"/>
          <w:szCs w:val="34"/>
        </w:rPr>
      </w:pPr>
      <w:r>
        <w:rPr>
          <w:rFonts w:ascii="Open Sans" w:eastAsia="Times New Roman" w:hAnsi="Open Sans" w:cs="Open Sans"/>
          <w:b/>
          <w:bCs/>
          <w:color w:val="000000"/>
          <w:sz w:val="34"/>
          <w:szCs w:val="34"/>
        </w:rPr>
        <w:t>Results:</w:t>
      </w:r>
    </w:p>
    <w:p w:rsidR="00E0010E" w:rsidRDefault="00E0010E">
      <w:pPr>
        <w:pStyle w:val="NormalWeb"/>
        <w:shd w:val="clear" w:color="auto" w:fill="FFFFFF"/>
        <w:spacing w:before="0" w:beforeAutospacing="0" w:after="240" w:afterAutospacing="0"/>
        <w:divId w:val="2069835619"/>
        <w:rPr>
          <w:rFonts w:ascii="Open Sans" w:hAnsi="Open Sans" w:cs="Open Sans"/>
          <w:color w:val="000000"/>
          <w:sz w:val="34"/>
          <w:szCs w:val="34"/>
        </w:rPr>
      </w:pPr>
      <w:r>
        <w:rPr>
          <w:rFonts w:ascii="Open Sans" w:hAnsi="Open Sans" w:cs="Open Sans"/>
          <w:color w:val="000000"/>
          <w:sz w:val="34"/>
          <w:szCs w:val="34"/>
        </w:rPr>
        <w:t>An assessment of the adequacy and relevance of the existing information system and its support to the organization's business.</w:t>
      </w:r>
    </w:p>
    <w:p w:rsidR="00E0010E" w:rsidRDefault="00E0010E">
      <w:pPr>
        <w:pStyle w:val="NormalWeb"/>
        <w:shd w:val="clear" w:color="auto" w:fill="FFFFFF"/>
        <w:spacing w:before="0" w:beforeAutospacing="0" w:after="0" w:afterAutospacing="0" w:line="240" w:lineRule="atLeast"/>
        <w:divId w:val="1840197041"/>
        <w:rPr>
          <w:rFonts w:ascii="Tahoma" w:hAnsi="Tahoma" w:cs="Tahoma"/>
          <w:color w:val="000000"/>
          <w:sz w:val="18"/>
          <w:szCs w:val="18"/>
        </w:rPr>
      </w:pPr>
      <w:r>
        <w:rPr>
          <w:rFonts w:ascii="Tahoma" w:hAnsi="Tahoma" w:cs="Tahoma"/>
          <w:color w:val="000000"/>
          <w:sz w:val="18"/>
          <w:szCs w:val="18"/>
        </w:rPr>
        <w:t>.</w:t>
      </w:r>
    </w:p>
    <w:p w:rsidR="00E0010E" w:rsidRDefault="00B06E19">
      <w:r>
        <w:t>8</w:t>
      </w:r>
    </w:p>
    <w:sectPr w:rsidR="00E0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0D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77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4F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64A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F3C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A6D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B6E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27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A1C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61C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675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C2B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779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15F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C12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102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76A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610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021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850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C1E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552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D51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101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769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7"/>
  </w:num>
  <w:num w:numId="4">
    <w:abstractNumId w:val="11"/>
  </w:num>
  <w:num w:numId="5">
    <w:abstractNumId w:val="2"/>
  </w:num>
  <w:num w:numId="6">
    <w:abstractNumId w:val="14"/>
  </w:num>
  <w:num w:numId="7">
    <w:abstractNumId w:val="19"/>
  </w:num>
  <w:num w:numId="8">
    <w:abstractNumId w:val="1"/>
  </w:num>
  <w:num w:numId="9">
    <w:abstractNumId w:val="15"/>
  </w:num>
  <w:num w:numId="10">
    <w:abstractNumId w:val="3"/>
  </w:num>
  <w:num w:numId="11">
    <w:abstractNumId w:val="9"/>
  </w:num>
  <w:num w:numId="12">
    <w:abstractNumId w:val="5"/>
  </w:num>
  <w:num w:numId="13">
    <w:abstractNumId w:val="21"/>
  </w:num>
  <w:num w:numId="14">
    <w:abstractNumId w:val="6"/>
  </w:num>
  <w:num w:numId="15">
    <w:abstractNumId w:val="23"/>
  </w:num>
  <w:num w:numId="16">
    <w:abstractNumId w:val="17"/>
  </w:num>
  <w:num w:numId="17">
    <w:abstractNumId w:val="0"/>
  </w:num>
  <w:num w:numId="18">
    <w:abstractNumId w:val="13"/>
  </w:num>
  <w:num w:numId="19">
    <w:abstractNumId w:val="4"/>
  </w:num>
  <w:num w:numId="20">
    <w:abstractNumId w:val="22"/>
  </w:num>
  <w:num w:numId="21">
    <w:abstractNumId w:val="18"/>
  </w:num>
  <w:num w:numId="22">
    <w:abstractNumId w:val="20"/>
  </w:num>
  <w:num w:numId="23">
    <w:abstractNumId w:val="24"/>
  </w:num>
  <w:num w:numId="24">
    <w:abstractNumId w:val="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0E"/>
    <w:rsid w:val="00A97A95"/>
    <w:rsid w:val="00B06E19"/>
    <w:rsid w:val="00E0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3675A"/>
  <w15:chartTrackingRefBased/>
  <w15:docId w15:val="{102776AB-BBEA-CC43-A0EB-775637B2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0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0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1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1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0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010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E0010E"/>
    <w:rPr>
      <w:color w:val="0000FF"/>
      <w:u w:val="single"/>
    </w:rPr>
  </w:style>
  <w:style w:type="paragraph" w:customStyle="1" w:styleId="cmp-pr-navitem">
    <w:name w:val="cmp-pr-nav__item"/>
    <w:basedOn w:val="Normal"/>
    <w:rsid w:val="00E0010E"/>
    <w:pPr>
      <w:spacing w:before="100" w:beforeAutospacing="1" w:after="100" w:afterAutospacing="1" w:line="240" w:lineRule="auto"/>
    </w:pPr>
    <w:rPr>
      <w:rFonts w:ascii="Times New Roman" w:hAnsi="Times New Roman" w:cs="Times New Roman"/>
      <w:sz w:val="24"/>
      <w:szCs w:val="24"/>
    </w:rPr>
  </w:style>
  <w:style w:type="paragraph" w:customStyle="1" w:styleId="cmp-headerut-navsearch-icon">
    <w:name w:val="cmp-header__ut-nav__search-icon"/>
    <w:basedOn w:val="Normal"/>
    <w:rsid w:val="00E0010E"/>
    <w:pPr>
      <w:spacing w:before="100" w:beforeAutospacing="1" w:after="100" w:afterAutospacing="1" w:line="240" w:lineRule="auto"/>
    </w:pPr>
    <w:rPr>
      <w:rFonts w:ascii="Times New Roman" w:hAnsi="Times New Roman" w:cs="Times New Roman"/>
      <w:sz w:val="24"/>
      <w:szCs w:val="24"/>
    </w:rPr>
  </w:style>
  <w:style w:type="paragraph" w:customStyle="1" w:styleId="cmp-headerut-navsite-sel">
    <w:name w:val="cmp-header__ut-nav__site-sel"/>
    <w:basedOn w:val="Normal"/>
    <w:rsid w:val="00E0010E"/>
    <w:pPr>
      <w:spacing w:before="100" w:beforeAutospacing="1" w:after="100" w:afterAutospacing="1" w:line="240" w:lineRule="auto"/>
    </w:pPr>
    <w:rPr>
      <w:rFonts w:ascii="Times New Roman" w:hAnsi="Times New Roman" w:cs="Times New Roman"/>
      <w:sz w:val="24"/>
      <w:szCs w:val="24"/>
    </w:rPr>
  </w:style>
  <w:style w:type="paragraph" w:customStyle="1" w:styleId="cmp-headerut-navcts-link">
    <w:name w:val="cmp-header__ut-nav__cts-link"/>
    <w:basedOn w:val="Normal"/>
    <w:rsid w:val="00E0010E"/>
    <w:pPr>
      <w:spacing w:before="100" w:beforeAutospacing="1" w:after="100" w:afterAutospacing="1" w:line="240" w:lineRule="auto"/>
    </w:pPr>
    <w:rPr>
      <w:rFonts w:ascii="Times New Roman" w:hAnsi="Times New Roman" w:cs="Times New Roman"/>
      <w:sz w:val="24"/>
      <w:szCs w:val="24"/>
    </w:rPr>
  </w:style>
  <w:style w:type="paragraph" w:customStyle="1" w:styleId="tertiary-label-style">
    <w:name w:val="tertiary-label-style"/>
    <w:basedOn w:val="Normal"/>
    <w:rsid w:val="00E0010E"/>
    <w:pPr>
      <w:spacing w:before="100" w:beforeAutospacing="1" w:after="100" w:afterAutospacing="1" w:line="240" w:lineRule="auto"/>
    </w:pPr>
    <w:rPr>
      <w:rFonts w:ascii="Times New Roman" w:hAnsi="Times New Roman" w:cs="Times New Roman"/>
      <w:sz w:val="24"/>
      <w:szCs w:val="24"/>
    </w:rPr>
  </w:style>
  <w:style w:type="paragraph" w:customStyle="1" w:styleId="page-intro-copy">
    <w:name w:val="page-intro-copy"/>
    <w:basedOn w:val="Normal"/>
    <w:rsid w:val="00E0010E"/>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E0010E"/>
    <w:pPr>
      <w:spacing w:before="100" w:beforeAutospacing="1" w:after="100" w:afterAutospacing="1" w:line="240" w:lineRule="auto"/>
    </w:pPr>
    <w:rPr>
      <w:rFonts w:ascii="Times New Roman" w:hAnsi="Times New Roman" w:cs="Times New Roman"/>
      <w:sz w:val="24"/>
      <w:szCs w:val="24"/>
    </w:rPr>
  </w:style>
  <w:style w:type="paragraph" w:customStyle="1" w:styleId="contact-list-item">
    <w:name w:val="contact-list-item"/>
    <w:basedOn w:val="Normal"/>
    <w:rsid w:val="00E0010E"/>
    <w:pPr>
      <w:spacing w:before="100" w:beforeAutospacing="1" w:after="100" w:afterAutospacing="1" w:line="240" w:lineRule="auto"/>
    </w:pPr>
    <w:rPr>
      <w:rFonts w:ascii="Times New Roman" w:hAnsi="Times New Roman" w:cs="Times New Roman"/>
      <w:sz w:val="24"/>
      <w:szCs w:val="24"/>
    </w:rPr>
  </w:style>
  <w:style w:type="paragraph" w:customStyle="1" w:styleId="for-clear">
    <w:name w:val="for-clear"/>
    <w:basedOn w:val="Normal"/>
    <w:rsid w:val="00E0010E"/>
    <w:pPr>
      <w:spacing w:before="100" w:beforeAutospacing="1" w:after="100" w:afterAutospacing="1" w:line="240" w:lineRule="auto"/>
    </w:pPr>
    <w:rPr>
      <w:rFonts w:ascii="Times New Roman" w:hAnsi="Times New Roman" w:cs="Times New Roman"/>
      <w:sz w:val="24"/>
      <w:szCs w:val="24"/>
    </w:rPr>
  </w:style>
  <w:style w:type="character" w:customStyle="1" w:styleId="desk-countryselector">
    <w:name w:val="desk-countryselector"/>
    <w:basedOn w:val="DefaultParagraphFont"/>
    <w:rsid w:val="00E0010E"/>
  </w:style>
  <w:style w:type="character" w:styleId="Strong">
    <w:name w:val="Strong"/>
    <w:basedOn w:val="DefaultParagraphFont"/>
    <w:uiPriority w:val="22"/>
    <w:qFormat/>
    <w:rsid w:val="00E001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3306">
      <w:marLeft w:val="0"/>
      <w:marRight w:val="0"/>
      <w:marTop w:val="0"/>
      <w:marBottom w:val="0"/>
      <w:divBdr>
        <w:top w:val="none" w:sz="0" w:space="0" w:color="auto"/>
        <w:left w:val="none" w:sz="0" w:space="0" w:color="auto"/>
        <w:bottom w:val="none" w:sz="0" w:space="0" w:color="auto"/>
        <w:right w:val="none" w:sz="0" w:space="0" w:color="auto"/>
      </w:divBdr>
      <w:divsChild>
        <w:div w:id="1241717599">
          <w:marLeft w:val="0"/>
          <w:marRight w:val="0"/>
          <w:marTop w:val="0"/>
          <w:marBottom w:val="0"/>
          <w:divBdr>
            <w:top w:val="none" w:sz="0" w:space="0" w:color="auto"/>
            <w:left w:val="none" w:sz="0" w:space="0" w:color="auto"/>
            <w:bottom w:val="none" w:sz="0" w:space="0" w:color="auto"/>
            <w:right w:val="none" w:sz="0" w:space="0" w:color="auto"/>
          </w:divBdr>
          <w:divsChild>
            <w:div w:id="1475483833">
              <w:marLeft w:val="0"/>
              <w:marRight w:val="0"/>
              <w:marTop w:val="0"/>
              <w:marBottom w:val="0"/>
              <w:divBdr>
                <w:top w:val="none" w:sz="0" w:space="0" w:color="auto"/>
                <w:left w:val="none" w:sz="0" w:space="0" w:color="auto"/>
                <w:bottom w:val="none" w:sz="0" w:space="0" w:color="auto"/>
                <w:right w:val="none" w:sz="0" w:space="0" w:color="auto"/>
              </w:divBdr>
              <w:divsChild>
                <w:div w:id="226116201">
                  <w:marLeft w:val="0"/>
                  <w:marRight w:val="0"/>
                  <w:marTop w:val="0"/>
                  <w:marBottom w:val="0"/>
                  <w:divBdr>
                    <w:top w:val="none" w:sz="0" w:space="0" w:color="auto"/>
                    <w:left w:val="none" w:sz="0" w:space="0" w:color="auto"/>
                    <w:bottom w:val="none" w:sz="0" w:space="0" w:color="auto"/>
                    <w:right w:val="none" w:sz="0" w:space="0" w:color="auto"/>
                  </w:divBdr>
                  <w:divsChild>
                    <w:div w:id="871770292">
                      <w:marLeft w:val="0"/>
                      <w:marRight w:val="0"/>
                      <w:marTop w:val="0"/>
                      <w:marBottom w:val="0"/>
                      <w:divBdr>
                        <w:top w:val="none" w:sz="0" w:space="0" w:color="auto"/>
                        <w:left w:val="none" w:sz="0" w:space="0" w:color="auto"/>
                        <w:bottom w:val="none" w:sz="0" w:space="0" w:color="auto"/>
                        <w:right w:val="none" w:sz="0" w:space="0" w:color="auto"/>
                      </w:divBdr>
                      <w:divsChild>
                        <w:div w:id="16658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1102">
                  <w:marLeft w:val="0"/>
                  <w:marRight w:val="0"/>
                  <w:marTop w:val="0"/>
                  <w:marBottom w:val="0"/>
                  <w:divBdr>
                    <w:top w:val="single" w:sz="48" w:space="0" w:color="00A3E0"/>
                    <w:left w:val="none" w:sz="0" w:space="0" w:color="auto"/>
                    <w:bottom w:val="none" w:sz="0" w:space="0" w:color="auto"/>
                    <w:right w:val="none" w:sz="0" w:space="0" w:color="auto"/>
                  </w:divBdr>
                  <w:divsChild>
                    <w:div w:id="1319966027">
                      <w:marLeft w:val="0"/>
                      <w:marRight w:val="0"/>
                      <w:marTop w:val="0"/>
                      <w:marBottom w:val="0"/>
                      <w:divBdr>
                        <w:top w:val="none" w:sz="0" w:space="0" w:color="auto"/>
                        <w:left w:val="none" w:sz="0" w:space="0" w:color="auto"/>
                        <w:bottom w:val="none" w:sz="0" w:space="0" w:color="auto"/>
                        <w:right w:val="none" w:sz="0" w:space="0" w:color="auto"/>
                      </w:divBdr>
                      <w:divsChild>
                        <w:div w:id="141580310">
                          <w:marLeft w:val="0"/>
                          <w:marRight w:val="0"/>
                          <w:marTop w:val="0"/>
                          <w:marBottom w:val="0"/>
                          <w:divBdr>
                            <w:top w:val="none" w:sz="0" w:space="0" w:color="auto"/>
                            <w:left w:val="none" w:sz="0" w:space="0" w:color="auto"/>
                            <w:bottom w:val="none" w:sz="0" w:space="0" w:color="auto"/>
                            <w:right w:val="none" w:sz="0" w:space="0" w:color="auto"/>
                          </w:divBdr>
                          <w:divsChild>
                            <w:div w:id="1081950593">
                              <w:marLeft w:val="0"/>
                              <w:marRight w:val="0"/>
                              <w:marTop w:val="0"/>
                              <w:marBottom w:val="0"/>
                              <w:divBdr>
                                <w:top w:val="none" w:sz="0" w:space="0" w:color="auto"/>
                                <w:left w:val="none" w:sz="0" w:space="0" w:color="auto"/>
                                <w:bottom w:val="none" w:sz="0" w:space="0" w:color="auto"/>
                                <w:right w:val="none" w:sz="0" w:space="0" w:color="auto"/>
                              </w:divBdr>
                            </w:div>
                          </w:divsChild>
                        </w:div>
                        <w:div w:id="1762872516">
                          <w:marLeft w:val="0"/>
                          <w:marRight w:val="0"/>
                          <w:marTop w:val="0"/>
                          <w:marBottom w:val="0"/>
                          <w:divBdr>
                            <w:top w:val="none" w:sz="0" w:space="0" w:color="auto"/>
                            <w:left w:val="none" w:sz="0" w:space="0" w:color="auto"/>
                            <w:bottom w:val="none" w:sz="0" w:space="0" w:color="auto"/>
                            <w:right w:val="none" w:sz="0" w:space="0" w:color="auto"/>
                          </w:divBdr>
                          <w:divsChild>
                            <w:div w:id="302657188">
                              <w:marLeft w:val="0"/>
                              <w:marRight w:val="0"/>
                              <w:marTop w:val="0"/>
                              <w:marBottom w:val="0"/>
                              <w:divBdr>
                                <w:top w:val="none" w:sz="0" w:space="0" w:color="auto"/>
                                <w:left w:val="none" w:sz="0" w:space="0" w:color="auto"/>
                                <w:bottom w:val="none" w:sz="0" w:space="0" w:color="auto"/>
                                <w:right w:val="none" w:sz="0" w:space="0" w:color="auto"/>
                              </w:divBdr>
                              <w:divsChild>
                                <w:div w:id="15449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216">
                          <w:marLeft w:val="0"/>
                          <w:marRight w:val="0"/>
                          <w:marTop w:val="0"/>
                          <w:marBottom w:val="0"/>
                          <w:divBdr>
                            <w:top w:val="none" w:sz="0" w:space="0" w:color="auto"/>
                            <w:left w:val="none" w:sz="0" w:space="0" w:color="auto"/>
                            <w:bottom w:val="none" w:sz="0" w:space="0" w:color="auto"/>
                            <w:right w:val="none" w:sz="0" w:space="0" w:color="auto"/>
                          </w:divBdr>
                          <w:divsChild>
                            <w:div w:id="1832021724">
                              <w:marLeft w:val="0"/>
                              <w:marRight w:val="0"/>
                              <w:marTop w:val="0"/>
                              <w:marBottom w:val="0"/>
                              <w:divBdr>
                                <w:top w:val="none" w:sz="0" w:space="0" w:color="auto"/>
                                <w:left w:val="none" w:sz="0" w:space="0" w:color="auto"/>
                                <w:bottom w:val="none" w:sz="0" w:space="0" w:color="auto"/>
                                <w:right w:val="none" w:sz="0" w:space="0" w:color="auto"/>
                              </w:divBdr>
                            </w:div>
                          </w:divsChild>
                        </w:div>
                        <w:div w:id="347029907">
                          <w:marLeft w:val="0"/>
                          <w:marRight w:val="0"/>
                          <w:marTop w:val="0"/>
                          <w:marBottom w:val="0"/>
                          <w:divBdr>
                            <w:top w:val="none" w:sz="0" w:space="0" w:color="auto"/>
                            <w:left w:val="none" w:sz="0" w:space="0" w:color="auto"/>
                            <w:bottom w:val="none" w:sz="0" w:space="0" w:color="auto"/>
                            <w:right w:val="none" w:sz="0" w:space="0" w:color="auto"/>
                          </w:divBdr>
                          <w:divsChild>
                            <w:div w:id="493178999">
                              <w:marLeft w:val="0"/>
                              <w:marRight w:val="0"/>
                              <w:marTop w:val="0"/>
                              <w:marBottom w:val="0"/>
                              <w:divBdr>
                                <w:top w:val="none" w:sz="0" w:space="0" w:color="auto"/>
                                <w:left w:val="none" w:sz="0" w:space="0" w:color="auto"/>
                                <w:bottom w:val="none" w:sz="0" w:space="0" w:color="auto"/>
                                <w:right w:val="none" w:sz="0" w:space="0" w:color="auto"/>
                              </w:divBdr>
                              <w:divsChild>
                                <w:div w:id="464006339">
                                  <w:marLeft w:val="0"/>
                                  <w:marRight w:val="0"/>
                                  <w:marTop w:val="0"/>
                                  <w:marBottom w:val="0"/>
                                  <w:divBdr>
                                    <w:top w:val="none" w:sz="0" w:space="0" w:color="auto"/>
                                    <w:left w:val="none" w:sz="0" w:space="0" w:color="auto"/>
                                    <w:bottom w:val="none" w:sz="0" w:space="0" w:color="auto"/>
                                    <w:right w:val="none" w:sz="0" w:space="0" w:color="auto"/>
                                  </w:divBdr>
                                  <w:divsChild>
                                    <w:div w:id="1797410162">
                                      <w:marLeft w:val="0"/>
                                      <w:marRight w:val="0"/>
                                      <w:marTop w:val="0"/>
                                      <w:marBottom w:val="0"/>
                                      <w:divBdr>
                                        <w:top w:val="none" w:sz="0" w:space="0" w:color="auto"/>
                                        <w:left w:val="none" w:sz="0" w:space="0" w:color="auto"/>
                                        <w:bottom w:val="none" w:sz="0" w:space="0" w:color="auto"/>
                                        <w:right w:val="none" w:sz="0" w:space="0" w:color="auto"/>
                                      </w:divBdr>
                                      <w:divsChild>
                                        <w:div w:id="1688867160">
                                          <w:marLeft w:val="0"/>
                                          <w:marRight w:val="0"/>
                                          <w:marTop w:val="0"/>
                                          <w:marBottom w:val="480"/>
                                          <w:divBdr>
                                            <w:top w:val="none" w:sz="0" w:space="0" w:color="auto"/>
                                            <w:left w:val="none" w:sz="0" w:space="0" w:color="auto"/>
                                            <w:bottom w:val="none" w:sz="0" w:space="0" w:color="auto"/>
                                            <w:right w:val="none" w:sz="0" w:space="0" w:color="auto"/>
                                          </w:divBdr>
                                          <w:divsChild>
                                            <w:div w:id="9038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7447">
                                  <w:marLeft w:val="0"/>
                                  <w:marRight w:val="0"/>
                                  <w:marTop w:val="0"/>
                                  <w:marBottom w:val="0"/>
                                  <w:divBdr>
                                    <w:top w:val="none" w:sz="0" w:space="0" w:color="auto"/>
                                    <w:left w:val="none" w:sz="0" w:space="0" w:color="auto"/>
                                    <w:bottom w:val="none" w:sz="0" w:space="0" w:color="auto"/>
                                    <w:right w:val="none" w:sz="0" w:space="0" w:color="auto"/>
                                  </w:divBdr>
                                  <w:divsChild>
                                    <w:div w:id="1697343872">
                                      <w:marLeft w:val="0"/>
                                      <w:marRight w:val="0"/>
                                      <w:marTop w:val="0"/>
                                      <w:marBottom w:val="0"/>
                                      <w:divBdr>
                                        <w:top w:val="none" w:sz="0" w:space="0" w:color="auto"/>
                                        <w:left w:val="none" w:sz="0" w:space="0" w:color="auto"/>
                                        <w:bottom w:val="none" w:sz="0" w:space="0" w:color="auto"/>
                                        <w:right w:val="none" w:sz="0" w:space="0" w:color="auto"/>
                                      </w:divBdr>
                                      <w:divsChild>
                                        <w:div w:id="161438339">
                                          <w:marLeft w:val="0"/>
                                          <w:marRight w:val="0"/>
                                          <w:marTop w:val="0"/>
                                          <w:marBottom w:val="480"/>
                                          <w:divBdr>
                                            <w:top w:val="none" w:sz="0" w:space="0" w:color="auto"/>
                                            <w:left w:val="none" w:sz="0" w:space="0" w:color="auto"/>
                                            <w:bottom w:val="none" w:sz="0" w:space="0" w:color="auto"/>
                                            <w:right w:val="none" w:sz="0" w:space="0" w:color="auto"/>
                                          </w:divBdr>
                                          <w:divsChild>
                                            <w:div w:id="1521115847">
                                              <w:marLeft w:val="0"/>
                                              <w:marRight w:val="0"/>
                                              <w:marTop w:val="0"/>
                                              <w:marBottom w:val="0"/>
                                              <w:divBdr>
                                                <w:top w:val="none" w:sz="0" w:space="0" w:color="auto"/>
                                                <w:left w:val="none" w:sz="0" w:space="0" w:color="auto"/>
                                                <w:bottom w:val="none" w:sz="0" w:space="0" w:color="auto"/>
                                                <w:right w:val="none" w:sz="0" w:space="0" w:color="auto"/>
                                              </w:divBdr>
                                            </w:div>
                                          </w:divsChild>
                                        </w:div>
                                        <w:div w:id="20920051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119696">
                                  <w:marLeft w:val="0"/>
                                  <w:marRight w:val="0"/>
                                  <w:marTop w:val="0"/>
                                  <w:marBottom w:val="0"/>
                                  <w:divBdr>
                                    <w:top w:val="none" w:sz="0" w:space="0" w:color="auto"/>
                                    <w:left w:val="none" w:sz="0" w:space="0" w:color="auto"/>
                                    <w:bottom w:val="none" w:sz="0" w:space="0" w:color="auto"/>
                                    <w:right w:val="none" w:sz="0" w:space="0" w:color="auto"/>
                                  </w:divBdr>
                                  <w:divsChild>
                                    <w:div w:id="60755482">
                                      <w:marLeft w:val="0"/>
                                      <w:marRight w:val="0"/>
                                      <w:marTop w:val="0"/>
                                      <w:marBottom w:val="0"/>
                                      <w:divBdr>
                                        <w:top w:val="none" w:sz="0" w:space="0" w:color="auto"/>
                                        <w:left w:val="none" w:sz="0" w:space="0" w:color="auto"/>
                                        <w:bottom w:val="none" w:sz="0" w:space="0" w:color="auto"/>
                                        <w:right w:val="none" w:sz="0" w:space="0" w:color="auto"/>
                                      </w:divBdr>
                                      <w:divsChild>
                                        <w:div w:id="1447695271">
                                          <w:marLeft w:val="0"/>
                                          <w:marRight w:val="0"/>
                                          <w:marTop w:val="0"/>
                                          <w:marBottom w:val="480"/>
                                          <w:divBdr>
                                            <w:top w:val="none" w:sz="0" w:space="0" w:color="auto"/>
                                            <w:left w:val="none" w:sz="0" w:space="0" w:color="auto"/>
                                            <w:bottom w:val="none" w:sz="0" w:space="0" w:color="auto"/>
                                            <w:right w:val="none" w:sz="0" w:space="0" w:color="auto"/>
                                          </w:divBdr>
                                          <w:divsChild>
                                            <w:div w:id="2195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1943">
                                  <w:marLeft w:val="0"/>
                                  <w:marRight w:val="0"/>
                                  <w:marTop w:val="0"/>
                                  <w:marBottom w:val="0"/>
                                  <w:divBdr>
                                    <w:top w:val="none" w:sz="0" w:space="0" w:color="auto"/>
                                    <w:left w:val="none" w:sz="0" w:space="0" w:color="auto"/>
                                    <w:bottom w:val="none" w:sz="0" w:space="0" w:color="auto"/>
                                    <w:right w:val="none" w:sz="0" w:space="0" w:color="auto"/>
                                  </w:divBdr>
                                  <w:divsChild>
                                    <w:div w:id="1418938905">
                                      <w:marLeft w:val="0"/>
                                      <w:marRight w:val="0"/>
                                      <w:marTop w:val="0"/>
                                      <w:marBottom w:val="0"/>
                                      <w:divBdr>
                                        <w:top w:val="none" w:sz="0" w:space="0" w:color="auto"/>
                                        <w:left w:val="none" w:sz="0" w:space="0" w:color="auto"/>
                                        <w:bottom w:val="none" w:sz="0" w:space="0" w:color="auto"/>
                                        <w:right w:val="none" w:sz="0" w:space="0" w:color="auto"/>
                                      </w:divBdr>
                                      <w:divsChild>
                                        <w:div w:id="670913771">
                                          <w:marLeft w:val="0"/>
                                          <w:marRight w:val="0"/>
                                          <w:marTop w:val="0"/>
                                          <w:marBottom w:val="480"/>
                                          <w:divBdr>
                                            <w:top w:val="none" w:sz="0" w:space="0" w:color="auto"/>
                                            <w:left w:val="none" w:sz="0" w:space="0" w:color="auto"/>
                                            <w:bottom w:val="none" w:sz="0" w:space="0" w:color="auto"/>
                                            <w:right w:val="none" w:sz="0" w:space="0" w:color="auto"/>
                                          </w:divBdr>
                                          <w:divsChild>
                                            <w:div w:id="19883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20955">
                                  <w:marLeft w:val="0"/>
                                  <w:marRight w:val="0"/>
                                  <w:marTop w:val="0"/>
                                  <w:marBottom w:val="0"/>
                                  <w:divBdr>
                                    <w:top w:val="none" w:sz="0" w:space="0" w:color="auto"/>
                                    <w:left w:val="none" w:sz="0" w:space="0" w:color="auto"/>
                                    <w:bottom w:val="none" w:sz="0" w:space="0" w:color="auto"/>
                                    <w:right w:val="none" w:sz="0" w:space="0" w:color="auto"/>
                                  </w:divBdr>
                                  <w:divsChild>
                                    <w:div w:id="66612972">
                                      <w:marLeft w:val="0"/>
                                      <w:marRight w:val="0"/>
                                      <w:marTop w:val="0"/>
                                      <w:marBottom w:val="0"/>
                                      <w:divBdr>
                                        <w:top w:val="none" w:sz="0" w:space="0" w:color="auto"/>
                                        <w:left w:val="none" w:sz="0" w:space="0" w:color="auto"/>
                                        <w:bottom w:val="none" w:sz="0" w:space="0" w:color="auto"/>
                                        <w:right w:val="none" w:sz="0" w:space="0" w:color="auto"/>
                                      </w:divBdr>
                                      <w:divsChild>
                                        <w:div w:id="88896547">
                                          <w:marLeft w:val="0"/>
                                          <w:marRight w:val="0"/>
                                          <w:marTop w:val="0"/>
                                          <w:marBottom w:val="480"/>
                                          <w:divBdr>
                                            <w:top w:val="none" w:sz="0" w:space="0" w:color="auto"/>
                                            <w:left w:val="none" w:sz="0" w:space="0" w:color="auto"/>
                                            <w:bottom w:val="none" w:sz="0" w:space="0" w:color="auto"/>
                                            <w:right w:val="none" w:sz="0" w:space="0" w:color="auto"/>
                                          </w:divBdr>
                                          <w:divsChild>
                                            <w:div w:id="12125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2617">
                                  <w:marLeft w:val="0"/>
                                  <w:marRight w:val="0"/>
                                  <w:marTop w:val="0"/>
                                  <w:marBottom w:val="0"/>
                                  <w:divBdr>
                                    <w:top w:val="none" w:sz="0" w:space="0" w:color="auto"/>
                                    <w:left w:val="none" w:sz="0" w:space="0" w:color="auto"/>
                                    <w:bottom w:val="none" w:sz="0" w:space="0" w:color="auto"/>
                                    <w:right w:val="none" w:sz="0" w:space="0" w:color="auto"/>
                                  </w:divBdr>
                                  <w:divsChild>
                                    <w:div w:id="1685285674">
                                      <w:marLeft w:val="0"/>
                                      <w:marRight w:val="0"/>
                                      <w:marTop w:val="0"/>
                                      <w:marBottom w:val="0"/>
                                      <w:divBdr>
                                        <w:top w:val="none" w:sz="0" w:space="0" w:color="auto"/>
                                        <w:left w:val="none" w:sz="0" w:space="0" w:color="auto"/>
                                        <w:bottom w:val="none" w:sz="0" w:space="0" w:color="auto"/>
                                        <w:right w:val="none" w:sz="0" w:space="0" w:color="auto"/>
                                      </w:divBdr>
                                      <w:divsChild>
                                        <w:div w:id="354500906">
                                          <w:marLeft w:val="0"/>
                                          <w:marRight w:val="0"/>
                                          <w:marTop w:val="0"/>
                                          <w:marBottom w:val="480"/>
                                          <w:divBdr>
                                            <w:top w:val="none" w:sz="0" w:space="0" w:color="auto"/>
                                            <w:left w:val="none" w:sz="0" w:space="0" w:color="auto"/>
                                            <w:bottom w:val="none" w:sz="0" w:space="0" w:color="auto"/>
                                            <w:right w:val="none" w:sz="0" w:space="0" w:color="auto"/>
                                          </w:divBdr>
                                          <w:divsChild>
                                            <w:div w:id="692340274">
                                              <w:marLeft w:val="0"/>
                                              <w:marRight w:val="0"/>
                                              <w:marTop w:val="0"/>
                                              <w:marBottom w:val="0"/>
                                              <w:divBdr>
                                                <w:top w:val="none" w:sz="0" w:space="0" w:color="auto"/>
                                                <w:left w:val="none" w:sz="0" w:space="0" w:color="auto"/>
                                                <w:bottom w:val="none" w:sz="0" w:space="0" w:color="auto"/>
                                                <w:right w:val="none" w:sz="0" w:space="0" w:color="auto"/>
                                              </w:divBdr>
                                            </w:div>
                                          </w:divsChild>
                                        </w:div>
                                        <w:div w:id="21270422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91852219">
                                  <w:marLeft w:val="0"/>
                                  <w:marRight w:val="0"/>
                                  <w:marTop w:val="0"/>
                                  <w:marBottom w:val="0"/>
                                  <w:divBdr>
                                    <w:top w:val="none" w:sz="0" w:space="0" w:color="auto"/>
                                    <w:left w:val="none" w:sz="0" w:space="0" w:color="auto"/>
                                    <w:bottom w:val="none" w:sz="0" w:space="0" w:color="auto"/>
                                    <w:right w:val="none" w:sz="0" w:space="0" w:color="auto"/>
                                  </w:divBdr>
                                  <w:divsChild>
                                    <w:div w:id="2140371503">
                                      <w:marLeft w:val="0"/>
                                      <w:marRight w:val="0"/>
                                      <w:marTop w:val="0"/>
                                      <w:marBottom w:val="0"/>
                                      <w:divBdr>
                                        <w:top w:val="none" w:sz="0" w:space="0" w:color="auto"/>
                                        <w:left w:val="none" w:sz="0" w:space="0" w:color="auto"/>
                                        <w:bottom w:val="none" w:sz="0" w:space="0" w:color="auto"/>
                                        <w:right w:val="none" w:sz="0" w:space="0" w:color="auto"/>
                                      </w:divBdr>
                                      <w:divsChild>
                                        <w:div w:id="518347696">
                                          <w:marLeft w:val="0"/>
                                          <w:marRight w:val="0"/>
                                          <w:marTop w:val="0"/>
                                          <w:marBottom w:val="480"/>
                                          <w:divBdr>
                                            <w:top w:val="none" w:sz="0" w:space="0" w:color="auto"/>
                                            <w:left w:val="none" w:sz="0" w:space="0" w:color="auto"/>
                                            <w:bottom w:val="none" w:sz="0" w:space="0" w:color="auto"/>
                                            <w:right w:val="none" w:sz="0" w:space="0" w:color="auto"/>
                                          </w:divBdr>
                                          <w:divsChild>
                                            <w:div w:id="10294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0852">
                                  <w:marLeft w:val="0"/>
                                  <w:marRight w:val="0"/>
                                  <w:marTop w:val="0"/>
                                  <w:marBottom w:val="0"/>
                                  <w:divBdr>
                                    <w:top w:val="none" w:sz="0" w:space="0" w:color="auto"/>
                                    <w:left w:val="none" w:sz="0" w:space="0" w:color="auto"/>
                                    <w:bottom w:val="none" w:sz="0" w:space="0" w:color="auto"/>
                                    <w:right w:val="none" w:sz="0" w:space="0" w:color="auto"/>
                                  </w:divBdr>
                                  <w:divsChild>
                                    <w:div w:id="1578661386">
                                      <w:marLeft w:val="0"/>
                                      <w:marRight w:val="0"/>
                                      <w:marTop w:val="0"/>
                                      <w:marBottom w:val="0"/>
                                      <w:divBdr>
                                        <w:top w:val="none" w:sz="0" w:space="0" w:color="auto"/>
                                        <w:left w:val="none" w:sz="0" w:space="0" w:color="auto"/>
                                        <w:bottom w:val="none" w:sz="0" w:space="0" w:color="auto"/>
                                        <w:right w:val="none" w:sz="0" w:space="0" w:color="auto"/>
                                      </w:divBdr>
                                      <w:divsChild>
                                        <w:div w:id="1804813583">
                                          <w:marLeft w:val="0"/>
                                          <w:marRight w:val="0"/>
                                          <w:marTop w:val="0"/>
                                          <w:marBottom w:val="480"/>
                                          <w:divBdr>
                                            <w:top w:val="none" w:sz="0" w:space="0" w:color="auto"/>
                                            <w:left w:val="none" w:sz="0" w:space="0" w:color="auto"/>
                                            <w:bottom w:val="none" w:sz="0" w:space="0" w:color="auto"/>
                                            <w:right w:val="none" w:sz="0" w:space="0" w:color="auto"/>
                                          </w:divBdr>
                                          <w:divsChild>
                                            <w:div w:id="147483408">
                                              <w:marLeft w:val="0"/>
                                              <w:marRight w:val="0"/>
                                              <w:marTop w:val="0"/>
                                              <w:marBottom w:val="0"/>
                                              <w:divBdr>
                                                <w:top w:val="none" w:sz="0" w:space="0" w:color="auto"/>
                                                <w:left w:val="none" w:sz="0" w:space="0" w:color="auto"/>
                                                <w:bottom w:val="none" w:sz="0" w:space="0" w:color="auto"/>
                                                <w:right w:val="none" w:sz="0" w:space="0" w:color="auto"/>
                                              </w:divBdr>
                                            </w:div>
                                          </w:divsChild>
                                        </w:div>
                                        <w:div w:id="16667850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5568626">
                                  <w:marLeft w:val="0"/>
                                  <w:marRight w:val="0"/>
                                  <w:marTop w:val="0"/>
                                  <w:marBottom w:val="0"/>
                                  <w:divBdr>
                                    <w:top w:val="none" w:sz="0" w:space="0" w:color="auto"/>
                                    <w:left w:val="none" w:sz="0" w:space="0" w:color="auto"/>
                                    <w:bottom w:val="none" w:sz="0" w:space="0" w:color="auto"/>
                                    <w:right w:val="none" w:sz="0" w:space="0" w:color="auto"/>
                                  </w:divBdr>
                                  <w:divsChild>
                                    <w:div w:id="931159412">
                                      <w:marLeft w:val="0"/>
                                      <w:marRight w:val="0"/>
                                      <w:marTop w:val="0"/>
                                      <w:marBottom w:val="0"/>
                                      <w:divBdr>
                                        <w:top w:val="none" w:sz="0" w:space="0" w:color="auto"/>
                                        <w:left w:val="none" w:sz="0" w:space="0" w:color="auto"/>
                                        <w:bottom w:val="none" w:sz="0" w:space="0" w:color="auto"/>
                                        <w:right w:val="none" w:sz="0" w:space="0" w:color="auto"/>
                                      </w:divBdr>
                                      <w:divsChild>
                                        <w:div w:id="1085230027">
                                          <w:marLeft w:val="0"/>
                                          <w:marRight w:val="0"/>
                                          <w:marTop w:val="0"/>
                                          <w:marBottom w:val="480"/>
                                          <w:divBdr>
                                            <w:top w:val="none" w:sz="0" w:space="0" w:color="auto"/>
                                            <w:left w:val="none" w:sz="0" w:space="0" w:color="auto"/>
                                            <w:bottom w:val="none" w:sz="0" w:space="0" w:color="auto"/>
                                            <w:right w:val="none" w:sz="0" w:space="0" w:color="auto"/>
                                          </w:divBdr>
                                          <w:divsChild>
                                            <w:div w:id="15811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535">
                                  <w:marLeft w:val="0"/>
                                  <w:marRight w:val="0"/>
                                  <w:marTop w:val="0"/>
                                  <w:marBottom w:val="0"/>
                                  <w:divBdr>
                                    <w:top w:val="none" w:sz="0" w:space="0" w:color="auto"/>
                                    <w:left w:val="none" w:sz="0" w:space="0" w:color="auto"/>
                                    <w:bottom w:val="none" w:sz="0" w:space="0" w:color="auto"/>
                                    <w:right w:val="none" w:sz="0" w:space="0" w:color="auto"/>
                                  </w:divBdr>
                                  <w:divsChild>
                                    <w:div w:id="391386607">
                                      <w:marLeft w:val="0"/>
                                      <w:marRight w:val="0"/>
                                      <w:marTop w:val="0"/>
                                      <w:marBottom w:val="0"/>
                                      <w:divBdr>
                                        <w:top w:val="none" w:sz="0" w:space="0" w:color="auto"/>
                                        <w:left w:val="none" w:sz="0" w:space="0" w:color="auto"/>
                                        <w:bottom w:val="none" w:sz="0" w:space="0" w:color="auto"/>
                                        <w:right w:val="none" w:sz="0" w:space="0" w:color="auto"/>
                                      </w:divBdr>
                                      <w:divsChild>
                                        <w:div w:id="1593081709">
                                          <w:marLeft w:val="0"/>
                                          <w:marRight w:val="0"/>
                                          <w:marTop w:val="0"/>
                                          <w:marBottom w:val="480"/>
                                          <w:divBdr>
                                            <w:top w:val="none" w:sz="0" w:space="0" w:color="auto"/>
                                            <w:left w:val="none" w:sz="0" w:space="0" w:color="auto"/>
                                            <w:bottom w:val="none" w:sz="0" w:space="0" w:color="auto"/>
                                            <w:right w:val="none" w:sz="0" w:space="0" w:color="auto"/>
                                          </w:divBdr>
                                          <w:divsChild>
                                            <w:div w:id="12407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98184">
                                  <w:marLeft w:val="0"/>
                                  <w:marRight w:val="0"/>
                                  <w:marTop w:val="0"/>
                                  <w:marBottom w:val="0"/>
                                  <w:divBdr>
                                    <w:top w:val="none" w:sz="0" w:space="0" w:color="auto"/>
                                    <w:left w:val="none" w:sz="0" w:space="0" w:color="auto"/>
                                    <w:bottom w:val="none" w:sz="0" w:space="0" w:color="auto"/>
                                    <w:right w:val="none" w:sz="0" w:space="0" w:color="auto"/>
                                  </w:divBdr>
                                  <w:divsChild>
                                    <w:div w:id="87433289">
                                      <w:marLeft w:val="0"/>
                                      <w:marRight w:val="0"/>
                                      <w:marTop w:val="0"/>
                                      <w:marBottom w:val="0"/>
                                      <w:divBdr>
                                        <w:top w:val="none" w:sz="0" w:space="0" w:color="auto"/>
                                        <w:left w:val="none" w:sz="0" w:space="0" w:color="auto"/>
                                        <w:bottom w:val="none" w:sz="0" w:space="0" w:color="auto"/>
                                        <w:right w:val="none" w:sz="0" w:space="0" w:color="auto"/>
                                      </w:divBdr>
                                      <w:divsChild>
                                        <w:div w:id="1859387549">
                                          <w:marLeft w:val="0"/>
                                          <w:marRight w:val="0"/>
                                          <w:marTop w:val="0"/>
                                          <w:marBottom w:val="480"/>
                                          <w:divBdr>
                                            <w:top w:val="none" w:sz="0" w:space="0" w:color="auto"/>
                                            <w:left w:val="none" w:sz="0" w:space="0" w:color="auto"/>
                                            <w:bottom w:val="none" w:sz="0" w:space="0" w:color="auto"/>
                                            <w:right w:val="none" w:sz="0" w:space="0" w:color="auto"/>
                                          </w:divBdr>
                                          <w:divsChild>
                                            <w:div w:id="20698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35775">
                      <w:marLeft w:val="0"/>
                      <w:marRight w:val="0"/>
                      <w:marTop w:val="0"/>
                      <w:marBottom w:val="0"/>
                      <w:divBdr>
                        <w:top w:val="none" w:sz="0" w:space="0" w:color="auto"/>
                        <w:left w:val="none" w:sz="0" w:space="0" w:color="auto"/>
                        <w:bottom w:val="none" w:sz="0" w:space="0" w:color="auto"/>
                        <w:right w:val="none" w:sz="0" w:space="0" w:color="auto"/>
                      </w:divBdr>
                      <w:divsChild>
                        <w:div w:id="680820325">
                          <w:marLeft w:val="0"/>
                          <w:marRight w:val="0"/>
                          <w:marTop w:val="0"/>
                          <w:marBottom w:val="480"/>
                          <w:divBdr>
                            <w:top w:val="none" w:sz="0" w:space="0" w:color="auto"/>
                            <w:left w:val="none" w:sz="0" w:space="0" w:color="auto"/>
                            <w:bottom w:val="none" w:sz="0" w:space="0" w:color="auto"/>
                            <w:right w:val="none" w:sz="0" w:space="0" w:color="auto"/>
                          </w:divBdr>
                        </w:div>
                        <w:div w:id="1336031061">
                          <w:marLeft w:val="0"/>
                          <w:marRight w:val="0"/>
                          <w:marTop w:val="0"/>
                          <w:marBottom w:val="0"/>
                          <w:divBdr>
                            <w:top w:val="single" w:sz="6" w:space="9" w:color="97999B"/>
                            <w:left w:val="none" w:sz="0" w:space="0" w:color="auto"/>
                            <w:bottom w:val="none" w:sz="0" w:space="0" w:color="auto"/>
                            <w:right w:val="none" w:sz="0" w:space="0" w:color="auto"/>
                          </w:divBdr>
                        </w:div>
                      </w:divsChild>
                    </w:div>
                  </w:divsChild>
                </w:div>
              </w:divsChild>
            </w:div>
            <w:div w:id="1858040001">
              <w:marLeft w:val="0"/>
              <w:marRight w:val="0"/>
              <w:marTop w:val="450"/>
              <w:marBottom w:val="0"/>
              <w:divBdr>
                <w:top w:val="single" w:sz="18" w:space="23" w:color="707377"/>
                <w:left w:val="none" w:sz="0" w:space="0" w:color="auto"/>
                <w:bottom w:val="none" w:sz="0" w:space="0" w:color="auto"/>
                <w:right w:val="none" w:sz="0" w:space="0" w:color="auto"/>
              </w:divBdr>
              <w:divsChild>
                <w:div w:id="2137405652">
                  <w:marLeft w:val="0"/>
                  <w:marRight w:val="0"/>
                  <w:marTop w:val="0"/>
                  <w:marBottom w:val="0"/>
                  <w:divBdr>
                    <w:top w:val="none" w:sz="0" w:space="0" w:color="auto"/>
                    <w:left w:val="none" w:sz="0" w:space="0" w:color="auto"/>
                    <w:bottom w:val="none" w:sz="0" w:space="0" w:color="auto"/>
                    <w:right w:val="none" w:sz="0" w:space="0" w:color="auto"/>
                  </w:divBdr>
                  <w:divsChild>
                    <w:div w:id="133986783">
                      <w:marLeft w:val="0"/>
                      <w:marRight w:val="0"/>
                      <w:marTop w:val="0"/>
                      <w:marBottom w:val="0"/>
                      <w:divBdr>
                        <w:top w:val="none" w:sz="0" w:space="0" w:color="auto"/>
                        <w:left w:val="none" w:sz="0" w:space="0" w:color="auto"/>
                        <w:bottom w:val="none" w:sz="0" w:space="0" w:color="auto"/>
                        <w:right w:val="none" w:sz="0" w:space="0" w:color="auto"/>
                      </w:divBdr>
                      <w:divsChild>
                        <w:div w:id="298611249">
                          <w:marLeft w:val="0"/>
                          <w:marRight w:val="0"/>
                          <w:marTop w:val="0"/>
                          <w:marBottom w:val="0"/>
                          <w:divBdr>
                            <w:top w:val="none" w:sz="0" w:space="0" w:color="auto"/>
                            <w:left w:val="none" w:sz="0" w:space="0" w:color="auto"/>
                            <w:bottom w:val="none" w:sz="0" w:space="0" w:color="auto"/>
                            <w:right w:val="none" w:sz="0" w:space="0" w:color="auto"/>
                          </w:divBdr>
                        </w:div>
                        <w:div w:id="1069696308">
                          <w:marLeft w:val="0"/>
                          <w:marRight w:val="0"/>
                          <w:marTop w:val="0"/>
                          <w:marBottom w:val="0"/>
                          <w:divBdr>
                            <w:top w:val="none" w:sz="0" w:space="0" w:color="auto"/>
                            <w:left w:val="none" w:sz="0" w:space="0" w:color="auto"/>
                            <w:bottom w:val="none" w:sz="0" w:space="0" w:color="auto"/>
                            <w:right w:val="none" w:sz="0" w:space="0" w:color="auto"/>
                          </w:divBdr>
                          <w:divsChild>
                            <w:div w:id="945771070">
                              <w:marLeft w:val="-150"/>
                              <w:marRight w:val="0"/>
                              <w:marTop w:val="0"/>
                              <w:marBottom w:val="0"/>
                              <w:divBdr>
                                <w:top w:val="none" w:sz="0" w:space="0" w:color="auto"/>
                                <w:left w:val="none" w:sz="0" w:space="0" w:color="auto"/>
                                <w:bottom w:val="none" w:sz="0" w:space="0" w:color="auto"/>
                                <w:right w:val="none" w:sz="0" w:space="0" w:color="auto"/>
                              </w:divBdr>
                              <w:divsChild>
                                <w:div w:id="1550607442">
                                  <w:marLeft w:val="0"/>
                                  <w:marRight w:val="0"/>
                                  <w:marTop w:val="0"/>
                                  <w:marBottom w:val="0"/>
                                  <w:divBdr>
                                    <w:top w:val="none" w:sz="0" w:space="0" w:color="auto"/>
                                    <w:left w:val="none" w:sz="0" w:space="0" w:color="auto"/>
                                    <w:bottom w:val="none" w:sz="0" w:space="0" w:color="auto"/>
                                    <w:right w:val="none" w:sz="0" w:space="0" w:color="auto"/>
                                  </w:divBdr>
                                  <w:divsChild>
                                    <w:div w:id="1844315568">
                                      <w:marLeft w:val="0"/>
                                      <w:marRight w:val="0"/>
                                      <w:marTop w:val="0"/>
                                      <w:marBottom w:val="0"/>
                                      <w:divBdr>
                                        <w:top w:val="none" w:sz="0" w:space="0" w:color="auto"/>
                                        <w:left w:val="none" w:sz="0" w:space="0" w:color="auto"/>
                                        <w:bottom w:val="none" w:sz="0" w:space="0" w:color="auto"/>
                                        <w:right w:val="none" w:sz="0" w:space="0" w:color="auto"/>
                                      </w:divBdr>
                                    </w:div>
                                    <w:div w:id="1226180686">
                                      <w:marLeft w:val="0"/>
                                      <w:marRight w:val="0"/>
                                      <w:marTop w:val="0"/>
                                      <w:marBottom w:val="0"/>
                                      <w:divBdr>
                                        <w:top w:val="none" w:sz="0" w:space="0" w:color="auto"/>
                                        <w:left w:val="none" w:sz="0" w:space="0" w:color="auto"/>
                                        <w:bottom w:val="none" w:sz="0" w:space="0" w:color="auto"/>
                                        <w:right w:val="none" w:sz="0" w:space="0" w:color="auto"/>
                                      </w:divBdr>
                                    </w:div>
                                    <w:div w:id="383256736">
                                      <w:marLeft w:val="0"/>
                                      <w:marRight w:val="0"/>
                                      <w:marTop w:val="0"/>
                                      <w:marBottom w:val="0"/>
                                      <w:divBdr>
                                        <w:top w:val="none" w:sz="0" w:space="0" w:color="auto"/>
                                        <w:left w:val="none" w:sz="0" w:space="0" w:color="auto"/>
                                        <w:bottom w:val="none" w:sz="0" w:space="0" w:color="auto"/>
                                        <w:right w:val="none" w:sz="0" w:space="0" w:color="auto"/>
                                      </w:divBdr>
                                    </w:div>
                                    <w:div w:id="20620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93235">
                  <w:marLeft w:val="0"/>
                  <w:marRight w:val="0"/>
                  <w:marTop w:val="0"/>
                  <w:marBottom w:val="0"/>
                  <w:divBdr>
                    <w:top w:val="none" w:sz="0" w:space="0" w:color="auto"/>
                    <w:left w:val="single" w:sz="6" w:space="0" w:color="D0D0CE"/>
                    <w:bottom w:val="none" w:sz="0" w:space="0" w:color="auto"/>
                    <w:right w:val="none" w:sz="0" w:space="0" w:color="auto"/>
                  </w:divBdr>
                  <w:divsChild>
                    <w:div w:id="2016492020">
                      <w:marLeft w:val="0"/>
                      <w:marRight w:val="0"/>
                      <w:marTop w:val="0"/>
                      <w:marBottom w:val="0"/>
                      <w:divBdr>
                        <w:top w:val="none" w:sz="0" w:space="0" w:color="auto"/>
                        <w:left w:val="none" w:sz="0" w:space="0" w:color="auto"/>
                        <w:bottom w:val="none" w:sz="0" w:space="0" w:color="auto"/>
                        <w:right w:val="none" w:sz="0" w:space="0" w:color="auto"/>
                      </w:divBdr>
                      <w:divsChild>
                        <w:div w:id="4115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3756">
      <w:marLeft w:val="0"/>
      <w:marRight w:val="0"/>
      <w:marTop w:val="0"/>
      <w:marBottom w:val="0"/>
      <w:divBdr>
        <w:top w:val="none" w:sz="0" w:space="0" w:color="auto"/>
        <w:left w:val="none" w:sz="0" w:space="0" w:color="auto"/>
        <w:bottom w:val="none" w:sz="0" w:space="0" w:color="auto"/>
        <w:right w:val="none" w:sz="0" w:space="0" w:color="auto"/>
      </w:divBdr>
      <w:divsChild>
        <w:div w:id="2125033501">
          <w:marLeft w:val="0"/>
          <w:marRight w:val="0"/>
          <w:marTop w:val="0"/>
          <w:marBottom w:val="0"/>
          <w:divBdr>
            <w:top w:val="none" w:sz="0" w:space="0" w:color="auto"/>
            <w:left w:val="none" w:sz="0" w:space="0" w:color="auto"/>
            <w:bottom w:val="none" w:sz="0" w:space="0" w:color="auto"/>
            <w:right w:val="none" w:sz="0" w:space="0" w:color="auto"/>
          </w:divBdr>
          <w:divsChild>
            <w:div w:id="1685281264">
              <w:marLeft w:val="0"/>
              <w:marRight w:val="0"/>
              <w:marTop w:val="0"/>
              <w:marBottom w:val="0"/>
              <w:divBdr>
                <w:top w:val="none" w:sz="0" w:space="0" w:color="auto"/>
                <w:left w:val="none" w:sz="0" w:space="0" w:color="auto"/>
                <w:bottom w:val="none" w:sz="0" w:space="0" w:color="auto"/>
                <w:right w:val="none" w:sz="0" w:space="0" w:color="auto"/>
              </w:divBdr>
              <w:divsChild>
                <w:div w:id="8651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8738">
          <w:marLeft w:val="0"/>
          <w:marRight w:val="0"/>
          <w:marTop w:val="0"/>
          <w:marBottom w:val="0"/>
          <w:divBdr>
            <w:top w:val="none" w:sz="0" w:space="0" w:color="auto"/>
            <w:left w:val="none" w:sz="0" w:space="0" w:color="auto"/>
            <w:bottom w:val="none" w:sz="0" w:space="0" w:color="auto"/>
            <w:right w:val="none" w:sz="0" w:space="0" w:color="auto"/>
          </w:divBdr>
          <w:divsChild>
            <w:div w:id="862017437">
              <w:marLeft w:val="0"/>
              <w:marRight w:val="0"/>
              <w:marTop w:val="0"/>
              <w:marBottom w:val="0"/>
              <w:divBdr>
                <w:top w:val="none" w:sz="0" w:space="0" w:color="auto"/>
                <w:left w:val="none" w:sz="0" w:space="0" w:color="auto"/>
                <w:bottom w:val="none" w:sz="0" w:space="0" w:color="auto"/>
                <w:right w:val="none" w:sz="0" w:space="0" w:color="auto"/>
              </w:divBdr>
              <w:divsChild>
                <w:div w:id="1523396146">
                  <w:marLeft w:val="0"/>
                  <w:marRight w:val="0"/>
                  <w:marTop w:val="0"/>
                  <w:marBottom w:val="0"/>
                  <w:divBdr>
                    <w:top w:val="none" w:sz="0" w:space="0" w:color="auto"/>
                    <w:left w:val="none" w:sz="0" w:space="0" w:color="auto"/>
                    <w:bottom w:val="none" w:sz="0" w:space="0" w:color="auto"/>
                    <w:right w:val="none" w:sz="0" w:space="0" w:color="auto"/>
                  </w:divBdr>
                  <w:divsChild>
                    <w:div w:id="587688570">
                      <w:marLeft w:val="0"/>
                      <w:marRight w:val="0"/>
                      <w:marTop w:val="0"/>
                      <w:marBottom w:val="0"/>
                      <w:divBdr>
                        <w:top w:val="none" w:sz="0" w:space="0" w:color="auto"/>
                        <w:left w:val="none" w:sz="0" w:space="0" w:color="auto"/>
                        <w:bottom w:val="none" w:sz="0" w:space="0" w:color="auto"/>
                        <w:right w:val="none" w:sz="0" w:space="0" w:color="auto"/>
                      </w:divBdr>
                    </w:div>
                    <w:div w:id="2116318942">
                      <w:marLeft w:val="0"/>
                      <w:marRight w:val="0"/>
                      <w:marTop w:val="0"/>
                      <w:marBottom w:val="0"/>
                      <w:divBdr>
                        <w:top w:val="none" w:sz="0" w:space="0" w:color="auto"/>
                        <w:left w:val="single" w:sz="6" w:space="11" w:color="707070"/>
                        <w:bottom w:val="none" w:sz="0" w:space="0" w:color="auto"/>
                        <w:right w:val="none" w:sz="0" w:space="0" w:color="auto"/>
                      </w:divBdr>
                    </w:div>
                  </w:divsChild>
                </w:div>
                <w:div w:id="10832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16">
          <w:marLeft w:val="0"/>
          <w:marRight w:val="0"/>
          <w:marTop w:val="0"/>
          <w:marBottom w:val="300"/>
          <w:divBdr>
            <w:top w:val="none" w:sz="0" w:space="0" w:color="auto"/>
            <w:left w:val="none" w:sz="0" w:space="0" w:color="auto"/>
            <w:bottom w:val="none" w:sz="0" w:space="0" w:color="auto"/>
            <w:right w:val="none" w:sz="0" w:space="0" w:color="auto"/>
          </w:divBdr>
          <w:divsChild>
            <w:div w:id="1496259251">
              <w:marLeft w:val="0"/>
              <w:marRight w:val="0"/>
              <w:marTop w:val="0"/>
              <w:marBottom w:val="0"/>
              <w:divBdr>
                <w:top w:val="none" w:sz="0" w:space="0" w:color="auto"/>
                <w:left w:val="none" w:sz="0" w:space="0" w:color="auto"/>
                <w:bottom w:val="none" w:sz="0" w:space="0" w:color="auto"/>
                <w:right w:val="none" w:sz="0" w:space="0" w:color="auto"/>
              </w:divBdr>
              <w:divsChild>
                <w:div w:id="924072369">
                  <w:marLeft w:val="0"/>
                  <w:marRight w:val="0"/>
                  <w:marTop w:val="0"/>
                  <w:marBottom w:val="0"/>
                  <w:divBdr>
                    <w:top w:val="none" w:sz="0" w:space="0" w:color="auto"/>
                    <w:left w:val="none" w:sz="0" w:space="0" w:color="auto"/>
                    <w:bottom w:val="none" w:sz="0" w:space="0" w:color="auto"/>
                    <w:right w:val="single" w:sz="6" w:space="11" w:color="D0D0CE"/>
                  </w:divBdr>
                </w:div>
                <w:div w:id="674964932">
                  <w:marLeft w:val="0"/>
                  <w:marRight w:val="0"/>
                  <w:marTop w:val="0"/>
                  <w:marBottom w:val="0"/>
                  <w:divBdr>
                    <w:top w:val="none" w:sz="0" w:space="0" w:color="auto"/>
                    <w:left w:val="none" w:sz="0" w:space="0" w:color="auto"/>
                    <w:bottom w:val="none" w:sz="0" w:space="0" w:color="auto"/>
                    <w:right w:val="none" w:sz="0" w:space="0" w:color="auto"/>
                  </w:divBdr>
                  <w:divsChild>
                    <w:div w:id="763964714">
                      <w:marLeft w:val="0"/>
                      <w:marRight w:val="0"/>
                      <w:marTop w:val="0"/>
                      <w:marBottom w:val="0"/>
                      <w:divBdr>
                        <w:top w:val="none" w:sz="0" w:space="0" w:color="auto"/>
                        <w:left w:val="none" w:sz="0" w:space="0" w:color="auto"/>
                        <w:bottom w:val="none" w:sz="0" w:space="0" w:color="auto"/>
                        <w:right w:val="none" w:sz="0" w:space="0" w:color="auto"/>
                      </w:divBdr>
                    </w:div>
                  </w:divsChild>
                </w:div>
                <w:div w:id="1617712594">
                  <w:marLeft w:val="0"/>
                  <w:marRight w:val="0"/>
                  <w:marTop w:val="0"/>
                  <w:marBottom w:val="0"/>
                  <w:divBdr>
                    <w:top w:val="none" w:sz="0" w:space="0" w:color="auto"/>
                    <w:left w:val="single" w:sz="6" w:space="11" w:color="D0D0CE"/>
                    <w:bottom w:val="none" w:sz="0" w:space="0" w:color="auto"/>
                    <w:right w:val="none" w:sz="0" w:space="0" w:color="auto"/>
                  </w:divBdr>
                </w:div>
                <w:div w:id="355735645">
                  <w:marLeft w:val="0"/>
                  <w:marRight w:val="0"/>
                  <w:marTop w:val="0"/>
                  <w:marBottom w:val="0"/>
                  <w:divBdr>
                    <w:top w:val="none" w:sz="0" w:space="0" w:color="auto"/>
                    <w:left w:val="none" w:sz="0" w:space="0" w:color="auto"/>
                    <w:bottom w:val="none" w:sz="0" w:space="0" w:color="auto"/>
                    <w:right w:val="none" w:sz="0" w:space="0" w:color="auto"/>
                  </w:divBdr>
                </w:div>
                <w:div w:id="796994815">
                  <w:marLeft w:val="0"/>
                  <w:marRight w:val="0"/>
                  <w:marTop w:val="0"/>
                  <w:marBottom w:val="0"/>
                  <w:divBdr>
                    <w:top w:val="none" w:sz="0" w:space="0" w:color="auto"/>
                    <w:left w:val="none" w:sz="0" w:space="0" w:color="auto"/>
                    <w:bottom w:val="none" w:sz="0" w:space="0" w:color="auto"/>
                    <w:right w:val="none" w:sz="0" w:space="0" w:color="auto"/>
                  </w:divBdr>
                </w:div>
              </w:divsChild>
            </w:div>
            <w:div w:id="2138260266">
              <w:marLeft w:val="0"/>
              <w:marRight w:val="0"/>
              <w:marTop w:val="450"/>
              <w:marBottom w:val="0"/>
              <w:divBdr>
                <w:top w:val="single" w:sz="6" w:space="0" w:color="D0D0CE"/>
                <w:left w:val="none" w:sz="0" w:space="0" w:color="auto"/>
                <w:bottom w:val="none" w:sz="0" w:space="0" w:color="auto"/>
                <w:right w:val="none" w:sz="0" w:space="0" w:color="auto"/>
              </w:divBdr>
            </w:div>
          </w:divsChild>
        </w:div>
        <w:div w:id="572858509">
          <w:marLeft w:val="0"/>
          <w:marRight w:val="0"/>
          <w:marTop w:val="0"/>
          <w:marBottom w:val="0"/>
          <w:divBdr>
            <w:top w:val="none" w:sz="0" w:space="0" w:color="auto"/>
            <w:left w:val="none" w:sz="0" w:space="0" w:color="auto"/>
            <w:bottom w:val="none" w:sz="0" w:space="0" w:color="auto"/>
            <w:right w:val="none" w:sz="0" w:space="0" w:color="auto"/>
          </w:divBdr>
          <w:divsChild>
            <w:div w:id="2061394742">
              <w:marLeft w:val="0"/>
              <w:marRight w:val="0"/>
              <w:marTop w:val="0"/>
              <w:marBottom w:val="0"/>
              <w:divBdr>
                <w:top w:val="none" w:sz="0" w:space="0" w:color="auto"/>
                <w:left w:val="none" w:sz="0" w:space="0" w:color="auto"/>
                <w:bottom w:val="none" w:sz="0" w:space="0" w:color="auto"/>
                <w:right w:val="none" w:sz="0" w:space="0" w:color="auto"/>
              </w:divBdr>
              <w:divsChild>
                <w:div w:id="18401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562">
      <w:marLeft w:val="0"/>
      <w:marRight w:val="0"/>
      <w:marTop w:val="0"/>
      <w:marBottom w:val="0"/>
      <w:divBdr>
        <w:top w:val="none" w:sz="0" w:space="0" w:color="auto"/>
        <w:left w:val="none" w:sz="0" w:space="0" w:color="auto"/>
        <w:bottom w:val="none" w:sz="0" w:space="0" w:color="auto"/>
        <w:right w:val="none" w:sz="0" w:space="0" w:color="auto"/>
      </w:divBdr>
      <w:divsChild>
        <w:div w:id="1014766366">
          <w:marLeft w:val="0"/>
          <w:marRight w:val="0"/>
          <w:marTop w:val="0"/>
          <w:marBottom w:val="0"/>
          <w:divBdr>
            <w:top w:val="none" w:sz="0" w:space="0" w:color="auto"/>
            <w:left w:val="none" w:sz="0" w:space="0" w:color="auto"/>
            <w:bottom w:val="none" w:sz="0" w:space="0" w:color="auto"/>
            <w:right w:val="none" w:sz="0" w:space="0" w:color="auto"/>
          </w:divBdr>
          <w:divsChild>
            <w:div w:id="93285843">
              <w:marLeft w:val="0"/>
              <w:marRight w:val="75"/>
              <w:marTop w:val="0"/>
              <w:marBottom w:val="0"/>
              <w:divBdr>
                <w:top w:val="none" w:sz="0" w:space="0" w:color="auto"/>
                <w:left w:val="none" w:sz="0" w:space="0" w:color="auto"/>
                <w:bottom w:val="none" w:sz="0" w:space="0" w:color="auto"/>
                <w:right w:val="none" w:sz="0" w:space="0" w:color="auto"/>
              </w:divBdr>
            </w:div>
            <w:div w:id="1706831303">
              <w:marLeft w:val="0"/>
              <w:marRight w:val="0"/>
              <w:marTop w:val="0"/>
              <w:marBottom w:val="0"/>
              <w:divBdr>
                <w:top w:val="none" w:sz="0" w:space="0" w:color="auto"/>
                <w:left w:val="none" w:sz="0" w:space="0" w:color="auto"/>
                <w:bottom w:val="none" w:sz="0" w:space="0" w:color="auto"/>
                <w:right w:val="none" w:sz="0" w:space="0" w:color="auto"/>
              </w:divBdr>
            </w:div>
            <w:div w:id="2120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me/en/pages/technology/solutions/it_audit_and_information_system_security_deloitte_montenegro_technology_services_solutions.html" TargetMode="External" /><Relationship Id="rId13" Type="http://schemas.openxmlformats.org/officeDocument/2006/relationships/hyperlink" Target="https://www2.deloitte.com/me/en/pages/technology/solutions/it_audit_and_information_system_security_deloitte_montenegro_technology_services_solutions.html"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2.deloitte.com/me/en/pages/technology/solutions/it_audit_and_information_system_security_deloitte_montenegro_technology_services_solutions.html" TargetMode="External" /><Relationship Id="rId12" Type="http://schemas.openxmlformats.org/officeDocument/2006/relationships/hyperlink" Target="https://www2.deloitte.com/me/en/pages/technology/solutions/it_audit_and_information_system_security_deloitte_montenegro_technology_services_solutions.html"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5.jpeg" /><Relationship Id="rId1" Type="http://schemas.openxmlformats.org/officeDocument/2006/relationships/numbering" Target="numbering.xml" /><Relationship Id="rId6" Type="http://schemas.openxmlformats.org/officeDocument/2006/relationships/hyperlink" Target="https://www2.deloitte.com/me/en/pages/technology/solutions/it_audit_and_information_system_security_deloitte_montenegro_technology_services_solutions.html" TargetMode="External" /><Relationship Id="rId11" Type="http://schemas.openxmlformats.org/officeDocument/2006/relationships/hyperlink" Target="https://www2.deloitte.com/me/en/pages/technology/solutions/it_audit_and_information_system_security_deloitte_montenegro_technology_services_solutions.html" TargetMode="External" /><Relationship Id="rId5" Type="http://schemas.openxmlformats.org/officeDocument/2006/relationships/image" Target="media/image1.gif" /><Relationship Id="rId15" Type="http://schemas.openxmlformats.org/officeDocument/2006/relationships/image" Target="media/image4.jpeg"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hyperlink" Target="javascript:void(0)" TargetMode="External" /><Relationship Id="rId14"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4</cp:revision>
  <dcterms:created xsi:type="dcterms:W3CDTF">2022-06-21T19:49:00Z</dcterms:created>
  <dcterms:modified xsi:type="dcterms:W3CDTF">2022-06-21T19:51:00Z</dcterms:modified>
</cp:coreProperties>
</file>