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13. Requirement Importance Inference Addendum</w:t>
      </w:r>
    </w:p>
    <w:p>
      <w:pPr>
        <w:spacing w:after="200"/>
      </w:pPr>
      <w:r>
        <w:rPr>
          <w:i/>
          <w:iCs/>
        </w:rPr>
        <w:t xml:space="preserve">Resolves how Required vs Preferred is determined when the job description does not state it explicitly. Where this addendum conflicts with earlier language, this file wins, in the same manner as 11_ALIGNMENT_NOTES.md and 12_VALIDATION_GTM_ADDENDUM.docx.</w:t>
      </w:r>
    </w:p>
    <w:p>
      <w:pPr>
        <w:pStyle w:val="Heading1"/>
        <w:spacing w:after="120" w:before="280"/>
      </w:pPr>
      <w:r>
        <w:t xml:space="preserve">Purpose</w:t>
      </w:r>
    </w:p>
    <w:p>
      <w:pPr>
        <w:spacing w:after="120"/>
      </w:pPr>
      <w:r>
        <w:t xml:space="preserve">05_ATS_MATCHING_ENGINE.docx and 09_DATA_MODEL.docx both treat RequirementImportance (Required vs Preferred) as a known input to the Clearance Status gate. In practice, job descriptions frequently do not state this explicitly. This addendum defines how importance is determined when the source text is ambiguous, and adds the traceability the Matching Engine and Golden Set need to keep that inference explainable and testable, consistent with the Engineering Philosophy's Explainability principle.</w:t>
      </w:r>
    </w:p>
    <w:p>
      <w:pPr>
        <w:pStyle w:val="Heading1"/>
        <w:spacing w:after="120" w:before="280"/>
      </w:pPr>
      <w:r>
        <w:t xml:space="preserve">Decision 24 — Requirement importance is determined through a layered, confidence-tagged process, not a single classification step</w:t>
      </w:r>
    </w:p>
    <w:p>
      <w:pPr>
        <w:pStyle w:val="Heading2"/>
        <w:spacing w:after="100" w:before="240"/>
      </w:pPr>
      <w:r>
        <w:t xml:space="preserve">Problem</w:t>
      </w:r>
    </w:p>
    <w:p>
      <w:pPr>
        <w:spacing w:after="120"/>
      </w:pPr>
      <w:r>
        <w:t xml:space="preserve">Real job postings are inconsistent. Some clearly separate “Required Qualifications” from “Preferred Qualifications.” Many present a single undifferentiated bullet list. If the Requirement Extractor silently guesses importance, an incorrect “Required” classification can trigger a HOLD on a Clearance gate for a candidate whose overall ATS Match Score is strong — directly undermining trust in the product, since the numeric score and the gate would appear to contradict each other for a reason the user cannot see.</w:t>
      </w:r>
    </w:p>
    <w:p>
      <w:pPr>
        <w:pStyle w:val="Heading2"/>
        <w:spacing w:after="100" w:before="240"/>
      </w:pPr>
      <w:r>
        <w:t xml:space="preserve">Decision</w:t>
      </w:r>
    </w:p>
    <w:p>
      <w:pPr>
        <w:spacing w:after="120"/>
      </w:pPr>
      <w:r>
        <w:t xml:space="preserve">Requirement importance is resolved through three layers, in order:</w:t>
      </w:r>
    </w:p>
    <w:p>
      <w:pPr>
        <w:spacing w:after="80" w:before="200"/>
      </w:pPr>
      <w:r>
        <w:rPr>
          <w:b/>
          <w:bCs/>
        </w:rPr>
        <w:t xml:space="preserve">Layer 1 — Deterministic extraction</w:t>
      </w:r>
    </w:p>
    <w:p>
      <w:pPr>
        <w:spacing w:after="120"/>
      </w:pPr>
      <w:r>
        <w:t xml:space="preserve">The Requirement Extractor first checks the job description itself for explicit signal: section headers (“Required,” “Preferred,” “Nice to Have,” “Bonus”), inline qualifying language (“must have,” “minimum of,” “required” vs “preferred,” “a plus,” “ideally”), and structural placement relative to those headers. This layer is deterministic, requires no AI, and should resolve importance for the majority of well-structured job descriptions at high confidence.</w:t>
      </w:r>
    </w:p>
    <w:p>
      <w:pPr>
        <w:spacing w:after="80" w:before="200"/>
      </w:pPr>
      <w:r>
        <w:rPr>
          <w:b/>
          <w:bCs/>
        </w:rPr>
        <w:t xml:space="preserve">Layer 2 — LLM-assisted classification for the remainder</w:t>
      </w:r>
    </w:p>
    <w:p>
      <w:pPr>
        <w:spacing w:after="120"/>
      </w:pPr>
      <w:r>
        <w:t xml:space="preserve">Requirements with no explicit signal after Layer 1 are passed to an LLM classification step consistent with 08_AI_PRINCIPLES.docx Principle 3: the LLM assists where ambiguity exists, it does not become the source of truth. Every Layer 2 classification carries a confidence score and a short rationale. It is never presented to the user as a fact with the same certainty as an explicit Layer 1 result.</w:t>
      </w:r>
    </w:p>
    <w:p>
      <w:pPr>
        <w:spacing w:after="80" w:before="200"/>
      </w:pPr>
      <w:r>
        <w:rPr>
          <w:b/>
          <w:bCs/>
        </w:rPr>
        <w:t xml:space="preserve">Layer 3 — Conservative default and surfaced uncertainty</w:t>
      </w:r>
    </w:p>
    <w:p>
      <w:pPr>
        <w:spacing w:after="120"/>
      </w:pPr>
      <w:r>
        <w:t xml:space="preserve">When importance remains ambiguous after Layers 1 and 2, the system defaults to Preferred, not Required. This default is intentional and asymmetric: a false Required wrongly gates a strong candidate through an unexplained HOLD, which is the worst failure mode for user trust; a false Preferred only slightly under-weights a scoring component, which is a recoverable, soft error. This mirrors the evidence-density asymmetry already accepted in 05_ATS_MATCHING_ENGINE.docx (Decision 19), applied here to the job-description side of the pipeline rather than the resume side.</w:t>
      </w:r>
    </w:p>
    <w:p>
      <w:pPr>
        <w:spacing w:after="120"/>
      </w:pPr>
      <w:r>
        <w:t xml:space="preserve">Whenever a Clearance Status of REVIEW or HOLD depends on a requirement whose importance was inferred rather than explicit, the UI must disclose this: “This requirement was inferred as required from the job description — you can review or adjust it.” Uncertainty in the JD interpretation is surfaced to the user, not absorbed silently into the gate decision.</w:t>
      </w:r>
    </w:p>
    <w:p>
      <w:pPr>
        <w:pStyle w:val="Heading2"/>
        <w:spacing w:after="100" w:before="240"/>
      </w:pPr>
      <w:r>
        <w:t xml:space="preserve">Architectural consequence</w:t>
      </w:r>
    </w:p>
    <w:p>
      <w:pPr>
        <w:spacing w:after="120"/>
      </w:pPr>
      <w:r>
        <w:t xml:space="preserve">RequirementImportance in the data model gains two additional fields:</w:t>
      </w:r>
    </w:p>
    <w:p>
      <w:pPr>
        <w:pStyle w:val="ListParagraph"/>
        <w:numPr>
          <w:ilvl w:val="0"/>
          <w:numId w:val="1"/>
        </w:numPr>
        <w:spacing w:after="60"/>
      </w:pPr>
      <w:r>
        <w:t xml:space="preserve">ImportanceSource — one of: explicit, structural-heuristic, inferred</w:t>
      </w:r>
    </w:p>
    <w:p>
      <w:pPr>
        <w:pStyle w:val="ListParagraph"/>
        <w:numPr>
          <w:ilvl w:val="0"/>
          <w:numId w:val="1"/>
        </w:numPr>
        <w:spacing w:after="60"/>
      </w:pPr>
      <w:r>
        <w:t xml:space="preserve">ImportanceConfidence — confidence value attached to the Layer 2/3 result</w:t>
      </w:r>
    </w:p>
    <w:p>
      <w:pPr>
        <w:spacing w:after="120"/>
      </w:pPr>
      <w:r>
        <w:t xml:space="preserve">Doc updates required to remain single-source-of-truth:</w:t>
      </w:r>
    </w:p>
    <w:p>
      <w:pPr>
        <w:pStyle w:val="ListParagraph"/>
        <w:numPr>
          <w:ilvl w:val="0"/>
          <w:numId w:val="1"/>
        </w:numPr>
        <w:spacing w:after="60"/>
      </w:pPr>
      <w:r>
        <w:t xml:space="preserve">09_DATA_MODEL.docx — add ImportanceSource and ImportanceConfidence to the RequirementProfile / requirement-level fields</w:t>
      </w:r>
    </w:p>
    <w:p>
      <w:pPr>
        <w:pStyle w:val="ListParagraph"/>
        <w:numPr>
          <w:ilvl w:val="0"/>
          <w:numId w:val="1"/>
        </w:numPr>
        <w:spacing w:after="60"/>
      </w:pPr>
      <w:r>
        <w:t xml:space="preserve">05_ATS_MATCHING_ENGINE.docx — document the three-layer importance resolution and the Preferred-default rule under Matching Dimensions / Clearance Gate</w:t>
      </w:r>
    </w:p>
    <w:p>
      <w:pPr>
        <w:pStyle w:val="ListParagraph"/>
        <w:numPr>
          <w:ilvl w:val="0"/>
          <w:numId w:val="1"/>
        </w:numPr>
        <w:spacing w:after="60"/>
      </w:pPr>
      <w:r>
        <w:t xml:space="preserve">07_DECISION_FRAMEWORK.docx — add a standing Scoring Evaluation question: “Is this requirement's importance explicit, heuristically structural, or inferred — and if inferred, is that disclosed to the user before it affects Clearance Status?”</w:t>
      </w:r>
    </w:p>
    <w:p>
      <w:pPr>
        <w:pStyle w:val="ListParagraph"/>
        <w:numPr>
          <w:ilvl w:val="0"/>
          <w:numId w:val="1"/>
        </w:numPr>
        <w:spacing w:after="60"/>
      </w:pPr>
      <w:r>
        <w:t xml:space="preserve">10_DEFINITION_OF_DONE.docx — add: inferred-importance requirements affecting Clearance Status must be disclosed in the UI</w:t>
      </w:r>
    </w:p>
    <w:p>
      <w:pPr>
        <w:pStyle w:val="Heading2"/>
        <w:spacing w:after="100" w:before="240"/>
      </w:pPr>
      <w:r>
        <w:t xml:space="preserve">Validation consequence</w:t>
      </w:r>
    </w:p>
    <w:p>
      <w:pPr>
        <w:spacing w:after="120"/>
      </w:pPr>
      <w:r>
        <w:t xml:space="preserve">JD-importance-inference accuracy is added as its own Golden Set / recruiter-panel dimension (extending Decision 15, 11_ALIGNMENT_NOTES.md), independent from resume-side evidence matching accuracy. This is a distinct source of potential error and is not currently measured anywhere in the spec set.</w:t>
      </w:r>
    </w:p>
    <w:p>
      <w:pPr>
        <w:pStyle w:val="Heading2"/>
        <w:spacing w:after="100" w:before="240"/>
      </w:pPr>
      <w:r>
        <w:t xml:space="preserve">Phase 0 scope</w:t>
      </w:r>
    </w:p>
    <w:p>
      <w:pPr>
        <w:spacing w:after="120"/>
      </w:pPr>
      <w:r>
        <w:t xml:space="preserve">Consistent with the Validation MVP governance in 04_ROADMAP.docx and Decision 17 (12_VALIDATION_GTM_ADDENDUM.docx), Phase 0 implements Layer 1 and the Layer 3 conservative default only. Layer 2 LLM-assisted classification is deferred until real JD variety from the first user cohort shows how much of the corpus Layer 1 actually fails to resolve — avoiding premature investment in a classification step whose real-world need is not yet known.</w:t>
      </w:r>
    </w:p>
    <w:p>
      <w:pPr>
        <w:pStyle w:val="Heading2"/>
        <w:spacing w:after="100" w:before="240"/>
      </w:pPr>
      <w:r>
        <w:t xml:space="preserve">Business impact</w:t>
      </w:r>
    </w:p>
    <w:p>
      <w:pPr>
        <w:spacing w:after="120"/>
      </w:pPr>
      <w:r>
        <w:t xml:space="preserve">This turns an unspecified failure mode — silently guessing at JD intent — into a transparent, testable mechanism consistent with the evidence-first positioning already established for resume-side matching. A candidate who sees why a gate was applied, and that the underlying requirement was inferred rather than stated, is far less likely to churn on distrust than one who sees an unexplained HOLD against a high alignment score.</w:t>
      </w:r>
    </w:p>
    <w:p>
      <w:pPr>
        <w:pStyle w:val="Heading1"/>
        <w:spacing w:after="120" w:before="280"/>
      </w:pPr>
      <w:r>
        <w:t xml:space="preserve">Current canonical statement (extended)</w:t>
      </w:r>
    </w:p>
    <w:p>
      <w:pPr>
        <w:spacing w:after="120"/>
      </w:pPr>
      <w:r>
        <w:t xml:space="preserve">Requirement importance (Required vs Preferred) is resolved deterministically where the job description states it explicitly, LLM-assisted with disclosed confidence where it does not, and defaults to Preferred — never Required — when genuinely ambiguous. Any Clearance Status driven by an inferred-importance requirement is disclosed to the user as inferred, not presented as fact.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2026-08-12T10:04:56.893Z</dcterms:created>
  <dcterms:modified xsi:type="dcterms:W3CDTF">2026-08-12T10:04:56.908Z</dcterms:modified>
</cp:coreProperties>
</file>

<file path=docProps/custom.xml><?xml version="1.0" encoding="utf-8"?>
<Properties xmlns="http://schemas.openxmlformats.org/officeDocument/2006/custom-properties" xmlns:vt="http://schemas.openxmlformats.org/officeDocument/2006/docPropsVTypes"/>
</file>