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7F6F06" w:rsidRDefault="00780A41" w:rsidP="00152836">
      <w:pPr>
        <w:rPr>
          <w:b/>
        </w:rPr>
      </w:pPr>
      <w:r w:rsidRPr="007F6F06">
        <w:rPr>
          <w:b/>
        </w:rPr>
        <w:t>BIOS6643</w:t>
      </w:r>
      <w:r w:rsidRPr="007F6F06">
        <w:rPr>
          <w:b/>
        </w:rPr>
        <w:tab/>
      </w:r>
      <w:r w:rsidRPr="007F6F06">
        <w:rPr>
          <w:b/>
        </w:rPr>
        <w:tab/>
      </w:r>
      <w:r w:rsidRPr="007F6F06">
        <w:rPr>
          <w:b/>
        </w:rPr>
        <w:tab/>
      </w:r>
      <w:r w:rsidRPr="007F6F06">
        <w:rPr>
          <w:b/>
        </w:rPr>
        <w:tab/>
      </w:r>
      <w:r w:rsidRPr="007F6F06">
        <w:rPr>
          <w:b/>
        </w:rPr>
        <w:tab/>
      </w:r>
      <w:r w:rsidRPr="007F6F06">
        <w:rPr>
          <w:b/>
        </w:rPr>
        <w:tab/>
      </w:r>
      <w:r w:rsidR="007F6F06" w:rsidRPr="007F6F06">
        <w:rPr>
          <w:b/>
        </w:rPr>
        <w:tab/>
      </w:r>
      <w:r w:rsidR="00B6476A">
        <w:rPr>
          <w:b/>
        </w:rPr>
        <w:t>Homework 5</w:t>
      </w:r>
      <w:r w:rsidR="00B6476A">
        <w:rPr>
          <w:b/>
        </w:rPr>
        <w:tab/>
      </w:r>
      <w:r w:rsidR="00B6476A">
        <w:rPr>
          <w:b/>
        </w:rPr>
        <w:tab/>
      </w:r>
      <w:r w:rsidR="00B6476A">
        <w:rPr>
          <w:b/>
        </w:rPr>
        <w:tab/>
        <w:t>201</w:t>
      </w:r>
      <w:r w:rsidR="001013C5">
        <w:rPr>
          <w:b/>
        </w:rPr>
        <w:t>6</w:t>
      </w:r>
    </w:p>
    <w:p w:rsidR="00780A41" w:rsidRDefault="00780A41" w:rsidP="007E4373">
      <w:pPr>
        <w:rPr>
          <w:i/>
          <w:u w:val="single"/>
        </w:rPr>
      </w:pPr>
    </w:p>
    <w:p w:rsidR="007968C5" w:rsidRDefault="007968C5" w:rsidP="007E4373">
      <w:pPr>
        <w:rPr>
          <w:i/>
          <w:u w:val="single"/>
        </w:rPr>
      </w:pPr>
      <w:r>
        <w:rPr>
          <w:i/>
          <w:u w:val="single"/>
        </w:rPr>
        <w:t>Practice (not to turn in):</w:t>
      </w:r>
    </w:p>
    <w:p w:rsidR="007968C5" w:rsidRDefault="007968C5" w:rsidP="007E4373">
      <w:pPr>
        <w:rPr>
          <w:i/>
          <w:u w:val="single"/>
        </w:rPr>
      </w:pPr>
    </w:p>
    <w:p w:rsidR="00205C9E" w:rsidRPr="00205C9E" w:rsidRDefault="007968C5" w:rsidP="00205C9E">
      <w:pPr>
        <w:pStyle w:val="ListParagraph"/>
        <w:numPr>
          <w:ilvl w:val="0"/>
          <w:numId w:val="19"/>
        </w:numPr>
        <w:ind w:left="450" w:hanging="450"/>
      </w:pPr>
      <w:r w:rsidRPr="007968C5">
        <w:t>Re:  polynomial trends for time and group*time, come up with your own graphs and then indicate which polynomial trends exist.</w:t>
      </w:r>
      <w:r w:rsidR="00472A06">
        <w:t xml:space="preserve">  </w:t>
      </w:r>
      <w:r w:rsidR="00472A06" w:rsidRPr="00472A06">
        <w:rPr>
          <w:b/>
        </w:rPr>
        <w:t>Here is a challenge:  can you come up with a curve that displays linear and quadratic and cubic trends</w:t>
      </w:r>
      <w:r w:rsidR="00472A06">
        <w:rPr>
          <w:b/>
        </w:rPr>
        <w:t xml:space="preserve"> simultaneously</w:t>
      </w:r>
      <w:r w:rsidR="00472A06" w:rsidRPr="00472A06">
        <w:rPr>
          <w:b/>
        </w:rPr>
        <w:t xml:space="preserve"> (for time)?  </w:t>
      </w:r>
      <w:r w:rsidR="00472A06">
        <w:rPr>
          <w:b/>
        </w:rPr>
        <w:t>Do you understand the difference between polynomial trends for time and polynomial trends for group*time?</w:t>
      </w:r>
    </w:p>
    <w:p w:rsidR="00205C9E" w:rsidRDefault="00205C9E" w:rsidP="00205C9E"/>
    <w:p w:rsidR="00205C9E" w:rsidRDefault="00205C9E" w:rsidP="00205C9E">
      <w:pPr>
        <w:ind w:left="450"/>
      </w:pPr>
      <w:r w:rsidRPr="00205C9E">
        <w:drawing>
          <wp:inline distT="0" distB="0" distL="0" distR="0" wp14:anchorId="009DFF25" wp14:editId="2B1A71D4">
            <wp:extent cx="2581275" cy="245409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5949" cy="2458540"/>
                    </a:xfrm>
                    <a:prstGeom prst="rect">
                      <a:avLst/>
                    </a:prstGeom>
                  </pic:spPr>
                </pic:pic>
              </a:graphicData>
            </a:graphic>
          </wp:inline>
        </w:drawing>
      </w:r>
    </w:p>
    <w:p w:rsidR="00205C9E" w:rsidRPr="00205C9E" w:rsidRDefault="00205C9E" w:rsidP="00205C9E">
      <w:pPr>
        <w:ind w:left="450"/>
        <w:rPr>
          <w:color w:val="FF0000"/>
        </w:rPr>
      </w:pPr>
      <w:r w:rsidRPr="00205C9E">
        <w:rPr>
          <w:color w:val="FF0000"/>
        </w:rPr>
        <w:t xml:space="preserve">This figure indicates quadratic trend for group*time (if there was a group). </w:t>
      </w:r>
    </w:p>
    <w:p w:rsidR="00205C9E" w:rsidRPr="00205C9E" w:rsidRDefault="00205C9E" w:rsidP="00205C9E">
      <w:pPr>
        <w:ind w:left="450"/>
        <w:rPr>
          <w:color w:val="FF0000"/>
        </w:rPr>
      </w:pPr>
    </w:p>
    <w:p w:rsidR="00205C9E" w:rsidRPr="00205C9E" w:rsidRDefault="00205C9E" w:rsidP="00205C9E">
      <w:pPr>
        <w:ind w:left="450"/>
        <w:rPr>
          <w:color w:val="FF0000"/>
        </w:rPr>
      </w:pPr>
      <w:r w:rsidRPr="00205C9E">
        <w:rPr>
          <w:color w:val="FF0000"/>
        </w:rPr>
        <w:t xml:space="preserve">A polynomial trend for time would be just the overall trend of all of the groups over time. The above example would constitute a slightly quadratic trend for time because the overall trend would indicate a slight quadratic curvature. The polynomial trend for group*time for the above example would be q*q because as you move from one group to another the trend goes from linear to quadratic. </w:t>
      </w:r>
    </w:p>
    <w:p w:rsidR="00205C9E" w:rsidRDefault="00205C9E" w:rsidP="00205C9E"/>
    <w:p w:rsidR="00205C9E" w:rsidRPr="007968C5" w:rsidRDefault="00205C9E" w:rsidP="00205C9E"/>
    <w:p w:rsidR="001013C5" w:rsidRDefault="001013C5" w:rsidP="001013C5">
      <w:pPr>
        <w:pStyle w:val="ListParagraph"/>
        <w:numPr>
          <w:ilvl w:val="0"/>
          <w:numId w:val="19"/>
        </w:numPr>
        <w:spacing w:after="160" w:line="259" w:lineRule="auto"/>
        <w:ind w:left="450" w:hanging="450"/>
      </w:pPr>
      <w:r>
        <w:t xml:space="preserve">For practice:  try deriving </w:t>
      </w:r>
      <w:proofErr w:type="spellStart"/>
      <w:proofErr w:type="gramStart"/>
      <w:r w:rsidRPr="005B6848">
        <w:rPr>
          <w:i/>
        </w:rPr>
        <w:t>Var</w:t>
      </w:r>
      <w:proofErr w:type="spellEnd"/>
      <w:r>
        <w:t>(</w:t>
      </w:r>
      <w:proofErr w:type="gramEnd"/>
      <w:r w:rsidRPr="005B6848">
        <w:rPr>
          <w:b/>
        </w:rPr>
        <w:t>b</w:t>
      </w:r>
      <w:r w:rsidRPr="005B6848">
        <w:rPr>
          <w:i/>
          <w:vertAlign w:val="subscript"/>
        </w:rPr>
        <w:t>i</w:t>
      </w:r>
      <w:r>
        <w:t>) from the random effects slides.</w:t>
      </w:r>
    </w:p>
    <w:p w:rsidR="00191241" w:rsidRPr="001B61A6" w:rsidRDefault="00191241" w:rsidP="001013C5">
      <w:pPr>
        <w:pStyle w:val="ListParagraph"/>
        <w:numPr>
          <w:ilvl w:val="0"/>
          <w:numId w:val="19"/>
        </w:numPr>
        <w:spacing w:after="160" w:line="259" w:lineRule="auto"/>
        <w:ind w:left="450" w:hanging="450"/>
      </w:pPr>
      <w:r>
        <w:t xml:space="preserve">For the Sleep data, finish constructing the </w:t>
      </w:r>
      <w:proofErr w:type="gramStart"/>
      <w:r w:rsidRPr="00191241">
        <w:rPr>
          <w:b/>
        </w:rPr>
        <w:t>V</w:t>
      </w:r>
      <w:r w:rsidRPr="00191241">
        <w:rPr>
          <w:i/>
          <w:vertAlign w:val="subscript"/>
        </w:rPr>
        <w:t>i</w:t>
      </w:r>
      <w:proofErr w:type="gramEnd"/>
      <w:r>
        <w:t xml:space="preserve"> matrix when using the spatial power structure (we started it in class).  For </w:t>
      </w:r>
      <w:r w:rsidRPr="00191241">
        <w:rPr>
          <w:i/>
        </w:rPr>
        <w:t>ϕ</w:t>
      </w:r>
      <w:r>
        <w:t xml:space="preserve">=0.5, determine the covariance matrix numerically, and compare it with a similar covariance matrix that applies the </w:t>
      </w:r>
      <w:proofErr w:type="gramStart"/>
      <w:r>
        <w:t>AR(</w:t>
      </w:r>
      <w:proofErr w:type="gramEnd"/>
      <w:r>
        <w:t>1) on the 5 successive time points (as if they were equally spaced).</w:t>
      </w:r>
    </w:p>
    <w:p w:rsidR="007968C5" w:rsidRDefault="007968C5" w:rsidP="007E4373">
      <w:pPr>
        <w:rPr>
          <w:i/>
          <w:u w:val="single"/>
        </w:rPr>
      </w:pPr>
      <w:r>
        <w:rPr>
          <w:i/>
          <w:u w:val="single"/>
        </w:rPr>
        <w:t>To turn in:</w:t>
      </w:r>
    </w:p>
    <w:p w:rsidR="007968C5" w:rsidRDefault="007968C5" w:rsidP="007E4373">
      <w:pPr>
        <w:rPr>
          <w:i/>
          <w:u w:val="single"/>
        </w:rPr>
      </w:pPr>
    </w:p>
    <w:p w:rsidR="006D78AA" w:rsidRDefault="00DB122B" w:rsidP="007968C5">
      <w:pPr>
        <w:pStyle w:val="ListParagraph"/>
        <w:numPr>
          <w:ilvl w:val="0"/>
          <w:numId w:val="1"/>
        </w:numPr>
        <w:tabs>
          <w:tab w:val="clear" w:pos="720"/>
          <w:tab w:val="left" w:pos="360"/>
        </w:tabs>
        <w:ind w:left="360"/>
      </w:pPr>
      <w:r>
        <w:t xml:space="preserve">Consider </w:t>
      </w:r>
      <w:r w:rsidR="006D78AA">
        <w:t xml:space="preserve">data collected at three times, morning, noon and evening over </w:t>
      </w:r>
      <w:r w:rsidR="008E32EC">
        <w:t>3</w:t>
      </w:r>
      <w:r w:rsidR="006D78AA">
        <w:t xml:space="preserve"> straight days.  Thus, each subject has </w:t>
      </w:r>
      <w:r w:rsidR="00F715C1">
        <w:t>9</w:t>
      </w:r>
      <w:r w:rsidR="006D78AA">
        <w:t xml:space="preserve"> measurements.</w:t>
      </w:r>
      <w:r w:rsidR="00426ADA">
        <w:t xml:space="preserve">  We discussed this scenario in class.</w:t>
      </w:r>
    </w:p>
    <w:p w:rsidR="00691864" w:rsidRDefault="006D78AA" w:rsidP="001013C5">
      <w:pPr>
        <w:numPr>
          <w:ilvl w:val="1"/>
          <w:numId w:val="1"/>
        </w:numPr>
        <w:tabs>
          <w:tab w:val="clear" w:pos="1440"/>
          <w:tab w:val="num" w:pos="720"/>
        </w:tabs>
        <w:ind w:left="720"/>
      </w:pPr>
      <w:r>
        <w:t xml:space="preserve">Say that the outcome measure is </w:t>
      </w:r>
      <w:r w:rsidR="008E32EC">
        <w:t>y=</w:t>
      </w:r>
      <w:r>
        <w:t xml:space="preserve">cortisol, which is related to stress levels.  Explain why just using the </w:t>
      </w:r>
      <w:proofErr w:type="gramStart"/>
      <w:r>
        <w:t>AR(</w:t>
      </w:r>
      <w:proofErr w:type="gramEnd"/>
      <w:r>
        <w:t>1) structure for repeated measures might not be the best model for such data.</w:t>
      </w:r>
    </w:p>
    <w:p w:rsidR="009D755E" w:rsidRDefault="009D755E" w:rsidP="009D755E"/>
    <w:p w:rsidR="009D755E" w:rsidRPr="00647213" w:rsidRDefault="00605123" w:rsidP="009D755E">
      <w:pPr>
        <w:ind w:left="720"/>
        <w:rPr>
          <w:color w:val="FF0000"/>
        </w:rPr>
      </w:pPr>
      <w:r w:rsidRPr="00647213">
        <w:rPr>
          <w:color w:val="FF0000"/>
        </w:rPr>
        <w:t xml:space="preserve">If we just use the </w:t>
      </w:r>
      <w:proofErr w:type="gramStart"/>
      <w:r w:rsidRPr="00647213">
        <w:rPr>
          <w:color w:val="FF0000"/>
        </w:rPr>
        <w:t>AR(</w:t>
      </w:r>
      <w:proofErr w:type="gramEnd"/>
      <w:r w:rsidRPr="00647213">
        <w:rPr>
          <w:color w:val="FF0000"/>
        </w:rPr>
        <w:t xml:space="preserve">1) structure for repeated measures for the subjects, we may miss the potential </w:t>
      </w:r>
      <w:r w:rsidR="00647213" w:rsidRPr="00647213">
        <w:rPr>
          <w:color w:val="FF0000"/>
        </w:rPr>
        <w:t xml:space="preserve">covariance structure for the times within the days. Thus we would be assuming the covariance between the times between days would be the same which may not be true thus including a covariance structure by using a </w:t>
      </w:r>
      <w:proofErr w:type="spellStart"/>
      <w:r w:rsidR="00647213" w:rsidRPr="00647213">
        <w:rPr>
          <w:color w:val="FF0000"/>
        </w:rPr>
        <w:t>Kronecker</w:t>
      </w:r>
      <w:proofErr w:type="spellEnd"/>
      <w:r w:rsidR="00647213" w:rsidRPr="00647213">
        <w:rPr>
          <w:color w:val="FF0000"/>
        </w:rPr>
        <w:t xml:space="preserve"> Product structure might give a better model for such data.</w:t>
      </w:r>
    </w:p>
    <w:p w:rsidR="009D755E" w:rsidRDefault="009D755E" w:rsidP="009D755E"/>
    <w:p w:rsidR="009D755E" w:rsidRDefault="009D755E" w:rsidP="009D755E"/>
    <w:p w:rsidR="00691864" w:rsidRDefault="008E32EC" w:rsidP="001013C5">
      <w:pPr>
        <w:numPr>
          <w:ilvl w:val="1"/>
          <w:numId w:val="1"/>
        </w:numPr>
        <w:tabs>
          <w:tab w:val="clear" w:pos="1440"/>
          <w:tab w:val="num" w:pos="720"/>
        </w:tabs>
        <w:ind w:left="720"/>
      </w:pPr>
      <w:r>
        <w:t>If ‘morning’, ‘noon’ and ‘evening’ have consistent meanings ac</w:t>
      </w:r>
      <w:r w:rsidR="004B5A95">
        <w:t>ross days, we can consider ‘day’ and ‘time of day’</w:t>
      </w:r>
      <w:r>
        <w:t xml:space="preserve"> as crossed factors</w:t>
      </w:r>
      <w:r w:rsidR="004D440B">
        <w:t xml:space="preserve"> that constitute two different types of repeated measures</w:t>
      </w:r>
      <w:r>
        <w:t>.</w:t>
      </w:r>
      <w:r w:rsidR="00F715C1">
        <w:t xml:space="preserve"> </w:t>
      </w:r>
      <w:r w:rsidR="004D440B">
        <w:t xml:space="preserve"> </w:t>
      </w:r>
      <w:r w:rsidR="007968C5">
        <w:t xml:space="preserve">Consider the </w:t>
      </w:r>
      <w:proofErr w:type="gramStart"/>
      <w:r w:rsidR="007968C5">
        <w:t>AR(</w:t>
      </w:r>
      <w:proofErr w:type="gramEnd"/>
      <w:r w:rsidR="007968C5">
        <w:t>1)</w:t>
      </w:r>
      <w:r w:rsidR="004B5A95" w:rsidRPr="00753AEB">
        <w:rPr>
          <w:position w:val="-6"/>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6" o:title=""/>
          </v:shape>
          <o:OLEObject Type="Embed" ProgID="Equation.3" ShapeID="_x0000_i1025" DrawAspect="Content" ObjectID="_1538565283" r:id="rId7"/>
        </w:object>
      </w:r>
      <w:r w:rsidR="004B5A95">
        <w:t xml:space="preserve">AR(1) </w:t>
      </w:r>
      <w:proofErr w:type="spellStart"/>
      <w:r w:rsidR="007968C5">
        <w:t>Kronecker</w:t>
      </w:r>
      <w:proofErr w:type="spellEnd"/>
      <w:r w:rsidR="007968C5">
        <w:t xml:space="preserve"> Product structure for these data </w:t>
      </w:r>
      <w:r w:rsidR="005B6848">
        <w:t xml:space="preserve">(although it is not available in SAS, PROC </w:t>
      </w:r>
      <w:r w:rsidR="005B6848">
        <w:lastRenderedPageBreak/>
        <w:t xml:space="preserve">MIXED).  </w:t>
      </w:r>
      <w:r w:rsidR="007968C5">
        <w:t xml:space="preserve">What is the correlation between the morning </w:t>
      </w:r>
      <w:proofErr w:type="gramStart"/>
      <w:r w:rsidR="007968C5">
        <w:t>measurement</w:t>
      </w:r>
      <w:proofErr w:type="gramEnd"/>
      <w:r w:rsidR="007968C5">
        <w:t xml:space="preserve"> on </w:t>
      </w:r>
      <w:r w:rsidR="004B5A95">
        <w:t>one day</w:t>
      </w:r>
      <w:r w:rsidR="007968C5">
        <w:t xml:space="preserve"> with the evening measurement on </w:t>
      </w:r>
      <w:r w:rsidR="004B5A95">
        <w:t>the following day</w:t>
      </w:r>
      <w:r w:rsidR="004D440B">
        <w:t xml:space="preserve"> (in terms of parameters)</w:t>
      </w:r>
      <w:r w:rsidR="007968C5">
        <w:t>?</w:t>
      </w:r>
      <w:r w:rsidR="005B6848">
        <w:t xml:space="preserve">  NOTE:  you can use ϕ and ρ as the correlation parameters for the 2 different time dimensions.</w:t>
      </w:r>
    </w:p>
    <w:p w:rsidR="00647213" w:rsidRDefault="00647213" w:rsidP="00647213"/>
    <w:p w:rsidR="00647213" w:rsidRPr="00405788" w:rsidRDefault="00A409DE" w:rsidP="00647213">
      <w:pPr>
        <w:ind w:left="72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1</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mr>
                <m:mr>
                  <m:e>
                    <m:r>
                      <w:rPr>
                        <w:rFonts w:ascii="Cambria Math" w:hAnsi="Cambria Math"/>
                        <w:color w:val="FF0000"/>
                      </w:rPr>
                      <m:t>ϕ</m:t>
                    </m:r>
                  </m:e>
                  <m:e>
                    <m:r>
                      <w:rPr>
                        <w:rFonts w:ascii="Cambria Math" w:hAnsi="Cambria Math"/>
                        <w:color w:val="FF0000"/>
                      </w:rPr>
                      <m:t>1</m:t>
                    </m:r>
                  </m:e>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e>
                    <m:r>
                      <w:rPr>
                        <w:rFonts w:ascii="Cambria Math" w:hAnsi="Cambria Math"/>
                        <w:color w:val="FF0000"/>
                      </w:rPr>
                      <m:t>ϕ</m:t>
                    </m:r>
                  </m:e>
                  <m:e>
                    <m:r>
                      <w:rPr>
                        <w:rFonts w:ascii="Cambria Math" w:hAnsi="Cambria Math"/>
                        <w:color w:val="FF0000"/>
                      </w:rPr>
                      <m:t>1</m:t>
                    </m:r>
                  </m:e>
                </m:mr>
              </m:m>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2</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oMath>
      </m:oMathPara>
    </w:p>
    <w:p w:rsidR="00D70664" w:rsidRPr="00405788" w:rsidRDefault="00A409DE" w:rsidP="00647213">
      <w:pPr>
        <w:ind w:left="72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1</m:t>
              </m:r>
            </m:sub>
          </m:sSub>
          <m:r>
            <m:rPr>
              <m:sty m:val="p"/>
            </m:rPr>
            <w:rPr>
              <w:rFonts w:ascii="Cambria Math" w:hAnsi="Cambria Math" w:cs="Cambria Math"/>
              <w:color w:val="FF0000"/>
              <w:sz w:val="21"/>
              <w:szCs w:val="21"/>
              <w:shd w:val="clear" w:color="auto" w:fill="FFFFFF"/>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ϕ</m:t>
                    </m:r>
                  </m:e>
                  <m:e>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mr>
                <m:mr>
                  <m:e>
                    <m:r>
                      <w:rPr>
                        <w:rFonts w:ascii="Cambria Math" w:hAnsi="Cambria Math"/>
                        <w:color w:val="FF0000"/>
                      </w:rPr>
                      <m:t>ϕ</m:t>
                    </m:r>
                  </m:e>
                  <m:e>
                    <m:r>
                      <w:rPr>
                        <w:rFonts w:ascii="Cambria Math" w:hAnsi="Cambria Math"/>
                        <w:color w:val="FF0000"/>
                      </w:rPr>
                      <m:t>1</m:t>
                    </m:r>
                  </m:e>
                  <m:e>
                    <m:r>
                      <w:rPr>
                        <w:rFonts w:ascii="Cambria Math" w:hAnsi="Cambria Math"/>
                        <w:color w:val="FF0000"/>
                      </w:rPr>
                      <m:t>ϕ</m:t>
                    </m:r>
                  </m:e>
                </m:mr>
                <m:mr>
                  <m:e>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e>
                    <m:r>
                      <w:rPr>
                        <w:rFonts w:ascii="Cambria Math" w:hAnsi="Cambria Math"/>
                        <w:color w:val="FF0000"/>
                      </w:rPr>
                      <m:t>ϕ</m:t>
                    </m:r>
                  </m:e>
                  <m:e>
                    <m:r>
                      <w:rPr>
                        <w:rFonts w:ascii="Cambria Math" w:hAnsi="Cambria Math"/>
                        <w:color w:val="FF0000"/>
                      </w:rPr>
                      <m:t>1</m:t>
                    </m:r>
                  </m:e>
                </m:mr>
              </m:m>
            </m:e>
          </m:d>
          <m:r>
            <m:rPr>
              <m:sty m:val="p"/>
            </m:rPr>
            <w:rPr>
              <w:rFonts w:ascii="Cambria Math" w:hAnsi="Cambria Math" w:cs="Cambria Math"/>
              <w:color w:val="FF0000"/>
              <w:sz w:val="21"/>
              <w:szCs w:val="21"/>
              <w:shd w:val="clear" w:color="auto" w:fill="FFFFFF"/>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2</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oMath>
      </m:oMathPara>
    </w:p>
    <w:p w:rsidR="00D70664" w:rsidRPr="00405788" w:rsidRDefault="00D70664" w:rsidP="00647213">
      <w:pPr>
        <w:ind w:left="720"/>
        <w:rPr>
          <w:color w:val="FF0000"/>
        </w:rPr>
      </w:pPr>
    </w:p>
    <w:p w:rsidR="00D70664" w:rsidRPr="00405788" w:rsidRDefault="00D70664" w:rsidP="00647213">
      <w:pPr>
        <w:ind w:left="72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sup>
                        <m:r>
                          <w:rPr>
                            <w:rFonts w:ascii="Cambria Math" w:hAnsi="Cambria Math"/>
                            <w:color w:val="FF0000"/>
                          </w:rPr>
                          <m:t>2</m:t>
                        </m:r>
                      </m:sup>
                    </m:s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mr>
              </m:m>
            </m:e>
          </m:d>
        </m:oMath>
      </m:oMathPara>
    </w:p>
    <w:p w:rsidR="00D70664" w:rsidRPr="00405788" w:rsidRDefault="00D70664" w:rsidP="00647213">
      <w:pPr>
        <w:ind w:left="72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mr>
              </m:m>
            </m:e>
          </m:d>
        </m:oMath>
      </m:oMathPara>
    </w:p>
    <w:p w:rsidR="00647213" w:rsidRPr="00405788" w:rsidRDefault="00D70664" w:rsidP="00647213">
      <w:pPr>
        <w:ind w:left="72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mr>
                    </m:m>
                  </m:e>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mr>
                      <m:mr>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mr>
                    </m:m>
                  </m:e>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mr>
                    </m:m>
                  </m:e>
                </m:mr>
                <m:m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mr>
                      <m:mr>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mr>
                    </m:m>
                  </m:e>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mr>
                    </m:m>
                  </m:e>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mr>
                      <m:mr>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mr>
                    </m:m>
                  </m:e>
                </m:mr>
                <m:m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sSup>
                            <m:sSupPr>
                              <m:ctrlPr>
                                <w:rPr>
                                  <w:rFonts w:ascii="Cambria Math" w:hAnsi="Cambria Math"/>
                                  <w:i/>
                                  <w:color w:val="FF0000"/>
                                </w:rPr>
                              </m:ctrlPr>
                            </m:sSupPr>
                            <m:e>
                              <m:r>
                                <w:rPr>
                                  <w:rFonts w:ascii="Cambria Math" w:hAnsi="Cambria Math"/>
                                  <w:color w:val="FF0000"/>
                                </w:rPr>
                                <m:t>ϕ</m:t>
                              </m:r>
                            </m:e>
                            <m:sup>
                              <m:r>
                                <w:rPr>
                                  <w:rFonts w:ascii="Cambria Math" w:hAnsi="Cambria Math"/>
                                  <w:color w:val="FF0000"/>
                                </w:rPr>
                                <m:t>2</m:t>
                              </m:r>
                            </m:sup>
                          </m:sSup>
                        </m:e>
                      </m:mr>
                    </m:m>
                  </m:e>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mr>
                      <m:mr>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m:t>
                          </m:r>
                        </m:e>
                      </m:mr>
                    </m:m>
                  </m:e>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sup>
                              <m:r>
                                <w:rPr>
                                  <w:rFonts w:ascii="Cambria Math" w:hAnsi="Cambria Math"/>
                                  <w:color w:val="FF0000"/>
                                </w:rPr>
                                <m:t>2</m:t>
                              </m:r>
                            </m:sup>
                          </m:sSup>
                        </m:e>
                      </m:mr>
                      <m:m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ρ</m:t>
                          </m:r>
                        </m:e>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e>
                      </m:mr>
                    </m:m>
                  </m:e>
                </m:mr>
              </m:m>
            </m:e>
          </m:d>
        </m:oMath>
      </m:oMathPara>
    </w:p>
    <w:p w:rsidR="00D70664" w:rsidRPr="00405788" w:rsidRDefault="00D70664" w:rsidP="00647213">
      <w:pPr>
        <w:ind w:left="720"/>
        <w:rPr>
          <w:color w:val="FF0000"/>
        </w:rPr>
      </w:pPr>
    </w:p>
    <w:p w:rsidR="00647213" w:rsidRPr="00405788" w:rsidRDefault="00D70664" w:rsidP="00647213">
      <w:pPr>
        <w:ind w:left="720"/>
        <w:rPr>
          <w:color w:val="FF0000"/>
        </w:rPr>
      </w:pPr>
      <w:r w:rsidRPr="00405788">
        <w:rPr>
          <w:color w:val="FF0000"/>
        </w:rPr>
        <w:t xml:space="preserve">The correlation between </w:t>
      </w:r>
      <w:r w:rsidR="00405788" w:rsidRPr="00405788">
        <w:rPr>
          <w:color w:val="FF0000"/>
        </w:rPr>
        <w:t xml:space="preserve">one day morning vs. next day evening = </w:t>
      </w:r>
      <m:oMath>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1</m:t>
                    </m:r>
                  </m:sub>
                </m:sSub>
              </m:sub>
              <m:sup>
                <m:r>
                  <w:rPr>
                    <w:rFonts w:ascii="Cambria Math" w:hAnsi="Cambria Math"/>
                    <w:color w:val="FF0000"/>
                  </w:rPr>
                  <m:t>2</m:t>
                </m:r>
              </m:sup>
            </m:sSubSup>
            <m:r>
              <w:rPr>
                <w:rFonts w:ascii="Cambria Math" w:hAnsi="Cambria Math"/>
                <w:color w:val="FF0000"/>
              </w:rPr>
              <m:t>ϕρ</m:t>
            </m:r>
          </m:e>
          <m:sup>
            <m:r>
              <w:rPr>
                <w:rFonts w:ascii="Cambria Math" w:hAnsi="Cambria Math"/>
                <w:color w:val="FF0000"/>
              </w:rPr>
              <m:t>2</m:t>
            </m:r>
          </m:sup>
        </m:sSup>
      </m:oMath>
      <w:r w:rsidR="00405788" w:rsidRPr="00405788">
        <w:rPr>
          <w:color w:val="FF0000"/>
        </w:rPr>
        <w:t>.</w:t>
      </w:r>
    </w:p>
    <w:p w:rsidR="00647213" w:rsidRPr="00647213" w:rsidRDefault="00647213" w:rsidP="00647213">
      <w:pPr>
        <w:ind w:left="720"/>
      </w:pPr>
    </w:p>
    <w:p w:rsidR="00647213" w:rsidRDefault="00647213" w:rsidP="00647213"/>
    <w:p w:rsidR="00F715C1" w:rsidRDefault="004B5A95" w:rsidP="004B5A95">
      <w:pPr>
        <w:numPr>
          <w:ilvl w:val="1"/>
          <w:numId w:val="1"/>
        </w:numPr>
        <w:tabs>
          <w:tab w:val="clear" w:pos="1440"/>
          <w:tab w:val="num" w:pos="720"/>
        </w:tabs>
        <w:ind w:left="720"/>
      </w:pPr>
      <w:r>
        <w:t>Suppose that we find the AR(1) structure for repeated measures within a day too restrictive.  Suggest another Kronecker Product structure for the data, and determine the correlation between the morning measurement on one day with the evening measurement on the following day</w:t>
      </w:r>
      <w:r w:rsidR="004D440B">
        <w:t xml:space="preserve"> for your choice</w:t>
      </w:r>
      <w:r>
        <w:t>.</w:t>
      </w:r>
    </w:p>
    <w:p w:rsidR="00405788" w:rsidRDefault="00405788" w:rsidP="00405788"/>
    <w:p w:rsidR="00405788" w:rsidRDefault="00405788" w:rsidP="00405788"/>
    <w:p w:rsidR="00405788" w:rsidRDefault="006279AB" w:rsidP="006279AB">
      <w:pPr>
        <w:ind w:left="720"/>
      </w:pPr>
      <w:r>
        <w:t>Given that the UN structure is a bit more flexible compared to the AR(1) structure we can use the UN@AR(1) form.</w:t>
      </w:r>
    </w:p>
    <w:p w:rsidR="006279AB" w:rsidRDefault="006279AB" w:rsidP="006279AB">
      <w:pPr>
        <w:ind w:left="720"/>
      </w:pPr>
    </w:p>
    <w:p w:rsidR="006279AB" w:rsidRPr="00405788" w:rsidRDefault="00A409DE" w:rsidP="006279AB">
      <w:pPr>
        <w:ind w:left="72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1</m:t>
              </m:r>
            </m:sub>
          </m:sSub>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1</m:t>
                        </m:r>
                      </m:sub>
                      <m:sup>
                        <m:r>
                          <w:rPr>
                            <w:rFonts w:ascii="Cambria Math" w:hAns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2</m:t>
                        </m:r>
                      </m:sub>
                      <m:sup>
                        <m:r>
                          <w:rPr>
                            <w:rFonts w:ascii="Cambria Math" w:hAns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3</m:t>
                        </m:r>
                      </m:sub>
                      <m:sup>
                        <m:r>
                          <w:rPr>
                            <w:rFonts w:ascii="Cambria Math" w:hAnsi="Cambria Math"/>
                            <w:color w:val="FF0000"/>
                          </w:rPr>
                          <m:t>2</m:t>
                        </m:r>
                      </m:sup>
                    </m:sSubSup>
                  </m:e>
                </m:mr>
              </m:m>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2</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oMath>
      </m:oMathPara>
    </w:p>
    <w:p w:rsidR="006279AB" w:rsidRPr="00405788" w:rsidRDefault="00A409DE" w:rsidP="006279AB">
      <w:pPr>
        <w:ind w:left="720"/>
        <w:rPr>
          <w:color w:val="FF0000"/>
        </w:rPr>
      </w:pPr>
      <m:oMathPara>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1</m:t>
              </m:r>
            </m:sub>
          </m:sSub>
          <m:r>
            <m:rPr>
              <m:sty m:val="p"/>
            </m:rPr>
            <w:rPr>
              <w:rFonts w:ascii="Cambria Math" w:hAnsi="Cambria Math" w:cs="Cambria Math"/>
              <w:color w:val="FF0000"/>
              <w:sz w:val="21"/>
              <w:szCs w:val="21"/>
              <w:shd w:val="clear" w:color="auto" w:fill="FFFFFF"/>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1</m:t>
                        </m:r>
                      </m:sub>
                      <m:sup>
                        <m:r>
                          <w:rPr>
                            <w:rFonts w:ascii="Cambria Math" w:hAns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2</m:t>
                        </m:r>
                      </m:sub>
                      <m:sup>
                        <m:r>
                          <w:rPr>
                            <w:rFonts w:ascii="Cambria Math" w:hAnsi="Cambria Math"/>
                            <w:color w:val="FF0000"/>
                          </w:rPr>
                          <m:t>2</m:t>
                        </m:r>
                      </m:sup>
                    </m:sSubSup>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3</m:t>
                        </m:r>
                      </m:sub>
                      <m:sup>
                        <m:r>
                          <w:rPr>
                            <w:rFonts w:ascii="Cambria Math" w:hAnsi="Cambria Math"/>
                            <w:color w:val="FF0000"/>
                          </w:rPr>
                          <m:t>2</m:t>
                        </m:r>
                      </m:sup>
                    </m:sSubSup>
                  </m:e>
                </m:mr>
              </m:m>
            </m:e>
          </m:d>
          <m:r>
            <m:rPr>
              <m:sty m:val="p"/>
            </m:rPr>
            <w:rPr>
              <w:rFonts w:ascii="Cambria Math" w:hAnsi="Cambria Math" w:cs="Cambria Math"/>
              <w:color w:val="FF0000"/>
              <w:sz w:val="21"/>
              <w:szCs w:val="21"/>
              <w:shd w:val="clear" w:color="auto" w:fill="FFFFFF"/>
            </w:rPr>
            <m:t>⊗</m:t>
          </m:r>
          <m:sSubSup>
            <m:sSubSupPr>
              <m:ctrlPr>
                <w:rPr>
                  <w:rFonts w:ascii="Cambria Math" w:hAnsi="Cambria Math"/>
                  <w:i/>
                  <w:color w:val="FF0000"/>
                </w:rPr>
              </m:ctrlPr>
            </m:sSubSupPr>
            <m:e>
              <m:r>
                <w:rPr>
                  <w:rFonts w:ascii="Cambria Math" w:hAnsi="Cambria Math"/>
                  <w:color w:val="FF0000"/>
                </w:rPr>
                <m:t>σ</m:t>
              </m:r>
            </m:e>
            <m:sub>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h</m:t>
                  </m:r>
                  <m:r>
                    <w:rPr>
                      <w:rFonts w:ascii="Cambria Math" w:hAnsi="Cambria Math"/>
                      <w:color w:val="FF0000"/>
                    </w:rPr>
                    <m:t>2</m:t>
                  </m:r>
                </m:sub>
              </m:sSub>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oMath>
      </m:oMathPara>
    </w:p>
    <w:p w:rsidR="006279AB" w:rsidRPr="00405788" w:rsidRDefault="006279AB" w:rsidP="006279AB">
      <w:pPr>
        <w:ind w:left="720"/>
        <w:rPr>
          <w:color w:val="FF0000"/>
        </w:rPr>
      </w:pPr>
    </w:p>
    <w:p w:rsidR="00E14309" w:rsidRPr="00E14309" w:rsidRDefault="006279AB" w:rsidP="006279AB">
      <w:pPr>
        <w:ind w:left="72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1</m:t>
                        </m:r>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2</m:t>
                        </m:r>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3</m:t>
                        </m:r>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h</m:t>
                        </m:r>
                        <m:r>
                          <w:rPr>
                            <w:rFonts w:ascii="Cambria Math" w:hAnsi="Cambria Math"/>
                            <w:color w:val="FF0000"/>
                          </w:rPr>
                          <m:t>2</m:t>
                        </m:r>
                      </m:sub>
                    </m:sSub>
                  </m:e>
                </m:mr>
              </m:m>
            </m:e>
          </m:d>
        </m:oMath>
      </m:oMathPara>
    </w:p>
    <w:p w:rsidR="006279AB" w:rsidRPr="00405788" w:rsidRDefault="00E14309" w:rsidP="00FB5443">
      <w:pPr>
        <w:ind w:left="720"/>
        <w:rPr>
          <w:color w:val="FF0000"/>
        </w:rPr>
      </w:pPr>
      <m:oMathPara>
        <m:oMath>
          <m:r>
            <w:rPr>
              <w:rFonts w:ascii="Cambria Math" w:hAnsi="Cambria Math"/>
              <w:color w:val="FF0000"/>
            </w:rPr>
            <m:t>=</m:t>
          </m:r>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1</m:t>
                        </m:r>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2</m:t>
                        </m:r>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mr>
                <m:mr>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13</m:t>
                        </m:r>
                      </m:sub>
                    </m:sSub>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23</m:t>
                        </m:r>
                      </m:sub>
                    </m:sSub>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e>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3</m:t>
                        </m:r>
                      </m:sub>
                      <m:sup>
                        <m:r>
                          <w:rPr>
                            <w:rFonts w:ascii="Cambria Math" w:hAnsi="Cambria Math"/>
                            <w:color w:val="FF0000"/>
                          </w:rPr>
                          <m:t>2</m:t>
                        </m:r>
                      </m:sup>
                    </m:sSubSup>
                    <m:d>
                      <m:dPr>
                        <m:begChr m:val="["/>
                        <m:endChr m:val="]"/>
                        <m:ctrlPr>
                          <w:rPr>
                            <w:rFonts w:ascii="Cambria Math" w:hAnsi="Cambria Math"/>
                            <w:i/>
                            <w:color w:val="FF0000"/>
                          </w:rPr>
                        </m:ctrlPr>
                      </m:dPr>
                      <m:e>
                        <m:m>
                          <m:mPr>
                            <m:mcs>
                              <m:mc>
                                <m:mcPr>
                                  <m:count m:val="3"/>
                                  <m:mcJc m:val="center"/>
                                </m:mcPr>
                              </m:mc>
                            </m:mcs>
                            <m:ctrlPr>
                              <w:rPr>
                                <w:rFonts w:ascii="Cambria Math" w:hAnsi="Cambria Math"/>
                                <w:i/>
                                <w:color w:val="FF0000"/>
                              </w:rPr>
                            </m:ctrlPr>
                          </m:mPr>
                          <m:mr>
                            <m:e>
                              <m:r>
                                <w:rPr>
                                  <w:rFonts w:ascii="Cambria Math" w:hAnsi="Cambria Math"/>
                                  <w:color w:val="FF0000"/>
                                </w:rPr>
                                <m:t>1</m:t>
                              </m:r>
                            </m:e>
                            <m:e>
                              <m:r>
                                <w:rPr>
                                  <w:rFonts w:ascii="Cambria Math" w:hAnsi="Cambria Math"/>
                                  <w:color w:val="FF0000"/>
                                </w:rPr>
                                <m:t>ρ</m:t>
                              </m:r>
                            </m:e>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mr>
                          <m:mr>
                            <m:e>
                              <m:r>
                                <w:rPr>
                                  <w:rFonts w:ascii="Cambria Math" w:hAnsi="Cambria Math"/>
                                  <w:color w:val="FF0000"/>
                                </w:rPr>
                                <m:t>ρ</m:t>
                              </m:r>
                            </m:e>
                            <m:e>
                              <m:r>
                                <w:rPr>
                                  <w:rFonts w:ascii="Cambria Math" w:hAnsi="Cambria Math"/>
                                  <w:color w:val="FF0000"/>
                                </w:rPr>
                                <m:t>1</m:t>
                              </m:r>
                            </m:e>
                            <m:e>
                              <m:r>
                                <w:rPr>
                                  <w:rFonts w:ascii="Cambria Math" w:hAnsi="Cambria Math"/>
                                  <w:color w:val="FF0000"/>
                                </w:rPr>
                                <m:t>ρ</m:t>
                              </m:r>
                            </m:e>
                          </m:mr>
                          <m:mr>
                            <m:e>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e>
                            <m:e>
                              <m:r>
                                <w:rPr>
                                  <w:rFonts w:ascii="Cambria Math" w:hAnsi="Cambria Math"/>
                                  <w:color w:val="FF0000"/>
                                </w:rPr>
                                <m:t>ρ</m:t>
                              </m:r>
                            </m:e>
                            <m:e>
                              <m:r>
                                <w:rPr>
                                  <w:rFonts w:ascii="Cambria Math" w:hAnsi="Cambria Math"/>
                                  <w:color w:val="FF0000"/>
                                </w:rPr>
                                <m:t>1</m:t>
                              </m:r>
                            </m:e>
                          </m:mr>
                        </m:m>
                      </m:e>
                    </m:d>
                  </m:e>
                </m:mr>
              </m:m>
            </m:e>
          </m:d>
        </m:oMath>
      </m:oMathPara>
    </w:p>
    <w:p w:rsidR="006279AB" w:rsidRDefault="006279AB" w:rsidP="006279AB">
      <w:pPr>
        <w:ind w:left="720"/>
      </w:pPr>
    </w:p>
    <w:p w:rsidR="00E14309" w:rsidRPr="00405788" w:rsidRDefault="00E14309" w:rsidP="00E14309">
      <w:pPr>
        <w:ind w:left="720"/>
        <w:rPr>
          <w:color w:val="FF0000"/>
        </w:rPr>
      </w:pPr>
      <w:r w:rsidRPr="00405788">
        <w:rPr>
          <w:color w:val="FF0000"/>
        </w:rPr>
        <w:t>The correlation between day</w:t>
      </w:r>
      <w:r>
        <w:rPr>
          <w:color w:val="FF0000"/>
        </w:rPr>
        <w:t xml:space="preserve"> one morning vs. </w:t>
      </w:r>
      <w:r w:rsidRPr="00405788">
        <w:rPr>
          <w:color w:val="FF0000"/>
        </w:rPr>
        <w:t xml:space="preserve">day </w:t>
      </w:r>
      <w:r>
        <w:rPr>
          <w:color w:val="FF0000"/>
        </w:rPr>
        <w:t xml:space="preserve">2 </w:t>
      </w:r>
      <w:r w:rsidRPr="00405788">
        <w:rPr>
          <w:color w:val="FF0000"/>
        </w:rPr>
        <w:t xml:space="preserve">evening </w:t>
      </w:r>
      <w:r>
        <w:rPr>
          <w:color w:val="FF0000"/>
        </w:rPr>
        <w:t xml:space="preserve">using the UN@AR(1) </w:t>
      </w:r>
      <w:r w:rsidRPr="00405788">
        <w:rPr>
          <w:color w:val="FF0000"/>
        </w:rPr>
        <w:t>=</w:t>
      </w:r>
      <m:oMath>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12</m:t>
            </m:r>
          </m:sub>
        </m:sSub>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2</m:t>
            </m:r>
          </m:sup>
        </m:sSup>
      </m:oMath>
    </w:p>
    <w:p w:rsidR="00405788" w:rsidRDefault="00405788" w:rsidP="00405788">
      <w:pPr>
        <w:ind w:left="720"/>
      </w:pPr>
    </w:p>
    <w:p w:rsidR="00691864" w:rsidRDefault="00691864" w:rsidP="005B75E5"/>
    <w:p w:rsidR="008E32EC" w:rsidRDefault="008E32EC" w:rsidP="008E32EC">
      <w:pPr>
        <w:numPr>
          <w:ilvl w:val="0"/>
          <w:numId w:val="1"/>
        </w:numPr>
        <w:tabs>
          <w:tab w:val="clear" w:pos="720"/>
          <w:tab w:val="num" w:pos="360"/>
        </w:tabs>
        <w:ind w:left="360"/>
      </w:pPr>
      <w:r>
        <w:t xml:space="preserve">Consider a study where families are recruited for a study where cholesterol levels of members within families are </w:t>
      </w:r>
      <w:r w:rsidR="00004944">
        <w:t>measured at two different</w:t>
      </w:r>
      <w:r>
        <w:t xml:space="preserve"> time</w:t>
      </w:r>
      <w:r w:rsidR="00004944">
        <w:t>s</w:t>
      </w:r>
      <w:r>
        <w:t xml:space="preserve">.  </w:t>
      </w:r>
    </w:p>
    <w:p w:rsidR="00483DCF" w:rsidRDefault="008E32EC" w:rsidP="001013C5">
      <w:pPr>
        <w:numPr>
          <w:ilvl w:val="1"/>
          <w:numId w:val="1"/>
        </w:numPr>
        <w:tabs>
          <w:tab w:val="clear" w:pos="1440"/>
          <w:tab w:val="num" w:pos="720"/>
        </w:tabs>
        <w:ind w:left="720"/>
      </w:pPr>
      <w:r>
        <w:t>Identify the levels of this 3-level data.</w:t>
      </w:r>
    </w:p>
    <w:p w:rsidR="00EF729A" w:rsidRDefault="00EF729A" w:rsidP="00EF729A">
      <w:pPr>
        <w:ind w:left="720"/>
      </w:pPr>
    </w:p>
    <w:p w:rsidR="00EF729A" w:rsidRPr="00EF729A" w:rsidRDefault="00EF729A" w:rsidP="00EF729A">
      <w:pPr>
        <w:ind w:left="720"/>
        <w:rPr>
          <w:color w:val="FF0000"/>
        </w:rPr>
      </w:pPr>
      <w:r w:rsidRPr="00EF729A">
        <w:rPr>
          <w:color w:val="FF0000"/>
        </w:rPr>
        <w:t>Level 1: repeated measure of cholesterol</w:t>
      </w:r>
    </w:p>
    <w:p w:rsidR="00EF729A" w:rsidRPr="00EF729A" w:rsidRDefault="00EF729A" w:rsidP="00EF729A">
      <w:pPr>
        <w:ind w:left="720"/>
        <w:rPr>
          <w:color w:val="FF0000"/>
        </w:rPr>
      </w:pPr>
      <w:r w:rsidRPr="00EF729A">
        <w:rPr>
          <w:color w:val="FF0000"/>
        </w:rPr>
        <w:t>Level 2: subjects within family</w:t>
      </w:r>
    </w:p>
    <w:p w:rsidR="00EF729A" w:rsidRPr="00EF729A" w:rsidRDefault="00EF729A" w:rsidP="00EF729A">
      <w:pPr>
        <w:ind w:left="720"/>
        <w:rPr>
          <w:color w:val="FF0000"/>
        </w:rPr>
      </w:pPr>
      <w:r w:rsidRPr="00EF729A">
        <w:rPr>
          <w:color w:val="FF0000"/>
        </w:rPr>
        <w:t>Level 3: family</w:t>
      </w:r>
    </w:p>
    <w:p w:rsidR="00EF729A" w:rsidRDefault="00EF729A" w:rsidP="00EF729A">
      <w:pPr>
        <w:ind w:left="720"/>
      </w:pPr>
    </w:p>
    <w:p w:rsidR="00004944" w:rsidRDefault="00D4789D" w:rsidP="00004944">
      <w:pPr>
        <w:numPr>
          <w:ilvl w:val="1"/>
          <w:numId w:val="1"/>
        </w:numPr>
        <w:tabs>
          <w:tab w:val="clear" w:pos="1440"/>
          <w:tab w:val="num" w:pos="720"/>
        </w:tabs>
        <w:ind w:left="720"/>
      </w:pPr>
      <w:r>
        <w:t xml:space="preserve">If we include random </w:t>
      </w:r>
      <w:r w:rsidRPr="0037540D">
        <w:rPr>
          <w:i/>
        </w:rPr>
        <w:t>family</w:t>
      </w:r>
      <w:r>
        <w:t xml:space="preserve"> and </w:t>
      </w:r>
      <w:r w:rsidRPr="0037540D">
        <w:rPr>
          <w:i/>
        </w:rPr>
        <w:t>subject within family</w:t>
      </w:r>
      <w:r>
        <w:t xml:space="preserve"> terms and allow for UN structure for the error covariance matrix for subject </w:t>
      </w:r>
      <w:r w:rsidRPr="00D4789D">
        <w:rPr>
          <w:i/>
        </w:rPr>
        <w:t>i</w:t>
      </w:r>
      <w:r>
        <w:t xml:space="preserve">, write the </w:t>
      </w:r>
      <w:r w:rsidRPr="00D4789D">
        <w:rPr>
          <w:b/>
        </w:rPr>
        <w:t>V</w:t>
      </w:r>
      <w:r w:rsidRPr="00D4789D">
        <w:rPr>
          <w:i/>
          <w:vertAlign w:val="subscript"/>
        </w:rPr>
        <w:t>i</w:t>
      </w:r>
      <w:r>
        <w:t xml:space="preserve"> matrix for a family with 3 members involved in the study.</w:t>
      </w:r>
      <w:r w:rsidR="00F715C1">
        <w:t xml:space="preserve">  (The dimension of the matrix should be 6</w:t>
      </w:r>
      <w:r w:rsidR="00F715C1" w:rsidRPr="00F715C1">
        <w:t>×</w:t>
      </w:r>
      <w:r w:rsidR="00F715C1">
        <w:t>6.)</w:t>
      </w:r>
    </w:p>
    <w:p w:rsidR="00483DCF" w:rsidRDefault="00483DCF" w:rsidP="00483DCF">
      <w:pPr>
        <w:ind w:left="720"/>
      </w:pPr>
    </w:p>
    <w:p w:rsidR="00483DCF" w:rsidRDefault="00483DCF" w:rsidP="00483DCF">
      <w:pPr>
        <w:ind w:left="720"/>
      </w:pPr>
    </w:p>
    <w:p w:rsidR="00483DCF" w:rsidRPr="001571E9" w:rsidRDefault="001571E9" w:rsidP="00483DCF">
      <w:pPr>
        <w:ind w:left="720"/>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=ZG</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rsidR="001571E9" w:rsidRPr="00C10194" w:rsidRDefault="001571E9" w:rsidP="00483DCF">
      <w:pPr>
        <w:ind w:left="720"/>
      </w:pPr>
      <m:oMath>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
                </m:e>
              </m:mr>
            </m:m>
          </m:e>
        </m:d>
      </m:oMath>
      <w:r w:rsidR="005D4E9E" w:rsidRPr="005D4E9E">
        <w:rPr>
          <w:position w:val="-122"/>
        </w:rPr>
        <w:object w:dxaOrig="3280" w:dyaOrig="2380">
          <v:shape id="_x0000_i1026" type="#_x0000_t75" style="width:164.25pt;height:119.25pt" o:ole="">
            <v:imagedata r:id="rId8" o:title=""/>
          </v:shape>
          <o:OLEObject Type="Embed" ProgID="Equation.3" ShapeID="_x0000_i1026" DrawAspect="Content" ObjectID="_1538565284" r:id="rId9"/>
        </w:object>
      </w:r>
    </w:p>
    <w:p w:rsidR="00C10194" w:rsidRPr="00C10194" w:rsidRDefault="00C10194" w:rsidP="00483DCF">
      <w:pPr>
        <w:ind w:left="720"/>
      </w:pPr>
      <m:oMath>
        <m:r>
          <w:rPr>
            <w:rFonts w:ascii="Cambria Math" w:hAnsi="Cambria Math"/>
          </w:rPr>
          <w:lastRenderedPageBreak/>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e>
                        <m:r>
                          <w:rPr>
                            <w:rFonts w:ascii="Cambria Math" w:hAnsi="Cambria Math"/>
                          </w:rPr>
                          <m:t>0</m:t>
                        </m:r>
                      </m:e>
                    </m:mr>
                  </m:m>
                </m:e>
              </m:m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e>
                        <m:r>
                          <w:rPr>
                            <w:rFonts w:ascii="Cambria Math" w:hAnsi="Cambria Math"/>
                          </w:rPr>
                          <m:t>0</m:t>
                        </m:r>
                      </m:e>
                    </m:mr>
                    <m:mr>
                      <m:e>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e>
                        <m:r>
                          <w:rPr>
                            <w:rFonts w:ascii="Cambria Math" w:hAnsi="Cambria Math"/>
                          </w:rPr>
                          <m:t>0</m:t>
                        </m:r>
                      </m:e>
                    </m:mr>
                    <m:mr>
                      <m:e>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e>
                        <m:r>
                          <w:rPr>
                            <w:rFonts w:ascii="Cambria Math" w:hAnsi="Cambria Math"/>
                          </w:rPr>
                          <m:t>0</m:t>
                        </m:r>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
                </m:e>
              </m:mr>
            </m:m>
          </m:e>
        </m:d>
      </m:oMath>
      <w:r w:rsidR="00A409DE" w:rsidRPr="005D4E9E">
        <w:rPr>
          <w:position w:val="-122"/>
        </w:rPr>
        <w:object w:dxaOrig="3280" w:dyaOrig="2380">
          <v:shape id="_x0000_i1028" type="#_x0000_t75" style="width:164.25pt;height:119.25pt" o:ole="">
            <v:imagedata r:id="rId8" o:title=""/>
          </v:shape>
          <o:OLEObject Type="Embed" ProgID="Equation.3" ShapeID="_x0000_i1028" DrawAspect="Content" ObjectID="_1538565285" r:id="rId10"/>
        </w:object>
      </w:r>
      <w:bookmarkStart w:id="0" w:name="_GoBack"/>
      <w:bookmarkEnd w:id="0"/>
    </w:p>
    <w:p w:rsidR="00B56B85" w:rsidRPr="00205C9E" w:rsidRDefault="00DF39E1" w:rsidP="00483DCF">
      <w:pPr>
        <w:ind w:left="720"/>
        <w:rPr>
          <w:color w:val="FF0000"/>
        </w:rPr>
      </w:pPr>
      <w:r w:rsidRPr="00205C9E">
        <w:rPr>
          <w:color w:val="FF0000"/>
          <w:position w:val="-216"/>
        </w:rPr>
        <w:object w:dxaOrig="9859" w:dyaOrig="4440">
          <v:shape id="_x0000_i1027" type="#_x0000_t75" style="width:492.75pt;height:222pt" o:ole="">
            <v:imagedata r:id="rId11" o:title=""/>
          </v:shape>
          <o:OLEObject Type="Embed" ProgID="Equation.3" ShapeID="_x0000_i1027" DrawAspect="Content" ObjectID="_1538565286" r:id="rId12"/>
        </w:object>
      </w:r>
    </w:p>
    <w:p w:rsidR="00004944" w:rsidRDefault="00004944" w:rsidP="00004944"/>
    <w:sectPr w:rsidR="00004944" w:rsidSect="004E00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110774C"/>
    <w:multiLevelType w:val="hybridMultilevel"/>
    <w:tmpl w:val="25161952"/>
    <w:lvl w:ilvl="0" w:tplc="CF9637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42879"/>
    <w:multiLevelType w:val="hybridMultilevel"/>
    <w:tmpl w:val="5EFE95FC"/>
    <w:lvl w:ilvl="0" w:tplc="EEDC09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7086B69"/>
    <w:multiLevelType w:val="hybridMultilevel"/>
    <w:tmpl w:val="E7D8E5A0"/>
    <w:lvl w:ilvl="0" w:tplc="EF8EC29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00A5C8D"/>
    <w:multiLevelType w:val="hybridMultilevel"/>
    <w:tmpl w:val="90CC6F08"/>
    <w:lvl w:ilvl="0" w:tplc="E7DEC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3B43F1D"/>
    <w:multiLevelType w:val="hybridMultilevel"/>
    <w:tmpl w:val="25161952"/>
    <w:lvl w:ilvl="0" w:tplc="CF9637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7"/>
  </w:num>
  <w:num w:numId="4">
    <w:abstractNumId w:val="21"/>
  </w:num>
  <w:num w:numId="5">
    <w:abstractNumId w:val="0"/>
  </w:num>
  <w:num w:numId="6">
    <w:abstractNumId w:val="8"/>
  </w:num>
  <w:num w:numId="7">
    <w:abstractNumId w:val="6"/>
  </w:num>
  <w:num w:numId="8">
    <w:abstractNumId w:val="11"/>
  </w:num>
  <w:num w:numId="9">
    <w:abstractNumId w:val="3"/>
  </w:num>
  <w:num w:numId="10">
    <w:abstractNumId w:val="14"/>
  </w:num>
  <w:num w:numId="11">
    <w:abstractNumId w:val="20"/>
  </w:num>
  <w:num w:numId="12">
    <w:abstractNumId w:val="19"/>
  </w:num>
  <w:num w:numId="13">
    <w:abstractNumId w:val="18"/>
  </w:num>
  <w:num w:numId="14">
    <w:abstractNumId w:val="9"/>
  </w:num>
  <w:num w:numId="15">
    <w:abstractNumId w:val="13"/>
  </w:num>
  <w:num w:numId="16">
    <w:abstractNumId w:val="12"/>
  </w:num>
  <w:num w:numId="17">
    <w:abstractNumId w:val="5"/>
  </w:num>
  <w:num w:numId="18">
    <w:abstractNumId w:val="4"/>
  </w:num>
  <w:num w:numId="19">
    <w:abstractNumId w:val="2"/>
  </w:num>
  <w:num w:numId="20">
    <w:abstractNumId w:val="15"/>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44"/>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1E81"/>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6BE9"/>
    <w:rsid w:val="000F79F1"/>
    <w:rsid w:val="000F7CCE"/>
    <w:rsid w:val="001007D6"/>
    <w:rsid w:val="00100AD5"/>
    <w:rsid w:val="00100BE0"/>
    <w:rsid w:val="001010D0"/>
    <w:rsid w:val="001013C5"/>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3C83"/>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1E9"/>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080"/>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4562"/>
    <w:rsid w:val="00184CF7"/>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241"/>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F7"/>
    <w:rsid w:val="001B1A1A"/>
    <w:rsid w:val="001B1FA7"/>
    <w:rsid w:val="001B21F2"/>
    <w:rsid w:val="001B2351"/>
    <w:rsid w:val="001B2669"/>
    <w:rsid w:val="001B2D89"/>
    <w:rsid w:val="001B37EE"/>
    <w:rsid w:val="001B4C99"/>
    <w:rsid w:val="001B4FB6"/>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2EE6"/>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2AD"/>
    <w:rsid w:val="002059D9"/>
    <w:rsid w:val="00205C9E"/>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722"/>
    <w:rsid w:val="00247EC7"/>
    <w:rsid w:val="0025094E"/>
    <w:rsid w:val="002509DB"/>
    <w:rsid w:val="002510CA"/>
    <w:rsid w:val="00251307"/>
    <w:rsid w:val="002516BF"/>
    <w:rsid w:val="00251A7D"/>
    <w:rsid w:val="00251BA9"/>
    <w:rsid w:val="00251EE7"/>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2D1"/>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708"/>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13"/>
    <w:rsid w:val="002D5FC2"/>
    <w:rsid w:val="002D6168"/>
    <w:rsid w:val="002D61D5"/>
    <w:rsid w:val="002D622C"/>
    <w:rsid w:val="002D686A"/>
    <w:rsid w:val="002D6DC2"/>
    <w:rsid w:val="002E01F0"/>
    <w:rsid w:val="002E0360"/>
    <w:rsid w:val="002E0C15"/>
    <w:rsid w:val="002E0F03"/>
    <w:rsid w:val="002E162E"/>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6D5"/>
    <w:rsid w:val="002F3F9F"/>
    <w:rsid w:val="002F451A"/>
    <w:rsid w:val="002F4939"/>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9B"/>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A62"/>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0D"/>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191F"/>
    <w:rsid w:val="0038205F"/>
    <w:rsid w:val="00382C1B"/>
    <w:rsid w:val="00382EA2"/>
    <w:rsid w:val="003830F3"/>
    <w:rsid w:val="00383274"/>
    <w:rsid w:val="00383EE9"/>
    <w:rsid w:val="00384171"/>
    <w:rsid w:val="00384177"/>
    <w:rsid w:val="003844ED"/>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89E"/>
    <w:rsid w:val="003A2E3C"/>
    <w:rsid w:val="003A2F0B"/>
    <w:rsid w:val="003A30D1"/>
    <w:rsid w:val="003A31E0"/>
    <w:rsid w:val="003A33A2"/>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5FF5"/>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5FCD"/>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788"/>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2E9"/>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ADA"/>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0B7"/>
    <w:rsid w:val="004541D5"/>
    <w:rsid w:val="004545F4"/>
    <w:rsid w:val="004549A4"/>
    <w:rsid w:val="00454ABE"/>
    <w:rsid w:val="00454B50"/>
    <w:rsid w:val="00454C95"/>
    <w:rsid w:val="004554B5"/>
    <w:rsid w:val="00455F55"/>
    <w:rsid w:val="00455FC4"/>
    <w:rsid w:val="0045621A"/>
    <w:rsid w:val="00456BB6"/>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377"/>
    <w:rsid w:val="004653CD"/>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A06"/>
    <w:rsid w:val="00472F33"/>
    <w:rsid w:val="0047309B"/>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DCF"/>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53F"/>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A95"/>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40B"/>
    <w:rsid w:val="004D4AFE"/>
    <w:rsid w:val="004D4C96"/>
    <w:rsid w:val="004D4F13"/>
    <w:rsid w:val="004D5296"/>
    <w:rsid w:val="004D5E02"/>
    <w:rsid w:val="004D60F4"/>
    <w:rsid w:val="004D6188"/>
    <w:rsid w:val="004D64D1"/>
    <w:rsid w:val="004D774A"/>
    <w:rsid w:val="004D7757"/>
    <w:rsid w:val="004D7948"/>
    <w:rsid w:val="004D7C87"/>
    <w:rsid w:val="004E00FC"/>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872"/>
    <w:rsid w:val="00566B6D"/>
    <w:rsid w:val="00566C84"/>
    <w:rsid w:val="00567796"/>
    <w:rsid w:val="00567AC0"/>
    <w:rsid w:val="00567C0D"/>
    <w:rsid w:val="00567C90"/>
    <w:rsid w:val="00567F1D"/>
    <w:rsid w:val="00570117"/>
    <w:rsid w:val="0057039A"/>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AF0"/>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848"/>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C40"/>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4E9E"/>
    <w:rsid w:val="005D505E"/>
    <w:rsid w:val="005D55AA"/>
    <w:rsid w:val="005D569A"/>
    <w:rsid w:val="005D5C8E"/>
    <w:rsid w:val="005D5CF0"/>
    <w:rsid w:val="005D5D55"/>
    <w:rsid w:val="005D6229"/>
    <w:rsid w:val="005D6230"/>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3D42"/>
    <w:rsid w:val="006041F7"/>
    <w:rsid w:val="00604583"/>
    <w:rsid w:val="006045F1"/>
    <w:rsid w:val="00604747"/>
    <w:rsid w:val="00604833"/>
    <w:rsid w:val="00604909"/>
    <w:rsid w:val="00604B7C"/>
    <w:rsid w:val="00605123"/>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212D"/>
    <w:rsid w:val="00612828"/>
    <w:rsid w:val="00612B78"/>
    <w:rsid w:val="0061393A"/>
    <w:rsid w:val="00613CDE"/>
    <w:rsid w:val="006141AC"/>
    <w:rsid w:val="00614524"/>
    <w:rsid w:val="0061485F"/>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9AB"/>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0F4"/>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213"/>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D71"/>
    <w:rsid w:val="00651E47"/>
    <w:rsid w:val="00652161"/>
    <w:rsid w:val="006525DA"/>
    <w:rsid w:val="00652B4B"/>
    <w:rsid w:val="00652B9E"/>
    <w:rsid w:val="00652EB5"/>
    <w:rsid w:val="00652EEE"/>
    <w:rsid w:val="00653022"/>
    <w:rsid w:val="006532E5"/>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58A"/>
    <w:rsid w:val="00661896"/>
    <w:rsid w:val="00661F24"/>
    <w:rsid w:val="00661FC4"/>
    <w:rsid w:val="00661FF8"/>
    <w:rsid w:val="00662874"/>
    <w:rsid w:val="006628AD"/>
    <w:rsid w:val="00662C56"/>
    <w:rsid w:val="0066315E"/>
    <w:rsid w:val="00663252"/>
    <w:rsid w:val="0066364C"/>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864"/>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350"/>
    <w:rsid w:val="006D34D7"/>
    <w:rsid w:val="006D360C"/>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A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2D91"/>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0C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371"/>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133"/>
    <w:rsid w:val="00753523"/>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17B"/>
    <w:rsid w:val="0079325C"/>
    <w:rsid w:val="007939D4"/>
    <w:rsid w:val="00793AE4"/>
    <w:rsid w:val="00794084"/>
    <w:rsid w:val="0079427F"/>
    <w:rsid w:val="007944EB"/>
    <w:rsid w:val="0079464A"/>
    <w:rsid w:val="00794672"/>
    <w:rsid w:val="00794B2B"/>
    <w:rsid w:val="00794E7C"/>
    <w:rsid w:val="007950AA"/>
    <w:rsid w:val="00795390"/>
    <w:rsid w:val="00795AD6"/>
    <w:rsid w:val="00795E12"/>
    <w:rsid w:val="00795F0B"/>
    <w:rsid w:val="0079648E"/>
    <w:rsid w:val="007964EA"/>
    <w:rsid w:val="00796604"/>
    <w:rsid w:val="0079666C"/>
    <w:rsid w:val="00796806"/>
    <w:rsid w:val="007968C5"/>
    <w:rsid w:val="00796F9A"/>
    <w:rsid w:val="007970F2"/>
    <w:rsid w:val="00797D02"/>
    <w:rsid w:val="00797F2A"/>
    <w:rsid w:val="007A017B"/>
    <w:rsid w:val="007A06A6"/>
    <w:rsid w:val="007A08B4"/>
    <w:rsid w:val="007A0F0A"/>
    <w:rsid w:val="007A1063"/>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4CDC"/>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2F"/>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95F"/>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BED"/>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A07"/>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3961"/>
    <w:rsid w:val="008B4172"/>
    <w:rsid w:val="008B4FF4"/>
    <w:rsid w:val="008B5227"/>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2EC"/>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1365"/>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0C7F"/>
    <w:rsid w:val="0092126D"/>
    <w:rsid w:val="00921533"/>
    <w:rsid w:val="00921F01"/>
    <w:rsid w:val="009221BB"/>
    <w:rsid w:val="009223F2"/>
    <w:rsid w:val="0092241F"/>
    <w:rsid w:val="0092268B"/>
    <w:rsid w:val="009228C1"/>
    <w:rsid w:val="00923377"/>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2A4"/>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CD4"/>
    <w:rsid w:val="00940F06"/>
    <w:rsid w:val="009412D2"/>
    <w:rsid w:val="009418C7"/>
    <w:rsid w:val="00941A42"/>
    <w:rsid w:val="009424CD"/>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47D04"/>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252"/>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BB"/>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49DF"/>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55E"/>
    <w:rsid w:val="009D789E"/>
    <w:rsid w:val="009D79D9"/>
    <w:rsid w:val="009D7A89"/>
    <w:rsid w:val="009D7C79"/>
    <w:rsid w:val="009D7E69"/>
    <w:rsid w:val="009E01BA"/>
    <w:rsid w:val="009E0B95"/>
    <w:rsid w:val="009E0EEC"/>
    <w:rsid w:val="009E1622"/>
    <w:rsid w:val="009E166B"/>
    <w:rsid w:val="009E1C27"/>
    <w:rsid w:val="009E2AC6"/>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B4A"/>
    <w:rsid w:val="00A00D27"/>
    <w:rsid w:val="00A01684"/>
    <w:rsid w:val="00A0180D"/>
    <w:rsid w:val="00A0184B"/>
    <w:rsid w:val="00A01C86"/>
    <w:rsid w:val="00A02477"/>
    <w:rsid w:val="00A02B4C"/>
    <w:rsid w:val="00A02DF8"/>
    <w:rsid w:val="00A0305F"/>
    <w:rsid w:val="00A033C5"/>
    <w:rsid w:val="00A036B2"/>
    <w:rsid w:val="00A04369"/>
    <w:rsid w:val="00A04603"/>
    <w:rsid w:val="00A04608"/>
    <w:rsid w:val="00A04DEC"/>
    <w:rsid w:val="00A04F9E"/>
    <w:rsid w:val="00A0513A"/>
    <w:rsid w:val="00A05581"/>
    <w:rsid w:val="00A05597"/>
    <w:rsid w:val="00A05A02"/>
    <w:rsid w:val="00A06322"/>
    <w:rsid w:val="00A06679"/>
    <w:rsid w:val="00A0696C"/>
    <w:rsid w:val="00A06E08"/>
    <w:rsid w:val="00A06E92"/>
    <w:rsid w:val="00A0712C"/>
    <w:rsid w:val="00A0724F"/>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6FB"/>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2CE4"/>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9DE"/>
    <w:rsid w:val="00A40BB9"/>
    <w:rsid w:val="00A40D30"/>
    <w:rsid w:val="00A41509"/>
    <w:rsid w:val="00A4182D"/>
    <w:rsid w:val="00A419EC"/>
    <w:rsid w:val="00A42272"/>
    <w:rsid w:val="00A4294F"/>
    <w:rsid w:val="00A42A0E"/>
    <w:rsid w:val="00A42BF1"/>
    <w:rsid w:val="00A42D4F"/>
    <w:rsid w:val="00A433DD"/>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3FA7"/>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B7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26C"/>
    <w:rsid w:val="00B26DF0"/>
    <w:rsid w:val="00B26F99"/>
    <w:rsid w:val="00B27029"/>
    <w:rsid w:val="00B2709C"/>
    <w:rsid w:val="00B27111"/>
    <w:rsid w:val="00B2711C"/>
    <w:rsid w:val="00B2772F"/>
    <w:rsid w:val="00B27984"/>
    <w:rsid w:val="00B27C60"/>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4E16"/>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6B85"/>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76A"/>
    <w:rsid w:val="00B64C1B"/>
    <w:rsid w:val="00B64DE4"/>
    <w:rsid w:val="00B6589F"/>
    <w:rsid w:val="00B65CBC"/>
    <w:rsid w:val="00B65D73"/>
    <w:rsid w:val="00B65F0D"/>
    <w:rsid w:val="00B65FDE"/>
    <w:rsid w:val="00B66103"/>
    <w:rsid w:val="00B66534"/>
    <w:rsid w:val="00B667D6"/>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333"/>
    <w:rsid w:val="00B94993"/>
    <w:rsid w:val="00B94BD9"/>
    <w:rsid w:val="00B9548D"/>
    <w:rsid w:val="00B95504"/>
    <w:rsid w:val="00B95608"/>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29"/>
    <w:rsid w:val="00BD31A4"/>
    <w:rsid w:val="00BD323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391"/>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59C"/>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C61"/>
    <w:rsid w:val="00BF7DCF"/>
    <w:rsid w:val="00C00236"/>
    <w:rsid w:val="00C00572"/>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5CD1"/>
    <w:rsid w:val="00C06195"/>
    <w:rsid w:val="00C06450"/>
    <w:rsid w:val="00C067FC"/>
    <w:rsid w:val="00C06E81"/>
    <w:rsid w:val="00C06F30"/>
    <w:rsid w:val="00C06FD7"/>
    <w:rsid w:val="00C07571"/>
    <w:rsid w:val="00C07D25"/>
    <w:rsid w:val="00C10018"/>
    <w:rsid w:val="00C100B1"/>
    <w:rsid w:val="00C10194"/>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46CF"/>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A08"/>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0A7"/>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3323"/>
    <w:rsid w:val="00D237BF"/>
    <w:rsid w:val="00D238D5"/>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89D"/>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20A"/>
    <w:rsid w:val="00D5753F"/>
    <w:rsid w:val="00D57C25"/>
    <w:rsid w:val="00D6040F"/>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66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9E1"/>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7EF"/>
    <w:rsid w:val="00E10C4F"/>
    <w:rsid w:val="00E10F05"/>
    <w:rsid w:val="00E11189"/>
    <w:rsid w:val="00E112BD"/>
    <w:rsid w:val="00E11C9B"/>
    <w:rsid w:val="00E11D58"/>
    <w:rsid w:val="00E121BF"/>
    <w:rsid w:val="00E122C4"/>
    <w:rsid w:val="00E12307"/>
    <w:rsid w:val="00E124F8"/>
    <w:rsid w:val="00E1253C"/>
    <w:rsid w:val="00E12A12"/>
    <w:rsid w:val="00E12E3C"/>
    <w:rsid w:val="00E13699"/>
    <w:rsid w:val="00E141AB"/>
    <w:rsid w:val="00E14309"/>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4F2"/>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7CB"/>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AE8"/>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061"/>
    <w:rsid w:val="00EF71E2"/>
    <w:rsid w:val="00EF729A"/>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4919"/>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5C1"/>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43"/>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38D"/>
    <w:rsid w:val="00FD3AF6"/>
    <w:rsid w:val="00FD3D39"/>
    <w:rsid w:val="00FD3FDC"/>
    <w:rsid w:val="00FD43B5"/>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C9844D-223E-4A9E-847A-197D0287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character" w:customStyle="1" w:styleId="BalloonTextChar">
    <w:name w:val="Balloon Text Char"/>
    <w:basedOn w:val="DefaultParagraphFont"/>
    <w:link w:val="BalloonText"/>
    <w:uiPriority w:val="99"/>
    <w:semiHidden/>
    <w:rsid w:val="00483DCF"/>
    <w:rPr>
      <w:rFonts w:ascii="Tahoma" w:hAnsi="Tahoma" w:cs="Tahoma"/>
      <w:sz w:val="16"/>
      <w:szCs w:val="16"/>
    </w:rPr>
  </w:style>
  <w:style w:type="character" w:styleId="PlaceholderText">
    <w:name w:val="Placeholder Text"/>
    <w:basedOn w:val="DefaultParagraphFont"/>
    <w:uiPriority w:val="99"/>
    <w:semiHidden/>
    <w:rsid w:val="007531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1699">
      <w:bodyDiv w:val="1"/>
      <w:marLeft w:val="120"/>
      <w:marRight w:val="120"/>
      <w:marTop w:val="0"/>
      <w:marBottom w:val="0"/>
      <w:divBdr>
        <w:top w:val="none" w:sz="0" w:space="0" w:color="auto"/>
        <w:left w:val="none" w:sz="0" w:space="0" w:color="auto"/>
        <w:bottom w:val="none" w:sz="0" w:space="0" w:color="auto"/>
        <w:right w:val="none" w:sz="0" w:space="0" w:color="auto"/>
      </w:divBdr>
      <w:divsChild>
        <w:div w:id="1611858798">
          <w:marLeft w:val="0"/>
          <w:marRight w:val="0"/>
          <w:marTop w:val="0"/>
          <w:marBottom w:val="0"/>
          <w:divBdr>
            <w:top w:val="none" w:sz="0" w:space="0" w:color="auto"/>
            <w:left w:val="none" w:sz="0" w:space="0" w:color="auto"/>
            <w:bottom w:val="none" w:sz="0" w:space="0" w:color="auto"/>
            <w:right w:val="none" w:sz="0" w:space="0" w:color="auto"/>
          </w:divBdr>
          <w:divsChild>
            <w:div w:id="10481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cp:lastModifiedBy>김종훈</cp:lastModifiedBy>
  <cp:revision>11</cp:revision>
  <cp:lastPrinted>2014-11-18T21:30:00Z</cp:lastPrinted>
  <dcterms:created xsi:type="dcterms:W3CDTF">2016-10-17T00:19:00Z</dcterms:created>
  <dcterms:modified xsi:type="dcterms:W3CDTF">2016-10-21T20:28:00Z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