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119A4" w14:textId="77777777" w:rsidR="00525E32" w:rsidRPr="00AA48FE" w:rsidRDefault="00AA48FE">
      <w:pPr>
        <w:rPr>
          <w:b/>
        </w:rPr>
      </w:pPr>
      <w:r w:rsidRPr="00AA48FE">
        <w:rPr>
          <w:b/>
        </w:rPr>
        <w:t>Lecture 1 (Spot Markets) Assignment, MTH 9865</w:t>
      </w:r>
    </w:p>
    <w:p w14:paraId="7161900D" w14:textId="77777777" w:rsidR="00AA48FE" w:rsidRDefault="00AA48FE"/>
    <w:p w14:paraId="46E03D01" w14:textId="609AF9D2" w:rsidR="00AA48FE" w:rsidRDefault="006C5D4B">
      <w:r>
        <w:t xml:space="preserve">Due start of class, </w:t>
      </w:r>
      <w:r w:rsidR="007C45FE">
        <w:t>September 9, 2015</w:t>
      </w:r>
    </w:p>
    <w:p w14:paraId="6A2654AD" w14:textId="77777777" w:rsidR="001A0A25" w:rsidRDefault="001A0A25"/>
    <w:p w14:paraId="5B8B5DCB" w14:textId="4BD4509E" w:rsidR="001A0A25" w:rsidRPr="001A0A25" w:rsidRDefault="007E4776">
      <w:pPr>
        <w:rPr>
          <w:color w:val="1F497D" w:themeColor="text2"/>
        </w:rPr>
      </w:pPr>
      <w:r>
        <w:rPr>
          <w:color w:val="1F497D" w:themeColor="text2"/>
        </w:rPr>
        <w:t xml:space="preserve">Student: </w:t>
      </w:r>
      <w:r w:rsidR="001A0A25" w:rsidRPr="001A0A25">
        <w:rPr>
          <w:color w:val="1F497D" w:themeColor="text2"/>
        </w:rPr>
        <w:t>Weiyi Chen</w:t>
      </w:r>
    </w:p>
    <w:p w14:paraId="239139FD" w14:textId="77777777" w:rsidR="00AA48FE" w:rsidRDefault="00AA48FE"/>
    <w:p w14:paraId="156A6499" w14:textId="77777777" w:rsidR="00AA48FE" w:rsidRPr="00AA48FE" w:rsidRDefault="00AA48FE">
      <w:pPr>
        <w:rPr>
          <w:b/>
        </w:rPr>
      </w:pPr>
      <w:r w:rsidRPr="00AA48FE">
        <w:rPr>
          <w:b/>
        </w:rPr>
        <w:t>Question 1</w:t>
      </w:r>
      <w:r w:rsidR="00073957">
        <w:rPr>
          <w:b/>
        </w:rPr>
        <w:t xml:space="preserve"> (2 marks)</w:t>
      </w:r>
    </w:p>
    <w:p w14:paraId="2DA1F236" w14:textId="77777777" w:rsidR="00AA48FE" w:rsidRDefault="00AA48FE"/>
    <w:p w14:paraId="38D5D709" w14:textId="77777777" w:rsidR="00AA48FE" w:rsidRDefault="00AA48FE">
      <w:r>
        <w:t>Describe the four factors that contribute to the bid and ask prices a market maker will show to a client during voice trading?</w:t>
      </w:r>
    </w:p>
    <w:p w14:paraId="332B3060" w14:textId="77777777" w:rsidR="00CC3673" w:rsidRDefault="00CC3673"/>
    <w:p w14:paraId="7EA750CD" w14:textId="7D1104AD" w:rsidR="00AA48FE" w:rsidRPr="00CC3673" w:rsidRDefault="00CC3673">
      <w:pPr>
        <w:rPr>
          <w:color w:val="1F497D" w:themeColor="text2"/>
        </w:rPr>
      </w:pPr>
      <w:r>
        <w:rPr>
          <w:color w:val="1F497D" w:themeColor="text2"/>
        </w:rPr>
        <w:t>The four factors are inter-dealer market</w:t>
      </w:r>
      <w:r w:rsidR="00735F28">
        <w:rPr>
          <w:color w:val="1F497D" w:themeColor="text2"/>
        </w:rPr>
        <w:t xml:space="preserve"> (</w:t>
      </w:r>
      <w:r w:rsidR="00735F28" w:rsidRPr="00735F28">
        <w:rPr>
          <w:color w:val="1F497D" w:themeColor="text2"/>
        </w:rPr>
        <w:t>Market where a dealer can hedge</w:t>
      </w:r>
      <w:r w:rsidR="00735F28">
        <w:rPr>
          <w:color w:val="1F497D" w:themeColor="text2"/>
        </w:rPr>
        <w:t>)</w:t>
      </w:r>
      <w:r>
        <w:rPr>
          <w:color w:val="1F497D" w:themeColor="text2"/>
        </w:rPr>
        <w:t>, current risk position</w:t>
      </w:r>
      <w:r w:rsidR="00735F28">
        <w:rPr>
          <w:color w:val="1F497D" w:themeColor="text2"/>
        </w:rPr>
        <w:t xml:space="preserve"> (</w:t>
      </w:r>
      <w:r w:rsidR="00735F28" w:rsidRPr="00735F28">
        <w:rPr>
          <w:color w:val="1F497D" w:themeColor="text2"/>
        </w:rPr>
        <w:t>Already long, bias down prices; already short, bias up</w:t>
      </w:r>
      <w:r w:rsidR="00735F28">
        <w:rPr>
          <w:color w:val="1F497D" w:themeColor="text2"/>
        </w:rPr>
        <w:t>)</w:t>
      </w:r>
      <w:r>
        <w:rPr>
          <w:color w:val="1F497D" w:themeColor="text2"/>
        </w:rPr>
        <w:t>, market views</w:t>
      </w:r>
      <w:r w:rsidR="00735F28">
        <w:rPr>
          <w:color w:val="1F497D" w:themeColor="text2"/>
        </w:rPr>
        <w:t xml:space="preserve"> (</w:t>
      </w:r>
      <w:r w:rsidR="00735F28" w:rsidRPr="00735F28">
        <w:rPr>
          <w:color w:val="1F497D" w:themeColor="text2"/>
        </w:rPr>
        <w:t>Dealer wants to take risk one way or the other?</w:t>
      </w:r>
      <w:r w:rsidR="00735F28">
        <w:rPr>
          <w:color w:val="1F497D" w:themeColor="text2"/>
        </w:rPr>
        <w:t>)</w:t>
      </w:r>
      <w:r>
        <w:rPr>
          <w:color w:val="1F497D" w:themeColor="text2"/>
        </w:rPr>
        <w:t>, and client behavior</w:t>
      </w:r>
      <w:r w:rsidR="00735F28">
        <w:rPr>
          <w:color w:val="1F497D" w:themeColor="text2"/>
        </w:rPr>
        <w:t xml:space="preserve"> (</w:t>
      </w:r>
      <w:r w:rsidR="00735F28" w:rsidRPr="00735F28">
        <w:rPr>
          <w:color w:val="1F497D" w:themeColor="text2"/>
        </w:rPr>
        <w:t>Does the client typically buy vs sell? Is the client typicall</w:t>
      </w:r>
      <w:r w:rsidR="00735F28">
        <w:rPr>
          <w:color w:val="1F497D" w:themeColor="text2"/>
        </w:rPr>
        <w:t>y right about market direction?)</w:t>
      </w:r>
      <w:r>
        <w:rPr>
          <w:color w:val="1F497D" w:themeColor="text2"/>
        </w:rPr>
        <w:t>.</w:t>
      </w:r>
    </w:p>
    <w:p w14:paraId="1AEBA7D9" w14:textId="77777777" w:rsidR="00CC3673" w:rsidRDefault="00CC3673"/>
    <w:p w14:paraId="73D3D52F" w14:textId="77777777" w:rsidR="00AA48FE" w:rsidRPr="00AA48FE" w:rsidRDefault="00AA48FE">
      <w:pPr>
        <w:rPr>
          <w:b/>
        </w:rPr>
      </w:pPr>
      <w:r w:rsidRPr="00AA48FE">
        <w:rPr>
          <w:b/>
        </w:rPr>
        <w:t>Question 2</w:t>
      </w:r>
      <w:r w:rsidR="00073957">
        <w:rPr>
          <w:b/>
        </w:rPr>
        <w:t xml:space="preserve"> (2 marks)</w:t>
      </w:r>
    </w:p>
    <w:p w14:paraId="20A67113" w14:textId="77777777" w:rsidR="00AA48FE" w:rsidRDefault="00AA48FE"/>
    <w:p w14:paraId="2C4CA944" w14:textId="77777777" w:rsidR="00AA48FE" w:rsidRDefault="002C161A">
      <w:r>
        <w:t>Why has the daily turnover in the FX markets increased so much in the past fifteen years? Give some statistics.</w:t>
      </w:r>
    </w:p>
    <w:p w14:paraId="17F9CC14" w14:textId="77777777" w:rsidR="00CC3673" w:rsidRDefault="00CC3673"/>
    <w:p w14:paraId="527BD1EE" w14:textId="72379025" w:rsidR="00CC3673" w:rsidRPr="00CC3673" w:rsidRDefault="00CC3673" w:rsidP="00CC3673">
      <w:pPr>
        <w:rPr>
          <w:color w:val="1F497D" w:themeColor="text2"/>
        </w:rPr>
      </w:pPr>
      <w:r w:rsidRPr="00CC3673">
        <w:rPr>
          <w:b/>
          <w:color w:val="1F497D" w:themeColor="text2"/>
        </w:rPr>
        <w:t>Statistics:</w:t>
      </w:r>
      <w:r w:rsidRPr="00CC3673">
        <w:rPr>
          <w:color w:val="1F497D" w:themeColor="text2"/>
        </w:rPr>
        <w:t xml:space="preserve"> The 2013 Triennial Survey shows a significant pickup in global FX market ac</w:t>
      </w:r>
      <w:r>
        <w:rPr>
          <w:color w:val="1F497D" w:themeColor="text2"/>
        </w:rPr>
        <w:t xml:space="preserve">tivity to $5.3 trillion per day </w:t>
      </w:r>
      <w:r w:rsidRPr="00CC3673">
        <w:rPr>
          <w:color w:val="1F497D" w:themeColor="text2"/>
        </w:rPr>
        <w:t>in 2013, up from</w:t>
      </w:r>
      <w:r>
        <w:rPr>
          <w:color w:val="1F497D" w:themeColor="text2"/>
        </w:rPr>
        <w:t xml:space="preserve"> $4.0 trillion in 2010</w:t>
      </w:r>
      <w:r w:rsidRPr="00CC3673">
        <w:rPr>
          <w:color w:val="1F497D" w:themeColor="text2"/>
        </w:rPr>
        <w:t>. With growth in global FX turnover of about 35% at</w:t>
      </w:r>
      <w:r>
        <w:rPr>
          <w:color w:val="1F497D" w:themeColor="text2"/>
        </w:rPr>
        <w:t xml:space="preserve"> </w:t>
      </w:r>
      <w:r w:rsidRPr="00CC3673">
        <w:rPr>
          <w:color w:val="1F497D" w:themeColor="text2"/>
        </w:rPr>
        <w:t>current exchange rates, the 2013 survey results continue the trend of strong turnover growth evidenced</w:t>
      </w:r>
      <w:r>
        <w:rPr>
          <w:color w:val="1F497D" w:themeColor="text2"/>
        </w:rPr>
        <w:t xml:space="preserve"> </w:t>
      </w:r>
      <w:r w:rsidRPr="00CC3673">
        <w:rPr>
          <w:color w:val="1F497D" w:themeColor="text2"/>
        </w:rPr>
        <w:t>in past Triennial Surveys. FX turnover computed at constant exchange rates grew roughly by the same</w:t>
      </w:r>
      <w:r>
        <w:rPr>
          <w:color w:val="1F497D" w:themeColor="text2"/>
        </w:rPr>
        <w:t xml:space="preserve"> </w:t>
      </w:r>
      <w:r w:rsidRPr="00CC3673">
        <w:rPr>
          <w:color w:val="1F497D" w:themeColor="text2"/>
        </w:rPr>
        <w:t>magnitude. The growth in global FX market activity between 2010 and 2013 outpaced the 19% rise from</w:t>
      </w:r>
      <w:r>
        <w:rPr>
          <w:color w:val="1F497D" w:themeColor="text2"/>
        </w:rPr>
        <w:t xml:space="preserve"> </w:t>
      </w:r>
      <w:r w:rsidRPr="00CC3673">
        <w:rPr>
          <w:color w:val="1F497D" w:themeColor="text2"/>
        </w:rPr>
        <w:t>2007 to 2010 reported in the prior survey, but falls short of the record 72% increase (at current exchange</w:t>
      </w:r>
      <w:r>
        <w:rPr>
          <w:color w:val="1F497D" w:themeColor="text2"/>
        </w:rPr>
        <w:t xml:space="preserve"> </w:t>
      </w:r>
      <w:r w:rsidRPr="00CC3673">
        <w:rPr>
          <w:color w:val="1F497D" w:themeColor="text2"/>
        </w:rPr>
        <w:t>rates) between 2004 and 2007.</w:t>
      </w:r>
    </w:p>
    <w:p w14:paraId="73318873" w14:textId="77777777" w:rsidR="00CC3673" w:rsidRDefault="00CC3673"/>
    <w:p w14:paraId="1F6E1E0D" w14:textId="77777777" w:rsidR="00272993" w:rsidRPr="00272993" w:rsidRDefault="00CC3673" w:rsidP="00272993">
      <w:pPr>
        <w:rPr>
          <w:color w:val="1F497D" w:themeColor="text2"/>
        </w:rPr>
      </w:pPr>
      <w:r>
        <w:rPr>
          <w:b/>
          <w:color w:val="1F497D" w:themeColor="text2"/>
        </w:rPr>
        <w:t xml:space="preserve">Conclusion and Reason: </w:t>
      </w:r>
      <w:r w:rsidRPr="00CC3673">
        <w:rPr>
          <w:color w:val="1F497D" w:themeColor="text2"/>
        </w:rPr>
        <w:t>Si</w:t>
      </w:r>
      <w:r>
        <w:rPr>
          <w:color w:val="1F497D" w:themeColor="text2"/>
        </w:rPr>
        <w:t xml:space="preserve">gnificant growth in the last </w:t>
      </w:r>
      <w:r w:rsidRPr="00CC3673">
        <w:rPr>
          <w:color w:val="1F497D" w:themeColor="text2"/>
        </w:rPr>
        <w:t>15y as the FX market turned from a mostly voice trading market to an electronic trading market. Electronic trading allows for a lot of churn, especially by high frequency trading funds. That churn is also supported by a drop in bid/ask spreads</w:t>
      </w:r>
      <w:r>
        <w:rPr>
          <w:color w:val="1F497D" w:themeColor="text2"/>
        </w:rPr>
        <w:t>,</w:t>
      </w:r>
      <w:r w:rsidRPr="00CC3673">
        <w:rPr>
          <w:color w:val="1F497D" w:themeColor="text2"/>
        </w:rPr>
        <w:t xml:space="preserve"> </w:t>
      </w:r>
      <w:r w:rsidR="00272993">
        <w:rPr>
          <w:color w:val="1F497D" w:themeColor="text2"/>
        </w:rPr>
        <w:t>which</w:t>
      </w:r>
      <w:r w:rsidRPr="00CC3673">
        <w:rPr>
          <w:color w:val="1F497D" w:themeColor="text2"/>
        </w:rPr>
        <w:t xml:space="preserve"> reduces trading friction for high frequency trading.</w:t>
      </w:r>
      <w:r w:rsidR="00272993">
        <w:rPr>
          <w:color w:val="1F497D" w:themeColor="text2"/>
        </w:rPr>
        <w:t xml:space="preserve"> </w:t>
      </w:r>
      <w:r w:rsidR="00272993" w:rsidRPr="00272993">
        <w:rPr>
          <w:color w:val="1F497D" w:themeColor="text2"/>
        </w:rPr>
        <w:t>Bid/ask spreads in the FX markets have gone from 2-3bp for a $5M-ish sized trade to 0.2-0.5bp today as the volumes have increased and trading has moved electronic.</w:t>
      </w:r>
    </w:p>
    <w:p w14:paraId="5B0C6721" w14:textId="10B6B026" w:rsidR="00CC3673" w:rsidRDefault="00CC3673">
      <w:pPr>
        <w:rPr>
          <w:color w:val="1F497D" w:themeColor="text2"/>
        </w:rPr>
      </w:pPr>
    </w:p>
    <w:p w14:paraId="79443F93" w14:textId="14084FA5" w:rsidR="00272993" w:rsidRPr="00272993" w:rsidRDefault="00272993">
      <w:pPr>
        <w:rPr>
          <w:color w:val="1F497D" w:themeColor="text2"/>
        </w:rPr>
      </w:pPr>
      <w:r w:rsidRPr="00272993">
        <w:rPr>
          <w:b/>
          <w:color w:val="1F497D" w:themeColor="text2"/>
        </w:rPr>
        <w:t>Source</w:t>
      </w:r>
      <w:r>
        <w:rPr>
          <w:b/>
          <w:color w:val="1F497D" w:themeColor="text2"/>
        </w:rPr>
        <w:t xml:space="preserve">: </w:t>
      </w:r>
      <w:r w:rsidRPr="00272993">
        <w:rPr>
          <w:color w:val="1F497D" w:themeColor="text2"/>
        </w:rPr>
        <w:t>BIS Survey 2013, http://www.bis.org/publ/rpfx13fx.pdf.</w:t>
      </w:r>
    </w:p>
    <w:p w14:paraId="1406547F" w14:textId="77777777" w:rsidR="002C161A" w:rsidRDefault="002C161A"/>
    <w:p w14:paraId="51E447DB" w14:textId="77777777" w:rsidR="002C161A" w:rsidRPr="002C161A" w:rsidRDefault="002C161A">
      <w:pPr>
        <w:rPr>
          <w:b/>
        </w:rPr>
      </w:pPr>
      <w:r w:rsidRPr="002C161A">
        <w:rPr>
          <w:b/>
        </w:rPr>
        <w:t>Question 3</w:t>
      </w:r>
      <w:r w:rsidR="00073957">
        <w:rPr>
          <w:b/>
        </w:rPr>
        <w:t xml:space="preserve"> (4 marks)</w:t>
      </w:r>
    </w:p>
    <w:p w14:paraId="3DA56D7B" w14:textId="77777777" w:rsidR="002C161A" w:rsidRDefault="002C161A"/>
    <w:p w14:paraId="0E65E81F" w14:textId="77777777" w:rsidR="002C161A" w:rsidRDefault="002C161A">
      <w:r>
        <w:t>Describe the OTC market structure and the different roles involved in executing a trade. Describe the steps involved in executing a trade for voice trading and then for electronic trading.</w:t>
      </w:r>
    </w:p>
    <w:p w14:paraId="1AC09B22" w14:textId="77777777" w:rsidR="007C1052" w:rsidRDefault="007C1052"/>
    <w:p w14:paraId="03388D04" w14:textId="1036E12E" w:rsidR="00000000" w:rsidRPr="007C1052" w:rsidRDefault="007C1052" w:rsidP="007C1052">
      <w:pPr>
        <w:tabs>
          <w:tab w:val="num" w:pos="720"/>
        </w:tabs>
        <w:rPr>
          <w:b/>
          <w:color w:val="1F497D" w:themeColor="text2"/>
        </w:rPr>
      </w:pPr>
      <w:r>
        <w:rPr>
          <w:b/>
          <w:color w:val="1F497D" w:themeColor="text2"/>
        </w:rPr>
        <w:t>OTC market structure</w:t>
      </w:r>
    </w:p>
    <w:p w14:paraId="6273B124" w14:textId="71668078" w:rsidR="00000000" w:rsidRPr="007C1052" w:rsidRDefault="00735F28" w:rsidP="007C1052">
      <w:pPr>
        <w:tabs>
          <w:tab w:val="num" w:pos="1440"/>
        </w:tabs>
        <w:rPr>
          <w:color w:val="1F497D" w:themeColor="text2"/>
        </w:rPr>
      </w:pPr>
      <w:r w:rsidRPr="007C1052">
        <w:rPr>
          <w:color w:val="1F497D" w:themeColor="text2"/>
        </w:rPr>
        <w:t>Clients: humans who are not dealers who want to trade FX</w:t>
      </w:r>
      <w:r w:rsidR="007C1052">
        <w:rPr>
          <w:color w:val="1F497D" w:themeColor="text2"/>
        </w:rPr>
        <w:t xml:space="preserve">, e.g. </w:t>
      </w:r>
      <w:r w:rsidRPr="007C1052">
        <w:rPr>
          <w:color w:val="1F497D" w:themeColor="text2"/>
        </w:rPr>
        <w:t>Corporates, hedge funds, pension and sovereign wealth funds (“real money”), smaller banks without global FX desks, retail channels</w:t>
      </w:r>
    </w:p>
    <w:p w14:paraId="0B5FAF23" w14:textId="77777777" w:rsidR="00000000" w:rsidRPr="007C1052" w:rsidRDefault="00735F28" w:rsidP="007C1052">
      <w:pPr>
        <w:tabs>
          <w:tab w:val="num" w:pos="1440"/>
        </w:tabs>
        <w:rPr>
          <w:color w:val="1F497D" w:themeColor="text2"/>
        </w:rPr>
      </w:pPr>
      <w:r w:rsidRPr="007C1052">
        <w:rPr>
          <w:color w:val="1F497D" w:themeColor="text2"/>
        </w:rPr>
        <w:t>Salespeople: humans who talk to human clients on the phone (or over chat channels like Bloomberg) and take client requests for trades</w:t>
      </w:r>
    </w:p>
    <w:p w14:paraId="1926CE91" w14:textId="748D4325" w:rsidR="00000000" w:rsidRDefault="00735F28" w:rsidP="007C1052">
      <w:pPr>
        <w:tabs>
          <w:tab w:val="num" w:pos="1440"/>
        </w:tabs>
        <w:rPr>
          <w:color w:val="1F497D" w:themeColor="text2"/>
        </w:rPr>
      </w:pPr>
      <w:r w:rsidRPr="007C1052">
        <w:rPr>
          <w:color w:val="1F497D" w:themeColor="text2"/>
        </w:rPr>
        <w:t>Traders: humans who talk to human salespeople in response to</w:t>
      </w:r>
      <w:r w:rsidRPr="007C1052">
        <w:rPr>
          <w:color w:val="1F497D" w:themeColor="text2"/>
        </w:rPr>
        <w:t xml:space="preserve"> a client trade request</w:t>
      </w:r>
      <w:r w:rsidR="007C1052">
        <w:rPr>
          <w:color w:val="1F497D" w:themeColor="text2"/>
        </w:rPr>
        <w:t xml:space="preserve"> (</w:t>
      </w:r>
      <w:r w:rsidRPr="007C1052">
        <w:rPr>
          <w:color w:val="1F497D" w:themeColor="text2"/>
        </w:rPr>
        <w:t>Make markets to clients, based on where they can hedge, what their risk position is, and who the client is</w:t>
      </w:r>
      <w:r w:rsidR="007C1052">
        <w:rPr>
          <w:color w:val="1F497D" w:themeColor="text2"/>
        </w:rPr>
        <w:t xml:space="preserve">; </w:t>
      </w:r>
      <w:r w:rsidRPr="007C1052">
        <w:rPr>
          <w:color w:val="1F497D" w:themeColor="text2"/>
        </w:rPr>
        <w:t>M</w:t>
      </w:r>
      <w:r w:rsidRPr="007C1052">
        <w:rPr>
          <w:color w:val="1F497D" w:themeColor="text2"/>
        </w:rPr>
        <w:t>anage market risk that comes from taking the other side of client trades</w:t>
      </w:r>
      <w:r w:rsidR="007C1052">
        <w:rPr>
          <w:color w:val="1F497D" w:themeColor="text2"/>
        </w:rPr>
        <w:t>)</w:t>
      </w:r>
    </w:p>
    <w:p w14:paraId="4A42824B" w14:textId="77777777" w:rsidR="007C1052" w:rsidRPr="007C1052" w:rsidRDefault="007C1052" w:rsidP="007C1052">
      <w:pPr>
        <w:tabs>
          <w:tab w:val="num" w:pos="1440"/>
        </w:tabs>
        <w:rPr>
          <w:color w:val="1F497D" w:themeColor="text2"/>
        </w:rPr>
      </w:pPr>
    </w:p>
    <w:p w14:paraId="6A0C204B" w14:textId="776BEA50" w:rsidR="007C1052" w:rsidRDefault="007C1052" w:rsidP="007C1052">
      <w:pPr>
        <w:tabs>
          <w:tab w:val="num" w:pos="720"/>
        </w:tabs>
        <w:rPr>
          <w:b/>
          <w:color w:val="1F497D" w:themeColor="text2"/>
        </w:rPr>
      </w:pPr>
      <w:r>
        <w:rPr>
          <w:b/>
          <w:color w:val="1F497D" w:themeColor="text2"/>
        </w:rPr>
        <w:t>Steps for V</w:t>
      </w:r>
      <w:r w:rsidRPr="007C1052">
        <w:rPr>
          <w:b/>
          <w:color w:val="1F497D" w:themeColor="text2"/>
        </w:rPr>
        <w:t>oice Trading</w:t>
      </w:r>
    </w:p>
    <w:p w14:paraId="20255973" w14:textId="5BFE525B" w:rsidR="00000000" w:rsidRPr="00735F28" w:rsidRDefault="00735F28" w:rsidP="00735F28">
      <w:pPr>
        <w:tabs>
          <w:tab w:val="num" w:pos="720"/>
        </w:tabs>
        <w:rPr>
          <w:color w:val="1F497D" w:themeColor="text2"/>
        </w:rPr>
      </w:pPr>
      <w:r>
        <w:rPr>
          <w:color w:val="1F497D" w:themeColor="text2"/>
        </w:rPr>
        <w:t>1. Clients want to buy some</w:t>
      </w:r>
      <w:r w:rsidRPr="00735F28">
        <w:rPr>
          <w:color w:val="1F497D" w:themeColor="text2"/>
        </w:rPr>
        <w:t xml:space="preserve"> </w:t>
      </w:r>
      <w:r>
        <w:rPr>
          <w:color w:val="1F497D" w:themeColor="text2"/>
        </w:rPr>
        <w:t>FX</w:t>
      </w:r>
      <w:r w:rsidRPr="00735F28">
        <w:rPr>
          <w:color w:val="1F497D" w:themeColor="text2"/>
        </w:rPr>
        <w:t xml:space="preserve"> in spot</w:t>
      </w:r>
    </w:p>
    <w:p w14:paraId="53E56752" w14:textId="6F464CCA" w:rsidR="00000000" w:rsidRPr="00735F28" w:rsidRDefault="00735F28" w:rsidP="00735F28">
      <w:pPr>
        <w:tabs>
          <w:tab w:val="num" w:pos="720"/>
        </w:tabs>
        <w:rPr>
          <w:color w:val="1F497D" w:themeColor="text2"/>
        </w:rPr>
      </w:pPr>
      <w:r>
        <w:rPr>
          <w:color w:val="1F497D" w:themeColor="text2"/>
        </w:rPr>
        <w:tab/>
        <w:t>Trader from clients</w:t>
      </w:r>
      <w:r w:rsidRPr="00735F28">
        <w:rPr>
          <w:color w:val="1F497D" w:themeColor="text2"/>
        </w:rPr>
        <w:t xml:space="preserve"> calls Dealer A</w:t>
      </w:r>
    </w:p>
    <w:p w14:paraId="22B986C3" w14:textId="5476C903" w:rsidR="00000000" w:rsidRPr="00735F28" w:rsidRDefault="00735F28" w:rsidP="00735F28">
      <w:pPr>
        <w:tabs>
          <w:tab w:val="num" w:pos="720"/>
        </w:tabs>
        <w:rPr>
          <w:color w:val="1F497D" w:themeColor="text2"/>
        </w:rPr>
      </w:pPr>
      <w:r>
        <w:rPr>
          <w:color w:val="1F497D" w:themeColor="text2"/>
        </w:rPr>
        <w:tab/>
      </w:r>
      <w:r w:rsidRPr="00735F28">
        <w:rPr>
          <w:color w:val="1F497D" w:themeColor="text2"/>
        </w:rPr>
        <w:t>Talks on the phone to s</w:t>
      </w:r>
      <w:r>
        <w:rPr>
          <w:color w:val="1F497D" w:themeColor="text2"/>
        </w:rPr>
        <w:t>alesperson, and asks him for 2-way market</w:t>
      </w:r>
    </w:p>
    <w:p w14:paraId="4273B5BD" w14:textId="4BB72105" w:rsidR="00000000" w:rsidRPr="00735F28" w:rsidRDefault="00735F28" w:rsidP="00735F28">
      <w:pPr>
        <w:tabs>
          <w:tab w:val="num" w:pos="720"/>
        </w:tabs>
        <w:rPr>
          <w:color w:val="1F497D" w:themeColor="text2"/>
        </w:rPr>
      </w:pPr>
      <w:r>
        <w:rPr>
          <w:color w:val="1F497D" w:themeColor="text2"/>
        </w:rPr>
        <w:t xml:space="preserve">2. </w:t>
      </w:r>
      <w:r w:rsidRPr="00735F28">
        <w:rPr>
          <w:color w:val="1F497D" w:themeColor="text2"/>
        </w:rPr>
        <w:t>Salesperson stands up and yells at</w:t>
      </w:r>
      <w:r w:rsidRPr="00735F28">
        <w:rPr>
          <w:color w:val="1F497D" w:themeColor="text2"/>
        </w:rPr>
        <w:t xml:space="preserve"> the </w:t>
      </w:r>
      <w:r w:rsidRPr="00735F28">
        <w:rPr>
          <w:color w:val="1F497D" w:themeColor="text2"/>
        </w:rPr>
        <w:t>trader</w:t>
      </w:r>
      <w:r>
        <w:rPr>
          <w:color w:val="1F497D" w:themeColor="text2"/>
        </w:rPr>
        <w:t xml:space="preserve"> and asks for the 2-way market</w:t>
      </w:r>
      <w:r w:rsidRPr="00735F28">
        <w:rPr>
          <w:color w:val="1F497D" w:themeColor="text2"/>
        </w:rPr>
        <w:t xml:space="preserve"> for </w:t>
      </w:r>
      <w:r>
        <w:rPr>
          <w:color w:val="1F497D" w:themeColor="text2"/>
        </w:rPr>
        <w:t>client</w:t>
      </w:r>
    </w:p>
    <w:p w14:paraId="6C0FF7C3" w14:textId="49C5FBE3" w:rsidR="00000000" w:rsidRPr="00735F28" w:rsidRDefault="00735F28" w:rsidP="00735F28">
      <w:pPr>
        <w:tabs>
          <w:tab w:val="num" w:pos="720"/>
        </w:tabs>
        <w:rPr>
          <w:color w:val="1F497D" w:themeColor="text2"/>
        </w:rPr>
      </w:pPr>
      <w:r>
        <w:rPr>
          <w:color w:val="1F497D" w:themeColor="text2"/>
        </w:rPr>
        <w:t xml:space="preserve">3. </w:t>
      </w:r>
      <w:r w:rsidRPr="00735F28">
        <w:rPr>
          <w:color w:val="1F497D" w:themeColor="text2"/>
        </w:rPr>
        <w:t xml:space="preserve">Trader looks at the inter-dealer market; looks at her current risk position; and </w:t>
      </w:r>
      <w:r w:rsidRPr="00735F28">
        <w:rPr>
          <w:color w:val="1F497D" w:themeColor="text2"/>
        </w:rPr>
        <w:t xml:space="preserve">considers historical trading behavior of </w:t>
      </w:r>
      <w:r>
        <w:rPr>
          <w:color w:val="1F497D" w:themeColor="text2"/>
        </w:rPr>
        <w:t>client</w:t>
      </w:r>
      <w:r w:rsidRPr="00735F28">
        <w:rPr>
          <w:color w:val="1F497D" w:themeColor="text2"/>
        </w:rPr>
        <w:t xml:space="preserve"> to make her price, and yells the bid &amp; ask prices back to the salesperson</w:t>
      </w:r>
    </w:p>
    <w:p w14:paraId="3BA0E774" w14:textId="70B5D19D" w:rsidR="00000000" w:rsidRPr="00735F28" w:rsidRDefault="00735F28" w:rsidP="00735F28">
      <w:pPr>
        <w:tabs>
          <w:tab w:val="num" w:pos="720"/>
        </w:tabs>
        <w:rPr>
          <w:color w:val="1F497D" w:themeColor="text2"/>
        </w:rPr>
      </w:pPr>
      <w:r>
        <w:rPr>
          <w:color w:val="1F497D" w:themeColor="text2"/>
        </w:rPr>
        <w:t xml:space="preserve">4. </w:t>
      </w:r>
      <w:r w:rsidRPr="00735F28">
        <w:rPr>
          <w:color w:val="1F497D" w:themeColor="text2"/>
        </w:rPr>
        <w:t>Salesperson quot</w:t>
      </w:r>
      <w:r>
        <w:rPr>
          <w:color w:val="1F497D" w:themeColor="text2"/>
        </w:rPr>
        <w:t>es the bid &amp; ask back to the client</w:t>
      </w:r>
      <w:r w:rsidRPr="00735F28">
        <w:rPr>
          <w:color w:val="1F497D" w:themeColor="text2"/>
        </w:rPr>
        <w:t xml:space="preserve"> trader</w:t>
      </w:r>
    </w:p>
    <w:p w14:paraId="26DC3179" w14:textId="2829EA2D" w:rsidR="00000000" w:rsidRDefault="00735F28" w:rsidP="00735F28">
      <w:pPr>
        <w:tabs>
          <w:tab w:val="num" w:pos="720"/>
        </w:tabs>
        <w:rPr>
          <w:color w:val="1F497D" w:themeColor="text2"/>
        </w:rPr>
      </w:pPr>
      <w:r>
        <w:rPr>
          <w:color w:val="1F497D" w:themeColor="text2"/>
        </w:rPr>
        <w:t>5. Client</w:t>
      </w:r>
      <w:r w:rsidRPr="00735F28">
        <w:rPr>
          <w:color w:val="1F497D" w:themeColor="text2"/>
        </w:rPr>
        <w:t xml:space="preserve"> trader calls </w:t>
      </w:r>
      <w:r>
        <w:rPr>
          <w:color w:val="1F497D" w:themeColor="text2"/>
        </w:rPr>
        <w:t xml:space="preserve">other dealers </w:t>
      </w:r>
      <w:r w:rsidRPr="00735F28">
        <w:rPr>
          <w:color w:val="1F497D" w:themeColor="text2"/>
        </w:rPr>
        <w:t>and checks the pricing and deals on the lowest offer price across the dealers</w:t>
      </w:r>
    </w:p>
    <w:p w14:paraId="6B099384" w14:textId="77777777" w:rsidR="00735F28" w:rsidRDefault="00735F28" w:rsidP="00735F28">
      <w:pPr>
        <w:tabs>
          <w:tab w:val="num" w:pos="720"/>
        </w:tabs>
        <w:rPr>
          <w:color w:val="1F497D" w:themeColor="text2"/>
        </w:rPr>
      </w:pPr>
    </w:p>
    <w:p w14:paraId="696D209E" w14:textId="1DDDBC5D" w:rsidR="00735F28" w:rsidRDefault="00735F28" w:rsidP="00735F28">
      <w:pPr>
        <w:tabs>
          <w:tab w:val="num" w:pos="720"/>
        </w:tabs>
        <w:rPr>
          <w:b/>
          <w:color w:val="1F497D" w:themeColor="text2"/>
        </w:rPr>
      </w:pPr>
      <w:r>
        <w:rPr>
          <w:b/>
          <w:color w:val="1F497D" w:themeColor="text2"/>
        </w:rPr>
        <w:t>Steps for electronic trading</w:t>
      </w:r>
    </w:p>
    <w:p w14:paraId="1A893C5F" w14:textId="09FD47D9" w:rsidR="00735F28" w:rsidRDefault="00735F28" w:rsidP="00735F28">
      <w:pPr>
        <w:tabs>
          <w:tab w:val="num" w:pos="720"/>
        </w:tabs>
        <w:rPr>
          <w:color w:val="1F497D" w:themeColor="text2"/>
        </w:rPr>
      </w:pPr>
      <w:r>
        <w:rPr>
          <w:color w:val="1F497D" w:themeColor="text2"/>
        </w:rPr>
        <w:t>It’s same process but with platform.</w:t>
      </w:r>
    </w:p>
    <w:p w14:paraId="025F59DF" w14:textId="3DFB4C4E" w:rsidR="00735F28" w:rsidRDefault="00735F28" w:rsidP="00735F28">
      <w:pPr>
        <w:tabs>
          <w:tab w:val="num" w:pos="720"/>
        </w:tabs>
        <w:rPr>
          <w:color w:val="1F497D" w:themeColor="text2"/>
        </w:rPr>
      </w:pPr>
      <w:r>
        <w:rPr>
          <w:color w:val="1F497D" w:themeColor="text2"/>
        </w:rPr>
        <w:t xml:space="preserve">1. </w:t>
      </w:r>
      <w:r w:rsidRPr="00735F28">
        <w:rPr>
          <w:color w:val="1F497D" w:themeColor="text2"/>
        </w:rPr>
        <w:t xml:space="preserve">Single-dealer platforms: </w:t>
      </w:r>
    </w:p>
    <w:p w14:paraId="41C501C2" w14:textId="7AF4DEF2" w:rsidR="00000000" w:rsidRPr="00735F28" w:rsidRDefault="00735F28" w:rsidP="00735F28">
      <w:pPr>
        <w:tabs>
          <w:tab w:val="num" w:pos="720"/>
        </w:tabs>
        <w:rPr>
          <w:color w:val="1F497D" w:themeColor="text2"/>
        </w:rPr>
      </w:pPr>
      <w:r>
        <w:rPr>
          <w:color w:val="1F497D" w:themeColor="text2"/>
        </w:rPr>
        <w:tab/>
      </w:r>
      <w:r w:rsidRPr="00735F28">
        <w:rPr>
          <w:color w:val="1F497D" w:themeColor="text2"/>
        </w:rPr>
        <w:t>Client requests a price through an app, can click to deal</w:t>
      </w:r>
    </w:p>
    <w:p w14:paraId="3DE157A1" w14:textId="1F19DB35" w:rsidR="00000000" w:rsidRPr="00735F28" w:rsidRDefault="00735F28" w:rsidP="00735F28">
      <w:pPr>
        <w:rPr>
          <w:color w:val="1F497D" w:themeColor="text2"/>
        </w:rPr>
      </w:pPr>
      <w:r>
        <w:rPr>
          <w:color w:val="1F497D" w:themeColor="text2"/>
        </w:rPr>
        <w:t xml:space="preserve">              </w:t>
      </w:r>
      <w:r w:rsidRPr="00735F28">
        <w:rPr>
          <w:color w:val="1F497D" w:themeColor="text2"/>
        </w:rPr>
        <w:t>Still a price from just one dealer</w:t>
      </w:r>
    </w:p>
    <w:p w14:paraId="08EB8166" w14:textId="6CAB342F" w:rsidR="00000000" w:rsidRPr="00735F28" w:rsidRDefault="00735F28" w:rsidP="00735F28">
      <w:pPr>
        <w:rPr>
          <w:color w:val="1F497D" w:themeColor="text2"/>
        </w:rPr>
      </w:pPr>
      <w:r>
        <w:rPr>
          <w:color w:val="1F497D" w:themeColor="text2"/>
        </w:rPr>
        <w:t xml:space="preserve">2. </w:t>
      </w:r>
      <w:r w:rsidRPr="00735F28">
        <w:rPr>
          <w:color w:val="1F497D" w:themeColor="text2"/>
        </w:rPr>
        <w:t>M</w:t>
      </w:r>
      <w:r w:rsidRPr="00735F28">
        <w:rPr>
          <w:color w:val="1F497D" w:themeColor="text2"/>
        </w:rPr>
        <w:t>ulti-dealer platforms: electronic auctions</w:t>
      </w:r>
    </w:p>
    <w:p w14:paraId="4DCFEB96" w14:textId="77777777" w:rsidR="00000000" w:rsidRPr="00735F28" w:rsidRDefault="00735F28" w:rsidP="00735F28">
      <w:pPr>
        <w:ind w:firstLine="720"/>
        <w:rPr>
          <w:color w:val="1F497D" w:themeColor="text2"/>
        </w:rPr>
      </w:pPr>
      <w:r w:rsidRPr="00735F28">
        <w:rPr>
          <w:color w:val="1F497D" w:themeColor="text2"/>
        </w:rPr>
        <w:t>Client requests a price from multiple dealers simultaneously through an app, who know who the client is when they quote</w:t>
      </w:r>
    </w:p>
    <w:p w14:paraId="10ED5331" w14:textId="7EFDE5D5" w:rsidR="00735F28" w:rsidRPr="00735F28" w:rsidRDefault="00735F28" w:rsidP="00735F28">
      <w:pPr>
        <w:ind w:firstLine="720"/>
        <w:rPr>
          <w:color w:val="1F497D" w:themeColor="text2"/>
        </w:rPr>
      </w:pPr>
      <w:r w:rsidRPr="00735F28">
        <w:rPr>
          <w:color w:val="1F497D" w:themeColor="text2"/>
        </w:rPr>
        <w:t>Client sees prices from many dealers at once, by name, and can click to deal with whomever they like</w:t>
      </w:r>
      <w:bookmarkStart w:id="0" w:name="_GoBack"/>
      <w:bookmarkEnd w:id="0"/>
    </w:p>
    <w:p w14:paraId="441E1B05" w14:textId="77777777" w:rsidR="00735F28" w:rsidRPr="007C1052" w:rsidRDefault="00735F28" w:rsidP="007C1052">
      <w:pPr>
        <w:tabs>
          <w:tab w:val="num" w:pos="720"/>
        </w:tabs>
        <w:rPr>
          <w:b/>
        </w:rPr>
      </w:pPr>
    </w:p>
    <w:p w14:paraId="768697F8" w14:textId="77777777" w:rsidR="002C161A" w:rsidRDefault="002C161A"/>
    <w:p w14:paraId="2480F377" w14:textId="77777777" w:rsidR="002C161A" w:rsidRPr="00073957" w:rsidRDefault="00073957">
      <w:pPr>
        <w:rPr>
          <w:b/>
        </w:rPr>
      </w:pPr>
      <w:r w:rsidRPr="00073957">
        <w:rPr>
          <w:b/>
        </w:rPr>
        <w:t>Question 4</w:t>
      </w:r>
      <w:r w:rsidR="0045339E">
        <w:rPr>
          <w:b/>
        </w:rPr>
        <w:t xml:space="preserve"> (4 marks)</w:t>
      </w:r>
    </w:p>
    <w:p w14:paraId="0208E524" w14:textId="77777777" w:rsidR="00073957" w:rsidRDefault="00073957"/>
    <w:p w14:paraId="2A4B3F71" w14:textId="1A333AB5" w:rsidR="00073957" w:rsidRDefault="0045339E">
      <w:r>
        <w:t xml:space="preserve">Today is October </w:t>
      </w:r>
      <w:r w:rsidR="00B65FE4">
        <w:t>27</w:t>
      </w:r>
      <w:r w:rsidRPr="0045339E">
        <w:rPr>
          <w:vertAlign w:val="superscript"/>
        </w:rPr>
        <w:t>th</w:t>
      </w:r>
      <w:r w:rsidR="007C45FE">
        <w:t>, 2015</w:t>
      </w:r>
      <w:r w:rsidR="00507030">
        <w:t>.</w:t>
      </w:r>
      <w:r>
        <w:t xml:space="preserve"> Tomorrow (October </w:t>
      </w:r>
      <w:r w:rsidR="00B65FE4">
        <w:t>28</w:t>
      </w:r>
      <w:r w:rsidRPr="0045339E">
        <w:rPr>
          <w:vertAlign w:val="superscript"/>
        </w:rPr>
        <w:t>th</w:t>
      </w:r>
      <w:r>
        <w:t xml:space="preserve">) is a </w:t>
      </w:r>
      <w:r w:rsidR="0053337B">
        <w:t>good business day for all three currencies</w:t>
      </w:r>
      <w:r>
        <w:t>.</w:t>
      </w:r>
      <w:r w:rsidR="00507030">
        <w:t xml:space="preserve"> October </w:t>
      </w:r>
      <w:r w:rsidR="00B65FE4">
        <w:t>29</w:t>
      </w:r>
      <w:r w:rsidR="00507030" w:rsidRPr="00507030">
        <w:rPr>
          <w:vertAlign w:val="superscript"/>
        </w:rPr>
        <w:t>th</w:t>
      </w:r>
      <w:r w:rsidR="00507030">
        <w:t xml:space="preserve"> is a JPY currency settlement holiday. October </w:t>
      </w:r>
      <w:r w:rsidR="00B65FE4">
        <w:t>30</w:t>
      </w:r>
      <w:r w:rsidR="00B65FE4">
        <w:rPr>
          <w:vertAlign w:val="superscript"/>
        </w:rPr>
        <w:t>th</w:t>
      </w:r>
      <w:r w:rsidR="00507030">
        <w:t xml:space="preserve"> </w:t>
      </w:r>
      <w:r w:rsidR="009F55B4">
        <w:t>(a Friday)</w:t>
      </w:r>
      <w:r w:rsidR="0053337B">
        <w:t xml:space="preserve"> is a USD settlement holiday</w:t>
      </w:r>
      <w:r w:rsidR="009F55B4">
        <w:t xml:space="preserve"> </w:t>
      </w:r>
      <w:r w:rsidR="00507030">
        <w:t xml:space="preserve">and </w:t>
      </w:r>
      <w:r w:rsidR="007C45FE">
        <w:t xml:space="preserve">November </w:t>
      </w:r>
      <w:r w:rsidR="004B7B01">
        <w:t>2</w:t>
      </w:r>
      <w:r w:rsidR="004B7B01" w:rsidRPr="004B7B01">
        <w:rPr>
          <w:vertAlign w:val="superscript"/>
        </w:rPr>
        <w:t>nd</w:t>
      </w:r>
      <w:r w:rsidR="004B7B01">
        <w:t xml:space="preserve"> </w:t>
      </w:r>
      <w:r w:rsidR="009F55B4">
        <w:t xml:space="preserve">(a Monday) </w:t>
      </w:r>
      <w:r w:rsidR="0053337B">
        <w:t>is a EUR settlement holiday</w:t>
      </w:r>
      <w:r w:rsidR="00507030">
        <w:t>.</w:t>
      </w:r>
      <w:r w:rsidR="0053337B">
        <w:t xml:space="preserve"> November 3</w:t>
      </w:r>
      <w:r w:rsidR="0053337B" w:rsidRPr="0053337B">
        <w:rPr>
          <w:vertAlign w:val="superscript"/>
        </w:rPr>
        <w:t>rd</w:t>
      </w:r>
      <w:r w:rsidR="0053337B">
        <w:t xml:space="preserve"> is a good business day for all three currencies.</w:t>
      </w:r>
    </w:p>
    <w:p w14:paraId="23CD8FB9" w14:textId="77777777" w:rsidR="0045339E" w:rsidRDefault="0045339E"/>
    <w:p w14:paraId="200F6322" w14:textId="716803F7" w:rsidR="0045339E" w:rsidRDefault="0045339E">
      <w:r>
        <w:t xml:space="preserve">The EURUSD </w:t>
      </w:r>
      <w:r w:rsidR="00A258D1">
        <w:t xml:space="preserve">mid-market </w:t>
      </w:r>
      <w:r w:rsidR="007C45FE">
        <w:t>spot rate is 1.13</w:t>
      </w:r>
      <w:r>
        <w:t xml:space="preserve">00 (the price of a EUR in USD) and the USDJPY </w:t>
      </w:r>
      <w:r w:rsidR="00A258D1">
        <w:t xml:space="preserve">mid-market </w:t>
      </w:r>
      <w:r w:rsidR="007C45FE">
        <w:t>spot rate is 120</w:t>
      </w:r>
      <w:r>
        <w:t>.00 (the price of a USD in JPY). The USD interest rate is 0.25%, the EUR interest rate is 0.50%, and the JPY interest rate is 0.10%.</w:t>
      </w:r>
    </w:p>
    <w:p w14:paraId="095AC84D" w14:textId="77777777" w:rsidR="0045339E" w:rsidRDefault="0045339E"/>
    <w:p w14:paraId="7AC2E73E" w14:textId="0D590188" w:rsidR="0045339E" w:rsidRDefault="001A46EB">
      <w:r>
        <w:t>What are</w:t>
      </w:r>
      <w:r w:rsidR="0045339E">
        <w:t xml:space="preserve"> the spot date</w:t>
      </w:r>
      <w:r>
        <w:t>s</w:t>
      </w:r>
      <w:r w:rsidR="0045339E">
        <w:t xml:space="preserve"> for EURUSD, for USDJPY, and for EURJPY? What is the EURJPY </w:t>
      </w:r>
      <w:r w:rsidR="00A258D1">
        <w:t xml:space="preserve">mid-market </w:t>
      </w:r>
      <w:r w:rsidR="0045339E">
        <w:t>spot rate</w:t>
      </w:r>
      <w:r>
        <w:t xml:space="preserve"> implied from the triangle arbitrage</w:t>
      </w:r>
      <w:r w:rsidR="0045339E">
        <w:t>?</w:t>
      </w:r>
    </w:p>
    <w:p w14:paraId="304F9F7B" w14:textId="77777777" w:rsidR="00C90A53" w:rsidRPr="00C535A2" w:rsidRDefault="00C90A53">
      <w:pPr>
        <w:rPr>
          <w:color w:val="1F497D" w:themeColor="text2"/>
        </w:rPr>
      </w:pPr>
    </w:p>
    <w:p w14:paraId="79A5FF15" w14:textId="25942F89" w:rsidR="00C90A53" w:rsidRPr="00C535A2" w:rsidRDefault="00C90A53" w:rsidP="00C90A53">
      <w:pPr>
        <w:ind w:left="720" w:hanging="720"/>
        <w:rPr>
          <w:color w:val="1F497D" w:themeColor="text2"/>
        </w:rPr>
      </w:pPr>
      <w:r w:rsidRPr="00C535A2">
        <w:rPr>
          <w:color w:val="1F497D" w:themeColor="text2"/>
        </w:rPr>
        <w:t>Spot date</w:t>
      </w:r>
      <w:r w:rsidR="00061361" w:rsidRPr="00C535A2">
        <w:rPr>
          <w:color w:val="1F497D" w:themeColor="text2"/>
        </w:rPr>
        <w:t xml:space="preserve"> for EURUSD: Oct 29</w:t>
      </w:r>
      <w:r w:rsidR="00061361" w:rsidRPr="00C535A2">
        <w:rPr>
          <w:color w:val="1F497D" w:themeColor="text2"/>
          <w:vertAlign w:val="superscript"/>
        </w:rPr>
        <w:t>th</w:t>
      </w:r>
    </w:p>
    <w:p w14:paraId="36FDD9B7" w14:textId="5EDC8E36" w:rsidR="00061361" w:rsidRPr="00C535A2" w:rsidRDefault="00061361" w:rsidP="00C90A53">
      <w:pPr>
        <w:ind w:left="720" w:hanging="720"/>
        <w:rPr>
          <w:color w:val="1F497D" w:themeColor="text2"/>
        </w:rPr>
      </w:pPr>
      <w:r w:rsidRPr="00C535A2">
        <w:rPr>
          <w:color w:val="1F497D" w:themeColor="text2"/>
        </w:rPr>
        <w:t>Spot date for USDJPY: Nov 1</w:t>
      </w:r>
      <w:r w:rsidRPr="00C535A2">
        <w:rPr>
          <w:color w:val="1F497D" w:themeColor="text2"/>
          <w:vertAlign w:val="superscript"/>
        </w:rPr>
        <w:t>st</w:t>
      </w:r>
    </w:p>
    <w:p w14:paraId="0132136D" w14:textId="598ED778" w:rsidR="00C535A2" w:rsidRDefault="00061361" w:rsidP="00C535A2">
      <w:pPr>
        <w:ind w:left="720" w:hanging="720"/>
        <w:rPr>
          <w:color w:val="1F497D" w:themeColor="text2"/>
        </w:rPr>
      </w:pPr>
      <w:r w:rsidRPr="00C535A2">
        <w:rPr>
          <w:color w:val="1F497D" w:themeColor="text2"/>
        </w:rPr>
        <w:t xml:space="preserve">Spot date for EURJPY: </w:t>
      </w:r>
      <w:r w:rsidR="00C535A2" w:rsidRPr="00C535A2">
        <w:rPr>
          <w:color w:val="1F497D" w:themeColor="text2"/>
        </w:rPr>
        <w:t>Nov 3</w:t>
      </w:r>
      <w:r w:rsidR="00C535A2" w:rsidRPr="00C535A2">
        <w:rPr>
          <w:color w:val="1F497D" w:themeColor="text2"/>
          <w:vertAlign w:val="superscript"/>
        </w:rPr>
        <w:t>rd</w:t>
      </w:r>
    </w:p>
    <w:p w14:paraId="57ED0BB5" w14:textId="77777777" w:rsidR="00C535A2" w:rsidRDefault="00C535A2" w:rsidP="00C535A2">
      <w:pPr>
        <w:ind w:left="720" w:hanging="720"/>
        <w:rPr>
          <w:color w:val="1F497D" w:themeColor="text2"/>
        </w:rPr>
      </w:pPr>
    </w:p>
    <w:p w14:paraId="3BE6F4EC" w14:textId="39A3AF93" w:rsidR="00C535A2" w:rsidRDefault="00C535A2" w:rsidP="00C535A2">
      <w:pPr>
        <w:ind w:left="720" w:hanging="720"/>
        <w:rPr>
          <w:color w:val="1F497D" w:themeColor="text2"/>
        </w:rPr>
      </w:pPr>
      <w:r>
        <w:rPr>
          <w:color w:val="1F497D" w:themeColor="text2"/>
        </w:rPr>
        <w:t>EURJPY spot rate = EURUSD spot rate * USDJPY spot rate</w:t>
      </w:r>
    </w:p>
    <w:p w14:paraId="75A6E000" w14:textId="1DEC5C9C" w:rsidR="0020247C" w:rsidRDefault="00C535A2" w:rsidP="0020247C">
      <w:pPr>
        <w:ind w:left="720" w:hanging="720"/>
        <w:rPr>
          <w:color w:val="1F497D" w:themeColor="text2"/>
        </w:rPr>
      </w:pPr>
      <w:r>
        <w:rPr>
          <w:color w:val="1F497D" w:themeColor="text2"/>
        </w:rPr>
        <w:t xml:space="preserve">                                  = </w:t>
      </w:r>
      <w:r w:rsidR="0020247C">
        <w:rPr>
          <w:color w:val="1F497D" w:themeColor="text2"/>
        </w:rPr>
        <w:t>F</w:t>
      </w:r>
      <w:r w:rsidR="0020247C">
        <w:rPr>
          <w:color w:val="1F497D" w:themeColor="text2"/>
          <w:vertAlign w:val="subscript"/>
        </w:rPr>
        <w:t>1</w:t>
      </w:r>
      <w:r w:rsidR="0020247C">
        <w:rPr>
          <w:color w:val="1F497D" w:themeColor="text2"/>
        </w:rPr>
        <w:t xml:space="preserve"> e</w:t>
      </w:r>
      <w:r w:rsidR="0020247C">
        <w:rPr>
          <w:color w:val="1F497D" w:themeColor="text2"/>
          <w:vertAlign w:val="superscript"/>
        </w:rPr>
        <w:t>(Q1-R1)T1</w:t>
      </w:r>
      <w:r w:rsidR="0020247C">
        <w:rPr>
          <w:color w:val="1F497D" w:themeColor="text2"/>
        </w:rPr>
        <w:t xml:space="preserve"> * F</w:t>
      </w:r>
      <w:r w:rsidR="0020247C">
        <w:rPr>
          <w:color w:val="1F497D" w:themeColor="text2"/>
          <w:vertAlign w:val="subscript"/>
        </w:rPr>
        <w:t xml:space="preserve">2 </w:t>
      </w:r>
      <w:r w:rsidR="0020247C">
        <w:rPr>
          <w:color w:val="1F497D" w:themeColor="text2"/>
        </w:rPr>
        <w:t>e</w:t>
      </w:r>
      <w:r w:rsidR="0020247C">
        <w:rPr>
          <w:color w:val="1F497D" w:themeColor="text2"/>
          <w:vertAlign w:val="superscript"/>
        </w:rPr>
        <w:t>(Q2-R2)T2</w:t>
      </w:r>
    </w:p>
    <w:p w14:paraId="7D74589E" w14:textId="2870FFF4" w:rsidR="0020247C" w:rsidRDefault="0020247C" w:rsidP="0020247C">
      <w:pPr>
        <w:ind w:left="720" w:hanging="720"/>
        <w:rPr>
          <w:color w:val="1F497D" w:themeColor="text2"/>
          <w:vertAlign w:val="superscript"/>
        </w:rPr>
      </w:pPr>
      <w:r>
        <w:rPr>
          <w:color w:val="1F497D" w:themeColor="text2"/>
        </w:rPr>
        <w:t xml:space="preserve">                                  = 1.1300 * e</w:t>
      </w:r>
      <w:r>
        <w:rPr>
          <w:color w:val="1F497D" w:themeColor="text2"/>
          <w:vertAlign w:val="superscript"/>
        </w:rPr>
        <w:t xml:space="preserve">(0.50% - 0.25%) * 2 </w:t>
      </w:r>
      <w:r>
        <w:rPr>
          <w:color w:val="1F497D" w:themeColor="text2"/>
        </w:rPr>
        <w:t>* 120.00 * e</w:t>
      </w:r>
      <w:r>
        <w:rPr>
          <w:color w:val="1F497D" w:themeColor="text2"/>
          <w:vertAlign w:val="superscript"/>
        </w:rPr>
        <w:t>(0.25% - 0.10%) * 5</w:t>
      </w:r>
    </w:p>
    <w:p w14:paraId="1217F881" w14:textId="09B58F43" w:rsidR="0020247C" w:rsidRDefault="0020247C" w:rsidP="0020247C">
      <w:pPr>
        <w:ind w:left="720" w:hanging="720"/>
        <w:rPr>
          <w:color w:val="1F497D" w:themeColor="text2"/>
        </w:rPr>
      </w:pPr>
      <w:r>
        <w:rPr>
          <w:color w:val="1F497D" w:themeColor="text2"/>
        </w:rPr>
        <w:t xml:space="preserve">                                  = 137.31</w:t>
      </w:r>
    </w:p>
    <w:p w14:paraId="1545B683" w14:textId="77777777" w:rsidR="0020247C" w:rsidRPr="0020247C" w:rsidRDefault="0020247C" w:rsidP="0020247C">
      <w:pPr>
        <w:ind w:left="720" w:hanging="720"/>
        <w:rPr>
          <w:color w:val="1F497D" w:themeColor="text2"/>
        </w:rPr>
      </w:pPr>
    </w:p>
    <w:p w14:paraId="62A788B1" w14:textId="77777777" w:rsidR="0045339E" w:rsidRPr="0045339E" w:rsidRDefault="0045339E">
      <w:pPr>
        <w:rPr>
          <w:b/>
        </w:rPr>
      </w:pPr>
      <w:r w:rsidRPr="0045339E">
        <w:rPr>
          <w:b/>
        </w:rPr>
        <w:t>Questio</w:t>
      </w:r>
      <w:r w:rsidR="007652F5">
        <w:rPr>
          <w:b/>
        </w:rPr>
        <w:t>n 5 (2</w:t>
      </w:r>
      <w:r w:rsidRPr="0045339E">
        <w:rPr>
          <w:b/>
        </w:rPr>
        <w:t xml:space="preserve"> marks)</w:t>
      </w:r>
    </w:p>
    <w:p w14:paraId="5033D374" w14:textId="77777777" w:rsidR="0045339E" w:rsidRDefault="0045339E"/>
    <w:p w14:paraId="6F43EB38" w14:textId="3C819C7A" w:rsidR="0045339E" w:rsidRDefault="00A258D1">
      <w:r>
        <w:t>Same market as Question 4. A</w:t>
      </w:r>
      <w:r w:rsidR="007652F5">
        <w:t>ssume</w:t>
      </w:r>
      <w:r w:rsidR="0045339E">
        <w:t xml:space="preserve"> zero bid/ask spread in interest rates.</w:t>
      </w:r>
    </w:p>
    <w:p w14:paraId="1BA3BAA2" w14:textId="77777777" w:rsidR="0045339E" w:rsidRDefault="0045339E"/>
    <w:p w14:paraId="733B92EB" w14:textId="7D2397DA" w:rsidR="0045339E" w:rsidRDefault="00A258D1">
      <w:r>
        <w:t>Take the bid/ask for EURUSD a</w:t>
      </w:r>
      <w:r w:rsidR="0045339E">
        <w:t>s 1.</w:t>
      </w:r>
      <w:r w:rsidR="000E2B48">
        <w:t>1299/1.13</w:t>
      </w:r>
      <w:r>
        <w:t>01, and the bid/ask for USDJPY a</w:t>
      </w:r>
      <w:r w:rsidR="000E2B48">
        <w:t>s 119.99/120</w:t>
      </w:r>
      <w:r w:rsidR="0045339E">
        <w:t xml:space="preserve">.01. </w:t>
      </w:r>
      <w:r w:rsidR="007652F5">
        <w:t>What is the bid/ask for EURJPY implied from the triangle arbitrage?</w:t>
      </w:r>
    </w:p>
    <w:p w14:paraId="4F8038CE" w14:textId="77777777" w:rsidR="007652F5" w:rsidRDefault="007652F5"/>
    <w:p w14:paraId="7A23FF61" w14:textId="77777777" w:rsidR="0020247C" w:rsidRDefault="0020247C" w:rsidP="0020247C">
      <w:pPr>
        <w:ind w:left="720" w:hanging="720"/>
        <w:rPr>
          <w:b/>
          <w:color w:val="1F497D" w:themeColor="text2"/>
        </w:rPr>
      </w:pPr>
      <w:r w:rsidRPr="0020247C">
        <w:rPr>
          <w:b/>
          <w:color w:val="1F497D" w:themeColor="text2"/>
        </w:rPr>
        <w:t>Bid:</w:t>
      </w:r>
    </w:p>
    <w:p w14:paraId="4463E0C0" w14:textId="77777777" w:rsidR="0020247C" w:rsidRDefault="0020247C" w:rsidP="0020247C">
      <w:pPr>
        <w:ind w:left="720" w:hanging="720"/>
        <w:rPr>
          <w:b/>
          <w:color w:val="1F497D" w:themeColor="text2"/>
        </w:rPr>
      </w:pPr>
    </w:p>
    <w:p w14:paraId="40B4CE54" w14:textId="4505C132" w:rsidR="0020247C" w:rsidRDefault="0020247C" w:rsidP="0020247C">
      <w:pPr>
        <w:ind w:left="720" w:hanging="720"/>
        <w:rPr>
          <w:color w:val="1F497D" w:themeColor="text2"/>
        </w:rPr>
      </w:pPr>
      <w:r>
        <w:rPr>
          <w:color w:val="1F497D" w:themeColor="text2"/>
        </w:rPr>
        <w:t>EURJPY spot rate = F</w:t>
      </w:r>
      <w:r>
        <w:rPr>
          <w:color w:val="1F497D" w:themeColor="text2"/>
          <w:vertAlign w:val="subscript"/>
        </w:rPr>
        <w:t>1</w:t>
      </w:r>
      <w:r>
        <w:rPr>
          <w:color w:val="1F497D" w:themeColor="text2"/>
        </w:rPr>
        <w:t xml:space="preserve"> e</w:t>
      </w:r>
      <w:r>
        <w:rPr>
          <w:color w:val="1F497D" w:themeColor="text2"/>
          <w:vertAlign w:val="superscript"/>
        </w:rPr>
        <w:t>(Q1-R1)T1</w:t>
      </w:r>
      <w:r>
        <w:rPr>
          <w:color w:val="1F497D" w:themeColor="text2"/>
        </w:rPr>
        <w:t xml:space="preserve"> * F</w:t>
      </w:r>
      <w:r>
        <w:rPr>
          <w:color w:val="1F497D" w:themeColor="text2"/>
          <w:vertAlign w:val="subscript"/>
        </w:rPr>
        <w:t xml:space="preserve">2 </w:t>
      </w:r>
      <w:r>
        <w:rPr>
          <w:color w:val="1F497D" w:themeColor="text2"/>
        </w:rPr>
        <w:t>e</w:t>
      </w:r>
      <w:r>
        <w:rPr>
          <w:color w:val="1F497D" w:themeColor="text2"/>
          <w:vertAlign w:val="superscript"/>
        </w:rPr>
        <w:t>(Q2-R2)T2</w:t>
      </w:r>
    </w:p>
    <w:p w14:paraId="735C448E" w14:textId="5227F8CF" w:rsidR="0020247C" w:rsidRDefault="0020247C" w:rsidP="0020247C">
      <w:pPr>
        <w:ind w:left="720" w:hanging="720"/>
        <w:rPr>
          <w:color w:val="1F497D" w:themeColor="text2"/>
          <w:vertAlign w:val="superscript"/>
        </w:rPr>
      </w:pPr>
      <w:r>
        <w:rPr>
          <w:color w:val="1F497D" w:themeColor="text2"/>
        </w:rPr>
        <w:t xml:space="preserve">                                  = 1.1299 * e</w:t>
      </w:r>
      <w:r>
        <w:rPr>
          <w:color w:val="1F497D" w:themeColor="text2"/>
          <w:vertAlign w:val="superscript"/>
        </w:rPr>
        <w:t xml:space="preserve">(0.50% - 0.25%) * 2 </w:t>
      </w:r>
      <w:r>
        <w:rPr>
          <w:color w:val="1F497D" w:themeColor="text2"/>
        </w:rPr>
        <w:t>* 119.99 * e</w:t>
      </w:r>
      <w:r>
        <w:rPr>
          <w:color w:val="1F497D" w:themeColor="text2"/>
          <w:vertAlign w:val="superscript"/>
        </w:rPr>
        <w:t>(0.25% - 0.10%) * 5</w:t>
      </w:r>
    </w:p>
    <w:p w14:paraId="46B1F03B" w14:textId="6202007D" w:rsidR="0020247C" w:rsidRPr="0020247C" w:rsidRDefault="0020247C" w:rsidP="0020247C">
      <w:pPr>
        <w:ind w:left="720" w:hanging="720"/>
        <w:rPr>
          <w:color w:val="1F497D" w:themeColor="text2"/>
        </w:rPr>
      </w:pPr>
      <w:r>
        <w:rPr>
          <w:color w:val="1F497D" w:themeColor="text2"/>
        </w:rPr>
        <w:t xml:space="preserve">                                  = 137.28</w:t>
      </w:r>
    </w:p>
    <w:p w14:paraId="445F83C8" w14:textId="77777777" w:rsidR="0020247C" w:rsidRPr="0020247C" w:rsidRDefault="0020247C" w:rsidP="0020247C">
      <w:pPr>
        <w:ind w:left="720" w:hanging="720"/>
        <w:rPr>
          <w:b/>
          <w:color w:val="1F497D" w:themeColor="text2"/>
        </w:rPr>
      </w:pPr>
    </w:p>
    <w:p w14:paraId="05C41E26" w14:textId="77777777" w:rsidR="0020247C" w:rsidRDefault="0020247C" w:rsidP="0020247C">
      <w:pPr>
        <w:ind w:left="720" w:hanging="720"/>
        <w:rPr>
          <w:b/>
          <w:color w:val="1F497D" w:themeColor="text2"/>
        </w:rPr>
      </w:pPr>
      <w:r w:rsidRPr="0020247C">
        <w:rPr>
          <w:b/>
          <w:color w:val="1F497D" w:themeColor="text2"/>
        </w:rPr>
        <w:t>Ask:</w:t>
      </w:r>
    </w:p>
    <w:p w14:paraId="72347B7A" w14:textId="77777777" w:rsidR="0020247C" w:rsidRDefault="0020247C" w:rsidP="0020247C">
      <w:pPr>
        <w:rPr>
          <w:b/>
          <w:color w:val="1F497D" w:themeColor="text2"/>
        </w:rPr>
      </w:pPr>
    </w:p>
    <w:p w14:paraId="6271F32D" w14:textId="77777777" w:rsidR="0020247C" w:rsidRDefault="0020247C" w:rsidP="0020247C">
      <w:pPr>
        <w:ind w:left="720" w:hanging="720"/>
        <w:rPr>
          <w:color w:val="1F497D" w:themeColor="text2"/>
        </w:rPr>
      </w:pPr>
      <w:r>
        <w:rPr>
          <w:color w:val="1F497D" w:themeColor="text2"/>
        </w:rPr>
        <w:t>EURJPY spot rate = F</w:t>
      </w:r>
      <w:r>
        <w:rPr>
          <w:color w:val="1F497D" w:themeColor="text2"/>
          <w:vertAlign w:val="subscript"/>
        </w:rPr>
        <w:t>1</w:t>
      </w:r>
      <w:r>
        <w:rPr>
          <w:color w:val="1F497D" w:themeColor="text2"/>
        </w:rPr>
        <w:t xml:space="preserve"> e</w:t>
      </w:r>
      <w:r>
        <w:rPr>
          <w:color w:val="1F497D" w:themeColor="text2"/>
          <w:vertAlign w:val="superscript"/>
        </w:rPr>
        <w:t>(Q1-R1)T1</w:t>
      </w:r>
      <w:r>
        <w:rPr>
          <w:color w:val="1F497D" w:themeColor="text2"/>
        </w:rPr>
        <w:t xml:space="preserve"> * F</w:t>
      </w:r>
      <w:r>
        <w:rPr>
          <w:color w:val="1F497D" w:themeColor="text2"/>
          <w:vertAlign w:val="subscript"/>
        </w:rPr>
        <w:t xml:space="preserve">2 </w:t>
      </w:r>
      <w:r>
        <w:rPr>
          <w:color w:val="1F497D" w:themeColor="text2"/>
        </w:rPr>
        <w:t>e</w:t>
      </w:r>
      <w:r>
        <w:rPr>
          <w:color w:val="1F497D" w:themeColor="text2"/>
          <w:vertAlign w:val="superscript"/>
        </w:rPr>
        <w:t>(Q2-R2)T2</w:t>
      </w:r>
    </w:p>
    <w:p w14:paraId="488AE8ED" w14:textId="2861CE48" w:rsidR="0020247C" w:rsidRDefault="0020247C" w:rsidP="0020247C">
      <w:pPr>
        <w:ind w:left="720" w:hanging="720"/>
        <w:rPr>
          <w:color w:val="1F497D" w:themeColor="text2"/>
          <w:vertAlign w:val="superscript"/>
        </w:rPr>
      </w:pPr>
      <w:r>
        <w:rPr>
          <w:color w:val="1F497D" w:themeColor="text2"/>
        </w:rPr>
        <w:t xml:space="preserve">                                  = 1.1301 * e</w:t>
      </w:r>
      <w:r>
        <w:rPr>
          <w:color w:val="1F497D" w:themeColor="text2"/>
          <w:vertAlign w:val="superscript"/>
        </w:rPr>
        <w:t xml:space="preserve">(0.50% - 0.25%) * 2 </w:t>
      </w:r>
      <w:r>
        <w:rPr>
          <w:color w:val="1F497D" w:themeColor="text2"/>
        </w:rPr>
        <w:t>* 120.01 * e</w:t>
      </w:r>
      <w:r>
        <w:rPr>
          <w:color w:val="1F497D" w:themeColor="text2"/>
          <w:vertAlign w:val="superscript"/>
        </w:rPr>
        <w:t>(0.25% - 0.10%) * 5</w:t>
      </w:r>
    </w:p>
    <w:p w14:paraId="1416B54D" w14:textId="6F1FA4EA" w:rsidR="0020247C" w:rsidRPr="0020247C" w:rsidRDefault="0020247C" w:rsidP="0020247C">
      <w:pPr>
        <w:ind w:left="720" w:hanging="720"/>
        <w:rPr>
          <w:color w:val="1F497D" w:themeColor="text2"/>
        </w:rPr>
      </w:pPr>
      <w:r>
        <w:rPr>
          <w:color w:val="1F497D" w:themeColor="text2"/>
        </w:rPr>
        <w:t xml:space="preserve">          </w:t>
      </w:r>
      <w:r w:rsidR="00320E2A">
        <w:rPr>
          <w:color w:val="1F497D" w:themeColor="text2"/>
        </w:rPr>
        <w:t xml:space="preserve">                        = 137.33</w:t>
      </w:r>
    </w:p>
    <w:p w14:paraId="1538A316" w14:textId="4FC54510" w:rsidR="001A20AF" w:rsidRDefault="001A20AF" w:rsidP="0020247C">
      <w:pPr>
        <w:rPr>
          <w:b/>
        </w:rPr>
      </w:pPr>
      <w:r>
        <w:rPr>
          <w:b/>
        </w:rPr>
        <w:br w:type="page"/>
      </w:r>
    </w:p>
    <w:p w14:paraId="0510255C" w14:textId="12EFD12F" w:rsidR="007652F5" w:rsidRPr="00596EA3" w:rsidRDefault="00596EA3">
      <w:pPr>
        <w:rPr>
          <w:b/>
        </w:rPr>
      </w:pPr>
      <w:r w:rsidRPr="00596EA3">
        <w:rPr>
          <w:b/>
        </w:rPr>
        <w:t>Question 6 (10 marks)</w:t>
      </w:r>
    </w:p>
    <w:p w14:paraId="2349E7B2" w14:textId="77777777" w:rsidR="00596EA3" w:rsidRDefault="00596EA3"/>
    <w:p w14:paraId="72FFBE65" w14:textId="23BB0C41" w:rsidR="00596EA3" w:rsidRDefault="00596EA3">
      <w:r>
        <w:t xml:space="preserve">In Python, implement </w:t>
      </w:r>
      <w:r w:rsidR="0000038B">
        <w:t xml:space="preserve">a variation of </w:t>
      </w:r>
      <w:r>
        <w:t>the “toy simulation algorithm” we discussed in class. Model parameters to assume:</w:t>
      </w:r>
    </w:p>
    <w:p w14:paraId="0A010DEB" w14:textId="77777777" w:rsidR="00596EA3" w:rsidRDefault="00596EA3"/>
    <w:p w14:paraId="6E7279D8" w14:textId="20225EC1" w:rsidR="00596EA3" w:rsidRDefault="00596EA3" w:rsidP="00596EA3">
      <w:pPr>
        <w:pStyle w:val="ListParagraph"/>
        <w:numPr>
          <w:ilvl w:val="0"/>
          <w:numId w:val="1"/>
        </w:numPr>
      </w:pPr>
      <w:r>
        <w:t>Spot starts at 1</w:t>
      </w:r>
    </w:p>
    <w:p w14:paraId="5939F96B" w14:textId="6831AA7E" w:rsidR="00596EA3" w:rsidRDefault="00596EA3" w:rsidP="00596EA3">
      <w:pPr>
        <w:pStyle w:val="ListParagraph"/>
        <w:numPr>
          <w:ilvl w:val="0"/>
          <w:numId w:val="1"/>
        </w:numPr>
      </w:pPr>
      <w:r>
        <w:t>Volatility is 10%/year</w:t>
      </w:r>
    </w:p>
    <w:p w14:paraId="6199E6A1" w14:textId="5128EC2E" w:rsidR="00596EA3" w:rsidRDefault="00596EA3" w:rsidP="00596EA3">
      <w:pPr>
        <w:pStyle w:val="ListParagraph"/>
        <w:numPr>
          <w:ilvl w:val="0"/>
          <w:numId w:val="1"/>
        </w:numPr>
      </w:pPr>
      <w:r>
        <w:t xml:space="preserve">Poisson frequency </w:t>
      </w:r>
      <w:r w:rsidRPr="00596EA3">
        <w:rPr>
          <w:rFonts w:ascii="Symbol" w:hAnsi="Symbol"/>
        </w:rPr>
        <w:t></w:t>
      </w:r>
      <w:r>
        <w:t xml:space="preserve"> for client trade arrival is 1 trade/second</w:t>
      </w:r>
    </w:p>
    <w:p w14:paraId="3293A9A1" w14:textId="43AC9E75" w:rsidR="008A16A5" w:rsidRDefault="008A16A5" w:rsidP="008A16A5">
      <w:pPr>
        <w:pStyle w:val="ListParagraph"/>
        <w:numPr>
          <w:ilvl w:val="0"/>
          <w:numId w:val="1"/>
        </w:numPr>
      </w:pPr>
      <w:r>
        <w:t>Each client trade that happens delivers a position of either +1 unit of the asset or -1 unit of the asset, with even odds</w:t>
      </w:r>
    </w:p>
    <w:p w14:paraId="54669537" w14:textId="019E078B" w:rsidR="00596EA3" w:rsidRDefault="00596EA3" w:rsidP="00596EA3">
      <w:pPr>
        <w:pStyle w:val="ListParagraph"/>
        <w:numPr>
          <w:ilvl w:val="0"/>
          <w:numId w:val="1"/>
        </w:numPr>
      </w:pPr>
      <w:r>
        <w:t>Bid/ask spread for client trades is 1bp</w:t>
      </w:r>
    </w:p>
    <w:p w14:paraId="5E5B1F57" w14:textId="43EE944C" w:rsidR="008A16A5" w:rsidRDefault="008A16A5" w:rsidP="008A16A5">
      <w:pPr>
        <w:pStyle w:val="ListParagraph"/>
        <w:numPr>
          <w:ilvl w:val="1"/>
          <w:numId w:val="1"/>
        </w:numPr>
      </w:pPr>
      <w:r>
        <w:t>Receive PNL equal to 1bp*spot*50% on each client trade (since client trades always have unit notional in this simulation)</w:t>
      </w:r>
    </w:p>
    <w:p w14:paraId="3ED161B4" w14:textId="1807DEE3" w:rsidR="00596EA3" w:rsidRDefault="00596EA3" w:rsidP="00596EA3">
      <w:pPr>
        <w:pStyle w:val="ListParagraph"/>
        <w:numPr>
          <w:ilvl w:val="0"/>
          <w:numId w:val="1"/>
        </w:numPr>
      </w:pPr>
      <w:r>
        <w:t>Bid/ask spread for inter-dealer hedge trades is 2bp</w:t>
      </w:r>
    </w:p>
    <w:p w14:paraId="4AC1F143" w14:textId="09C5D3FF" w:rsidR="008A16A5" w:rsidRDefault="008A16A5" w:rsidP="008A16A5">
      <w:pPr>
        <w:pStyle w:val="ListParagraph"/>
        <w:numPr>
          <w:ilvl w:val="1"/>
          <w:numId w:val="1"/>
        </w:numPr>
      </w:pPr>
      <w:r>
        <w:t>Pay PNL equal to 2bp*spot*hedge notional*50% on each hedge trade</w:t>
      </w:r>
    </w:p>
    <w:p w14:paraId="63537EE4" w14:textId="02347C61" w:rsidR="0000038B" w:rsidRDefault="0000038B" w:rsidP="00596EA3">
      <w:pPr>
        <w:pStyle w:val="ListParagraph"/>
        <w:numPr>
          <w:ilvl w:val="0"/>
          <w:numId w:val="1"/>
        </w:numPr>
      </w:pPr>
      <w:r>
        <w:t xml:space="preserve">A delta limit of 3 units before the algorithm executes a hedge in the inter-dealer market. </w:t>
      </w:r>
    </w:p>
    <w:p w14:paraId="00FE58BD" w14:textId="77777777" w:rsidR="00596EA3" w:rsidRDefault="00596EA3" w:rsidP="00596EA3"/>
    <w:p w14:paraId="1B52F12C" w14:textId="181E9A47" w:rsidR="00596EA3" w:rsidRDefault="00596EA3" w:rsidP="00596EA3">
      <w:r>
        <w:t xml:space="preserve">Use a time step </w:t>
      </w:r>
      <w:r w:rsidRPr="00596EA3">
        <w:rPr>
          <w:rFonts w:ascii="Symbol" w:hAnsi="Symbol"/>
        </w:rPr>
        <w:t></w:t>
      </w:r>
      <w:r>
        <w:t>t equal to 0.1/</w:t>
      </w:r>
      <w:r w:rsidRPr="00596EA3">
        <w:rPr>
          <w:rFonts w:ascii="Symbol" w:hAnsi="Symbol"/>
        </w:rPr>
        <w:t></w:t>
      </w:r>
      <w:r>
        <w:t xml:space="preserve"> and assume that only a single client trade can happen in each time step (with probability equal to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-λ </m:t>
            </m:r>
            <m:r>
              <m:rPr>
                <m:sty m:val="p"/>
              </m:rPr>
              <w:rPr>
                <w:rFonts w:ascii="Cambria Math" w:hAnsi="Cambria Math"/>
              </w:rPr>
              <m:t>Δ</m:t>
            </m:r>
            <m:r>
              <w:rPr>
                <w:rFonts w:ascii="Cambria Math" w:hAnsi="Cambria Math"/>
              </w:rPr>
              <m:t>t</m:t>
            </m:r>
          </m:sup>
        </m:sSup>
      </m:oMath>
      <w:r>
        <w:t>). Use 500 time steps and a number of simulation runs to give sufficient convergence.</w:t>
      </w:r>
    </w:p>
    <w:p w14:paraId="7D237768" w14:textId="77777777" w:rsidR="00DC709C" w:rsidRDefault="00DC709C" w:rsidP="00596EA3"/>
    <w:p w14:paraId="54A8D6AD" w14:textId="6C409B76" w:rsidR="00DC709C" w:rsidRDefault="00DC709C" w:rsidP="00596EA3">
      <w:r>
        <w:t>When converted between seconds and years, assume 260 (trading) days per year.</w:t>
      </w:r>
    </w:p>
    <w:p w14:paraId="69FFDF18" w14:textId="77777777" w:rsidR="00596EA3" w:rsidRDefault="00596EA3" w:rsidP="00596EA3"/>
    <w:p w14:paraId="69114140" w14:textId="2289DD9B" w:rsidR="00596EA3" w:rsidRDefault="0000038B" w:rsidP="00596EA3">
      <w:r>
        <w:t>The variation in the algorithm: when the algorithm decides to hedge, it can do a partial hedge, where it trades such that the net risk is equal to the delta limit</w:t>
      </w:r>
      <w:r w:rsidR="001E2DA4">
        <w:t xml:space="preserve"> (either positive or negative depending on whether the original position was above the delta limit or below -1*delta limit)</w:t>
      </w:r>
      <w:r>
        <w:t>; or it can do a full hedge, like in the algorithm we discussed in class, where the net risk is reduced to zero.</w:t>
      </w:r>
    </w:p>
    <w:p w14:paraId="3D4E77F9" w14:textId="77777777" w:rsidR="0000038B" w:rsidRDefault="0000038B" w:rsidP="00596EA3"/>
    <w:p w14:paraId="44916DFC" w14:textId="43D93D40" w:rsidR="0000038B" w:rsidRDefault="0000038B" w:rsidP="00596EA3">
      <w:r>
        <w:t>Use the Sharpe ratio of the simulation PNL distribution to determine which of those two hedging approaches is better.</w:t>
      </w:r>
    </w:p>
    <w:p w14:paraId="2B3C5017" w14:textId="77777777" w:rsidR="0000038B" w:rsidRDefault="0000038B" w:rsidP="00596EA3"/>
    <w:p w14:paraId="5E8DB7F5" w14:textId="5F5A5996" w:rsidR="008071D5" w:rsidRDefault="008071D5" w:rsidP="00596EA3">
      <w:r>
        <w:t>Your solution should deliver the Python script that implements the simulation, and you should explain your answer by giving numerical results from the simulation</w:t>
      </w:r>
      <w:r w:rsidR="00212AA2">
        <w:t xml:space="preserve"> as well as some qualitative intuition behind the result</w:t>
      </w:r>
      <w:r>
        <w:t>. Include data that shows that you have used sufficient Monte Carlo simulation runs to show that your final result is not affected by statistical noise.</w:t>
      </w:r>
    </w:p>
    <w:p w14:paraId="6D65AF88" w14:textId="77777777" w:rsidR="00E24226" w:rsidRDefault="00E24226" w:rsidP="00596EA3"/>
    <w:p w14:paraId="6FFC35B7" w14:textId="56301FE8" w:rsidR="00E24226" w:rsidRDefault="00E24226" w:rsidP="00596EA3">
      <w:r>
        <w:t>Marks will be given for both the numerical results generated from the simulation as well as the quality of your Python code. Remember to include lots of explanatory comments in your code</w:t>
      </w:r>
      <w:r w:rsidR="0024139B">
        <w:t xml:space="preserve"> </w:t>
      </w:r>
      <w:r>
        <w:t>and use variable names that are meaningful.</w:t>
      </w:r>
      <w:r w:rsidR="00E8269F">
        <w:t xml:space="preserve"> Use external packages like numpy/scipy where applicable rather than rolling your own low-level numerical functions like random number generators.</w:t>
      </w:r>
      <w:r w:rsidR="001418E4">
        <w:t xml:space="preserve"> For top marks, use only vectorized operations</w:t>
      </w:r>
      <w:r w:rsidR="00C00098">
        <w:t xml:space="preserve"> across the Monte Carlo paths</w:t>
      </w:r>
      <w:r w:rsidR="001418E4">
        <w:t xml:space="preserve"> to speed up execution.</w:t>
      </w:r>
    </w:p>
    <w:p w14:paraId="760CBA36" w14:textId="49718C7B" w:rsidR="00B00F81" w:rsidRPr="007E29A8" w:rsidRDefault="007E29A8" w:rsidP="00596EA3">
      <w:pPr>
        <w:rPr>
          <w:color w:val="1F497D" w:themeColor="text2"/>
        </w:rPr>
      </w:pPr>
      <w:r w:rsidRPr="007E29A8">
        <w:rPr>
          <w:color w:val="1F497D" w:themeColor="text2"/>
        </w:rPr>
        <w:t xml:space="preserve">Here is one </w:t>
      </w:r>
      <w:r>
        <w:rPr>
          <w:color w:val="1F497D" w:themeColor="text2"/>
        </w:rPr>
        <w:t xml:space="preserve">sample </w:t>
      </w:r>
      <w:r w:rsidRPr="007E29A8">
        <w:rPr>
          <w:color w:val="1F497D" w:themeColor="text2"/>
        </w:rPr>
        <w:t>result of the output:</w:t>
      </w:r>
    </w:p>
    <w:p w14:paraId="2F17B92F" w14:textId="77777777"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Full Hedge approach</w:t>
      </w:r>
    </w:p>
    <w:p w14:paraId="3C27FF3D" w14:textId="77777777"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 xml:space="preserve"> </w:t>
      </w:r>
      <w:r w:rsidRPr="007E29A8">
        <w:rPr>
          <w:i/>
          <w:color w:val="1F497D" w:themeColor="text2"/>
        </w:rPr>
        <w:tab/>
        <w:t>PNL Sharpe ratio:</w:t>
      </w:r>
      <w:r w:rsidRPr="007E29A8">
        <w:rPr>
          <w:i/>
          <w:color w:val="1F497D" w:themeColor="text2"/>
        </w:rPr>
        <w:tab/>
        <w:t xml:space="preserve"> 1.49046508153</w:t>
      </w:r>
    </w:p>
    <w:p w14:paraId="6577A5B8" w14:textId="5D2EDB56"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ab/>
        <w:t>PNL Mean:</w:t>
      </w:r>
      <w:r w:rsidRPr="007E29A8">
        <w:rPr>
          <w:i/>
          <w:color w:val="1F497D" w:themeColor="text2"/>
        </w:rPr>
        <w:tab/>
      </w:r>
      <w:r w:rsidRPr="007E29A8">
        <w:rPr>
          <w:i/>
          <w:color w:val="1F497D" w:themeColor="text2"/>
        </w:rPr>
        <w:tab/>
        <w:t xml:space="preserve"> </w:t>
      </w:r>
      <w:r>
        <w:rPr>
          <w:i/>
          <w:color w:val="1F497D" w:themeColor="text2"/>
        </w:rPr>
        <w:t xml:space="preserve">          </w:t>
      </w:r>
      <w:r w:rsidRPr="007E29A8">
        <w:rPr>
          <w:i/>
          <w:color w:val="1F497D" w:themeColor="text2"/>
        </w:rPr>
        <w:t>0.000839054899793</w:t>
      </w:r>
    </w:p>
    <w:p w14:paraId="3A1D6686" w14:textId="6FD6066C"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Pr>
          <w:i/>
          <w:color w:val="1F497D" w:themeColor="text2"/>
        </w:rPr>
        <w:tab/>
        <w:t>PNL Std dev:</w:t>
      </w:r>
      <w:r>
        <w:rPr>
          <w:i/>
          <w:color w:val="1F497D" w:themeColor="text2"/>
        </w:rPr>
        <w:tab/>
      </w:r>
      <w:r>
        <w:rPr>
          <w:i/>
          <w:color w:val="1F497D" w:themeColor="text2"/>
        </w:rPr>
        <w:tab/>
      </w:r>
      <w:r w:rsidRPr="007E29A8">
        <w:rPr>
          <w:i/>
          <w:color w:val="1F497D" w:themeColor="text2"/>
        </w:rPr>
        <w:t>0.000562948377786</w:t>
      </w:r>
    </w:p>
    <w:p w14:paraId="14F304FD" w14:textId="77777777"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p>
    <w:p w14:paraId="4A131D60" w14:textId="77777777"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Partial Hedge approach</w:t>
      </w:r>
    </w:p>
    <w:p w14:paraId="5A5ABFF1" w14:textId="77777777"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 xml:space="preserve"> </w:t>
      </w:r>
      <w:r w:rsidRPr="007E29A8">
        <w:rPr>
          <w:i/>
          <w:color w:val="1F497D" w:themeColor="text2"/>
        </w:rPr>
        <w:tab/>
        <w:t>PNL Sharpe ratio:</w:t>
      </w:r>
      <w:r w:rsidRPr="007E29A8">
        <w:rPr>
          <w:i/>
          <w:color w:val="1F497D" w:themeColor="text2"/>
        </w:rPr>
        <w:tab/>
        <w:t xml:space="preserve"> 3.32160686914</w:t>
      </w:r>
    </w:p>
    <w:p w14:paraId="6682791C" w14:textId="25FB92B0"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ab/>
        <w:t>PNL Mean:</w:t>
      </w:r>
      <w:r w:rsidRPr="007E29A8">
        <w:rPr>
          <w:i/>
          <w:color w:val="1F497D" w:themeColor="text2"/>
        </w:rPr>
        <w:tab/>
      </w:r>
      <w:r w:rsidRPr="007E29A8">
        <w:rPr>
          <w:i/>
          <w:color w:val="1F497D" w:themeColor="text2"/>
        </w:rPr>
        <w:tab/>
      </w:r>
      <w:r>
        <w:rPr>
          <w:i/>
          <w:color w:val="1F497D" w:themeColor="text2"/>
        </w:rPr>
        <w:t xml:space="preserve">          </w:t>
      </w:r>
      <w:r w:rsidRPr="007E29A8">
        <w:rPr>
          <w:i/>
          <w:color w:val="1F497D" w:themeColor="text2"/>
        </w:rPr>
        <w:t xml:space="preserve"> 0.00175617131148</w:t>
      </w:r>
    </w:p>
    <w:p w14:paraId="00C1526D" w14:textId="24273815" w:rsidR="007E29A8" w:rsidRDefault="007E29A8" w:rsidP="007E29A8">
      <w:pPr>
        <w:ind w:left="560"/>
        <w:rPr>
          <w:i/>
          <w:color w:val="1F497D" w:themeColor="text2"/>
        </w:rPr>
      </w:pPr>
      <w:r w:rsidRPr="007E29A8">
        <w:rPr>
          <w:i/>
          <w:color w:val="1F497D" w:themeColor="text2"/>
        </w:rPr>
        <w:tab/>
        <w:t xml:space="preserve">        </w:t>
      </w:r>
      <w:r>
        <w:rPr>
          <w:i/>
          <w:color w:val="1F497D" w:themeColor="text2"/>
        </w:rPr>
        <w:t xml:space="preserve">PNL Std dev:                  </w:t>
      </w:r>
      <w:r w:rsidRPr="007E29A8">
        <w:rPr>
          <w:i/>
          <w:color w:val="1F497D" w:themeColor="text2"/>
        </w:rPr>
        <w:t>0.000528711367921</w:t>
      </w:r>
    </w:p>
    <w:p w14:paraId="6A4B1D8C" w14:textId="77777777" w:rsidR="007E29A8" w:rsidRDefault="007E29A8" w:rsidP="007E29A8">
      <w:pPr>
        <w:rPr>
          <w:i/>
          <w:color w:val="1F497D" w:themeColor="text2"/>
        </w:rPr>
      </w:pPr>
    </w:p>
    <w:p w14:paraId="65C7C071" w14:textId="032C78F2" w:rsidR="005A3C7E" w:rsidRDefault="005A3C7E" w:rsidP="007E29A8">
      <w:pPr>
        <w:rPr>
          <w:color w:val="1F497D" w:themeColor="text2"/>
        </w:rPr>
      </w:pPr>
      <w:r>
        <w:rPr>
          <w:color w:val="1F497D" w:themeColor="text2"/>
        </w:rPr>
        <w:t>The second approach is better, quantitative intuition is that if you look into the different of hedge trades and client trades between these two approaches, their client trades are similar, but the hedge trades</w:t>
      </w:r>
      <w:r w:rsidR="00172566">
        <w:rPr>
          <w:color w:val="1F497D" w:themeColor="text2"/>
        </w:rPr>
        <w:t xml:space="preserve"> </w:t>
      </w:r>
      <w:r>
        <w:rPr>
          <w:color w:val="1F497D" w:themeColor="text2"/>
        </w:rPr>
        <w:t xml:space="preserve">of the second approach is much greater, which cost more but makes no difference when spots go up and down. </w:t>
      </w:r>
    </w:p>
    <w:p w14:paraId="0503F075" w14:textId="77777777" w:rsidR="005A3C7E" w:rsidRDefault="005A3C7E" w:rsidP="007E29A8">
      <w:pPr>
        <w:rPr>
          <w:color w:val="1F497D" w:themeColor="text2"/>
        </w:rPr>
      </w:pPr>
    </w:p>
    <w:p w14:paraId="5EB96723" w14:textId="3B2E9481" w:rsidR="007E29A8" w:rsidRDefault="00172566" w:rsidP="007E29A8">
      <w:pPr>
        <w:rPr>
          <w:color w:val="1F497D" w:themeColor="text2"/>
        </w:rPr>
      </w:pPr>
      <w:r>
        <w:rPr>
          <w:color w:val="1F497D" w:themeColor="text2"/>
        </w:rPr>
        <w:t xml:space="preserve">To replicate the result, please run </w:t>
      </w:r>
      <w:r>
        <w:rPr>
          <w:i/>
          <w:color w:val="1F497D" w:themeColor="text2"/>
        </w:rPr>
        <w:t>test_simulator.py</w:t>
      </w:r>
      <w:r>
        <w:rPr>
          <w:b/>
          <w:i/>
          <w:color w:val="1F497D" w:themeColor="text2"/>
        </w:rPr>
        <w:t xml:space="preserve"> </w:t>
      </w:r>
      <w:r>
        <w:rPr>
          <w:color w:val="1F497D" w:themeColor="text2"/>
        </w:rPr>
        <w:t>via</w:t>
      </w:r>
    </w:p>
    <w:p w14:paraId="25A4B479" w14:textId="77777777" w:rsidR="00172566" w:rsidRDefault="00172566" w:rsidP="007E29A8">
      <w:pPr>
        <w:rPr>
          <w:color w:val="1F497D" w:themeColor="text2"/>
        </w:rPr>
      </w:pPr>
    </w:p>
    <w:p w14:paraId="7EBC2B1E" w14:textId="7A6F6886" w:rsidR="00172566" w:rsidRDefault="00794C49" w:rsidP="007E29A8">
      <w:pPr>
        <w:rPr>
          <w:color w:val="1F497D" w:themeColor="text2"/>
        </w:rPr>
      </w:pPr>
      <w:r>
        <w:rPr>
          <w:color w:val="1F497D" w:themeColor="text2"/>
        </w:rPr>
        <w:t>p</w:t>
      </w:r>
      <w:r w:rsidR="00172566">
        <w:rPr>
          <w:color w:val="1F497D" w:themeColor="text2"/>
        </w:rPr>
        <w:t>ython</w:t>
      </w:r>
      <w:r>
        <w:rPr>
          <w:color w:val="1F497D" w:themeColor="text2"/>
        </w:rPr>
        <w:t>3</w:t>
      </w:r>
      <w:r w:rsidR="00172566">
        <w:rPr>
          <w:color w:val="1F497D" w:themeColor="text2"/>
        </w:rPr>
        <w:t xml:space="preserve"> test_simulator.py</w:t>
      </w:r>
    </w:p>
    <w:p w14:paraId="2C73430C" w14:textId="77777777" w:rsidR="00172566" w:rsidRDefault="00172566" w:rsidP="007E29A8">
      <w:pPr>
        <w:rPr>
          <w:color w:val="1F497D" w:themeColor="text2"/>
        </w:rPr>
      </w:pPr>
    </w:p>
    <w:p w14:paraId="6218BAD2" w14:textId="51D68CBA" w:rsidR="00A25DB2" w:rsidRPr="005A3C7E" w:rsidRDefault="009653E7" w:rsidP="007E29A8">
      <w:r>
        <w:rPr>
          <w:color w:val="1F497D" w:themeColor="text2"/>
        </w:rPr>
        <w:t>where test_simulator() is a linear run with Monte Carlo paths = 100,000 and test_simulators() i</w:t>
      </w:r>
      <w:r w:rsidR="00A25DB2">
        <w:rPr>
          <w:color w:val="1F497D" w:themeColor="text2"/>
        </w:rPr>
        <w:t>s a parallel run on 100 buckets, i.e. 100 * 100,000 = 10,000,000 Monte carlo paths.</w:t>
      </w:r>
      <w:r w:rsidR="005A3C7E">
        <w:rPr>
          <w:color w:val="1F497D" w:themeColor="text2"/>
        </w:rPr>
        <w:t xml:space="preserve"> Parallel run is designed for top marks.</w:t>
      </w:r>
    </w:p>
    <w:sectPr w:rsidR="00A25DB2" w:rsidRPr="005A3C7E"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151DC"/>
    <w:multiLevelType w:val="hybridMultilevel"/>
    <w:tmpl w:val="3C42F9A0"/>
    <w:lvl w:ilvl="0" w:tplc="2110C9C2">
      <w:start w:val="1"/>
      <w:numFmt w:val="bullet"/>
      <w:lvlText w:val="•"/>
      <w:lvlJc w:val="left"/>
      <w:pPr>
        <w:tabs>
          <w:tab w:val="num" w:pos="720"/>
        </w:tabs>
        <w:ind w:left="720" w:hanging="360"/>
      </w:pPr>
      <w:rPr>
        <w:rFonts w:ascii="Arial" w:hAnsi="Arial" w:hint="default"/>
      </w:rPr>
    </w:lvl>
    <w:lvl w:ilvl="1" w:tplc="CB2E1C24">
      <w:start w:val="1"/>
      <w:numFmt w:val="bullet"/>
      <w:lvlText w:val="•"/>
      <w:lvlJc w:val="left"/>
      <w:pPr>
        <w:tabs>
          <w:tab w:val="num" w:pos="1440"/>
        </w:tabs>
        <w:ind w:left="1440" w:hanging="360"/>
      </w:pPr>
      <w:rPr>
        <w:rFonts w:ascii="Arial" w:hAnsi="Arial" w:hint="default"/>
      </w:rPr>
    </w:lvl>
    <w:lvl w:ilvl="2" w:tplc="0DB054E8" w:tentative="1">
      <w:start w:val="1"/>
      <w:numFmt w:val="bullet"/>
      <w:lvlText w:val="•"/>
      <w:lvlJc w:val="left"/>
      <w:pPr>
        <w:tabs>
          <w:tab w:val="num" w:pos="2160"/>
        </w:tabs>
        <w:ind w:left="2160" w:hanging="360"/>
      </w:pPr>
      <w:rPr>
        <w:rFonts w:ascii="Arial" w:hAnsi="Arial" w:hint="default"/>
      </w:rPr>
    </w:lvl>
    <w:lvl w:ilvl="3" w:tplc="B7C48B00" w:tentative="1">
      <w:start w:val="1"/>
      <w:numFmt w:val="bullet"/>
      <w:lvlText w:val="•"/>
      <w:lvlJc w:val="left"/>
      <w:pPr>
        <w:tabs>
          <w:tab w:val="num" w:pos="2880"/>
        </w:tabs>
        <w:ind w:left="2880" w:hanging="360"/>
      </w:pPr>
      <w:rPr>
        <w:rFonts w:ascii="Arial" w:hAnsi="Arial" w:hint="default"/>
      </w:rPr>
    </w:lvl>
    <w:lvl w:ilvl="4" w:tplc="2B688D06" w:tentative="1">
      <w:start w:val="1"/>
      <w:numFmt w:val="bullet"/>
      <w:lvlText w:val="•"/>
      <w:lvlJc w:val="left"/>
      <w:pPr>
        <w:tabs>
          <w:tab w:val="num" w:pos="3600"/>
        </w:tabs>
        <w:ind w:left="3600" w:hanging="360"/>
      </w:pPr>
      <w:rPr>
        <w:rFonts w:ascii="Arial" w:hAnsi="Arial" w:hint="default"/>
      </w:rPr>
    </w:lvl>
    <w:lvl w:ilvl="5" w:tplc="9FE6D70C" w:tentative="1">
      <w:start w:val="1"/>
      <w:numFmt w:val="bullet"/>
      <w:lvlText w:val="•"/>
      <w:lvlJc w:val="left"/>
      <w:pPr>
        <w:tabs>
          <w:tab w:val="num" w:pos="4320"/>
        </w:tabs>
        <w:ind w:left="4320" w:hanging="360"/>
      </w:pPr>
      <w:rPr>
        <w:rFonts w:ascii="Arial" w:hAnsi="Arial" w:hint="default"/>
      </w:rPr>
    </w:lvl>
    <w:lvl w:ilvl="6" w:tplc="6696FDBE" w:tentative="1">
      <w:start w:val="1"/>
      <w:numFmt w:val="bullet"/>
      <w:lvlText w:val="•"/>
      <w:lvlJc w:val="left"/>
      <w:pPr>
        <w:tabs>
          <w:tab w:val="num" w:pos="5040"/>
        </w:tabs>
        <w:ind w:left="5040" w:hanging="360"/>
      </w:pPr>
      <w:rPr>
        <w:rFonts w:ascii="Arial" w:hAnsi="Arial" w:hint="default"/>
      </w:rPr>
    </w:lvl>
    <w:lvl w:ilvl="7" w:tplc="F8186BD4" w:tentative="1">
      <w:start w:val="1"/>
      <w:numFmt w:val="bullet"/>
      <w:lvlText w:val="•"/>
      <w:lvlJc w:val="left"/>
      <w:pPr>
        <w:tabs>
          <w:tab w:val="num" w:pos="5760"/>
        </w:tabs>
        <w:ind w:left="5760" w:hanging="360"/>
      </w:pPr>
      <w:rPr>
        <w:rFonts w:ascii="Arial" w:hAnsi="Arial" w:hint="default"/>
      </w:rPr>
    </w:lvl>
    <w:lvl w:ilvl="8" w:tplc="09AC65E0" w:tentative="1">
      <w:start w:val="1"/>
      <w:numFmt w:val="bullet"/>
      <w:lvlText w:val="•"/>
      <w:lvlJc w:val="left"/>
      <w:pPr>
        <w:tabs>
          <w:tab w:val="num" w:pos="6480"/>
        </w:tabs>
        <w:ind w:left="6480" w:hanging="360"/>
      </w:pPr>
      <w:rPr>
        <w:rFonts w:ascii="Arial" w:hAnsi="Arial" w:hint="default"/>
      </w:rPr>
    </w:lvl>
  </w:abstractNum>
  <w:abstractNum w:abstractNumId="1">
    <w:nsid w:val="10AF3822"/>
    <w:multiLevelType w:val="hybridMultilevel"/>
    <w:tmpl w:val="3E06BDE4"/>
    <w:lvl w:ilvl="0" w:tplc="730CF602">
      <w:start w:val="1"/>
      <w:numFmt w:val="bullet"/>
      <w:lvlText w:val="•"/>
      <w:lvlJc w:val="left"/>
      <w:pPr>
        <w:tabs>
          <w:tab w:val="num" w:pos="720"/>
        </w:tabs>
        <w:ind w:left="720" w:hanging="360"/>
      </w:pPr>
      <w:rPr>
        <w:rFonts w:ascii="Arial" w:hAnsi="Arial" w:hint="default"/>
      </w:rPr>
    </w:lvl>
    <w:lvl w:ilvl="1" w:tplc="2B248BF0">
      <w:start w:val="-16399"/>
      <w:numFmt w:val="bullet"/>
      <w:lvlText w:val="•"/>
      <w:lvlJc w:val="left"/>
      <w:pPr>
        <w:tabs>
          <w:tab w:val="num" w:pos="1440"/>
        </w:tabs>
        <w:ind w:left="1440" w:hanging="360"/>
      </w:pPr>
      <w:rPr>
        <w:rFonts w:ascii="Arial" w:hAnsi="Arial" w:hint="default"/>
      </w:rPr>
    </w:lvl>
    <w:lvl w:ilvl="2" w:tplc="1DEA1E08" w:tentative="1">
      <w:start w:val="1"/>
      <w:numFmt w:val="bullet"/>
      <w:lvlText w:val="•"/>
      <w:lvlJc w:val="left"/>
      <w:pPr>
        <w:tabs>
          <w:tab w:val="num" w:pos="2160"/>
        </w:tabs>
        <w:ind w:left="2160" w:hanging="360"/>
      </w:pPr>
      <w:rPr>
        <w:rFonts w:ascii="Arial" w:hAnsi="Arial" w:hint="default"/>
      </w:rPr>
    </w:lvl>
    <w:lvl w:ilvl="3" w:tplc="A41658F6" w:tentative="1">
      <w:start w:val="1"/>
      <w:numFmt w:val="bullet"/>
      <w:lvlText w:val="•"/>
      <w:lvlJc w:val="left"/>
      <w:pPr>
        <w:tabs>
          <w:tab w:val="num" w:pos="2880"/>
        </w:tabs>
        <w:ind w:left="2880" w:hanging="360"/>
      </w:pPr>
      <w:rPr>
        <w:rFonts w:ascii="Arial" w:hAnsi="Arial" w:hint="default"/>
      </w:rPr>
    </w:lvl>
    <w:lvl w:ilvl="4" w:tplc="501840A4" w:tentative="1">
      <w:start w:val="1"/>
      <w:numFmt w:val="bullet"/>
      <w:lvlText w:val="•"/>
      <w:lvlJc w:val="left"/>
      <w:pPr>
        <w:tabs>
          <w:tab w:val="num" w:pos="3600"/>
        </w:tabs>
        <w:ind w:left="3600" w:hanging="360"/>
      </w:pPr>
      <w:rPr>
        <w:rFonts w:ascii="Arial" w:hAnsi="Arial" w:hint="default"/>
      </w:rPr>
    </w:lvl>
    <w:lvl w:ilvl="5" w:tplc="4E4C2030" w:tentative="1">
      <w:start w:val="1"/>
      <w:numFmt w:val="bullet"/>
      <w:lvlText w:val="•"/>
      <w:lvlJc w:val="left"/>
      <w:pPr>
        <w:tabs>
          <w:tab w:val="num" w:pos="4320"/>
        </w:tabs>
        <w:ind w:left="4320" w:hanging="360"/>
      </w:pPr>
      <w:rPr>
        <w:rFonts w:ascii="Arial" w:hAnsi="Arial" w:hint="default"/>
      </w:rPr>
    </w:lvl>
    <w:lvl w:ilvl="6" w:tplc="2C66A030" w:tentative="1">
      <w:start w:val="1"/>
      <w:numFmt w:val="bullet"/>
      <w:lvlText w:val="•"/>
      <w:lvlJc w:val="left"/>
      <w:pPr>
        <w:tabs>
          <w:tab w:val="num" w:pos="5040"/>
        </w:tabs>
        <w:ind w:left="5040" w:hanging="360"/>
      </w:pPr>
      <w:rPr>
        <w:rFonts w:ascii="Arial" w:hAnsi="Arial" w:hint="default"/>
      </w:rPr>
    </w:lvl>
    <w:lvl w:ilvl="7" w:tplc="BA143B10" w:tentative="1">
      <w:start w:val="1"/>
      <w:numFmt w:val="bullet"/>
      <w:lvlText w:val="•"/>
      <w:lvlJc w:val="left"/>
      <w:pPr>
        <w:tabs>
          <w:tab w:val="num" w:pos="5760"/>
        </w:tabs>
        <w:ind w:left="5760" w:hanging="360"/>
      </w:pPr>
      <w:rPr>
        <w:rFonts w:ascii="Arial" w:hAnsi="Arial" w:hint="default"/>
      </w:rPr>
    </w:lvl>
    <w:lvl w:ilvl="8" w:tplc="2B409BF8" w:tentative="1">
      <w:start w:val="1"/>
      <w:numFmt w:val="bullet"/>
      <w:lvlText w:val="•"/>
      <w:lvlJc w:val="left"/>
      <w:pPr>
        <w:tabs>
          <w:tab w:val="num" w:pos="6480"/>
        </w:tabs>
        <w:ind w:left="6480" w:hanging="360"/>
      </w:pPr>
      <w:rPr>
        <w:rFonts w:ascii="Arial" w:hAnsi="Arial" w:hint="default"/>
      </w:rPr>
    </w:lvl>
  </w:abstractNum>
  <w:abstractNum w:abstractNumId="2">
    <w:nsid w:val="38B836D7"/>
    <w:multiLevelType w:val="hybridMultilevel"/>
    <w:tmpl w:val="0F30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DD1B64"/>
    <w:multiLevelType w:val="hybridMultilevel"/>
    <w:tmpl w:val="0024B8E8"/>
    <w:lvl w:ilvl="0" w:tplc="37DEB28E">
      <w:start w:val="1"/>
      <w:numFmt w:val="bullet"/>
      <w:lvlText w:val="•"/>
      <w:lvlJc w:val="left"/>
      <w:pPr>
        <w:tabs>
          <w:tab w:val="num" w:pos="720"/>
        </w:tabs>
        <w:ind w:left="720" w:hanging="360"/>
      </w:pPr>
      <w:rPr>
        <w:rFonts w:ascii="Arial" w:hAnsi="Arial" w:hint="default"/>
      </w:rPr>
    </w:lvl>
    <w:lvl w:ilvl="1" w:tplc="A3E4F986">
      <w:start w:val="-16399"/>
      <w:numFmt w:val="bullet"/>
      <w:lvlText w:val="•"/>
      <w:lvlJc w:val="left"/>
      <w:pPr>
        <w:tabs>
          <w:tab w:val="num" w:pos="1440"/>
        </w:tabs>
        <w:ind w:left="1440" w:hanging="360"/>
      </w:pPr>
      <w:rPr>
        <w:rFonts w:ascii="Arial" w:hAnsi="Arial" w:hint="default"/>
      </w:rPr>
    </w:lvl>
    <w:lvl w:ilvl="2" w:tplc="36385A34">
      <w:start w:val="-16399"/>
      <w:numFmt w:val="bullet"/>
      <w:lvlText w:val="•"/>
      <w:lvlJc w:val="left"/>
      <w:pPr>
        <w:tabs>
          <w:tab w:val="num" w:pos="2160"/>
        </w:tabs>
        <w:ind w:left="2160" w:hanging="360"/>
      </w:pPr>
      <w:rPr>
        <w:rFonts w:ascii="Arial" w:hAnsi="Arial" w:hint="default"/>
      </w:rPr>
    </w:lvl>
    <w:lvl w:ilvl="3" w:tplc="DA7AF934" w:tentative="1">
      <w:start w:val="1"/>
      <w:numFmt w:val="bullet"/>
      <w:lvlText w:val="•"/>
      <w:lvlJc w:val="left"/>
      <w:pPr>
        <w:tabs>
          <w:tab w:val="num" w:pos="2880"/>
        </w:tabs>
        <w:ind w:left="2880" w:hanging="360"/>
      </w:pPr>
      <w:rPr>
        <w:rFonts w:ascii="Arial" w:hAnsi="Arial" w:hint="default"/>
      </w:rPr>
    </w:lvl>
    <w:lvl w:ilvl="4" w:tplc="F61E7B36" w:tentative="1">
      <w:start w:val="1"/>
      <w:numFmt w:val="bullet"/>
      <w:lvlText w:val="•"/>
      <w:lvlJc w:val="left"/>
      <w:pPr>
        <w:tabs>
          <w:tab w:val="num" w:pos="3600"/>
        </w:tabs>
        <w:ind w:left="3600" w:hanging="360"/>
      </w:pPr>
      <w:rPr>
        <w:rFonts w:ascii="Arial" w:hAnsi="Arial" w:hint="default"/>
      </w:rPr>
    </w:lvl>
    <w:lvl w:ilvl="5" w:tplc="6B9E1458" w:tentative="1">
      <w:start w:val="1"/>
      <w:numFmt w:val="bullet"/>
      <w:lvlText w:val="•"/>
      <w:lvlJc w:val="left"/>
      <w:pPr>
        <w:tabs>
          <w:tab w:val="num" w:pos="4320"/>
        </w:tabs>
        <w:ind w:left="4320" w:hanging="360"/>
      </w:pPr>
      <w:rPr>
        <w:rFonts w:ascii="Arial" w:hAnsi="Arial" w:hint="default"/>
      </w:rPr>
    </w:lvl>
    <w:lvl w:ilvl="6" w:tplc="E4FEAB02" w:tentative="1">
      <w:start w:val="1"/>
      <w:numFmt w:val="bullet"/>
      <w:lvlText w:val="•"/>
      <w:lvlJc w:val="left"/>
      <w:pPr>
        <w:tabs>
          <w:tab w:val="num" w:pos="5040"/>
        </w:tabs>
        <w:ind w:left="5040" w:hanging="360"/>
      </w:pPr>
      <w:rPr>
        <w:rFonts w:ascii="Arial" w:hAnsi="Arial" w:hint="default"/>
      </w:rPr>
    </w:lvl>
    <w:lvl w:ilvl="7" w:tplc="FA3EAAA8" w:tentative="1">
      <w:start w:val="1"/>
      <w:numFmt w:val="bullet"/>
      <w:lvlText w:val="•"/>
      <w:lvlJc w:val="left"/>
      <w:pPr>
        <w:tabs>
          <w:tab w:val="num" w:pos="5760"/>
        </w:tabs>
        <w:ind w:left="5760" w:hanging="360"/>
      </w:pPr>
      <w:rPr>
        <w:rFonts w:ascii="Arial" w:hAnsi="Arial" w:hint="default"/>
      </w:rPr>
    </w:lvl>
    <w:lvl w:ilvl="8" w:tplc="9B8A8484" w:tentative="1">
      <w:start w:val="1"/>
      <w:numFmt w:val="bullet"/>
      <w:lvlText w:val="•"/>
      <w:lvlJc w:val="left"/>
      <w:pPr>
        <w:tabs>
          <w:tab w:val="num" w:pos="6480"/>
        </w:tabs>
        <w:ind w:left="6480" w:hanging="360"/>
      </w:pPr>
      <w:rPr>
        <w:rFonts w:ascii="Arial" w:hAnsi="Arial" w:hint="default"/>
      </w:rPr>
    </w:lvl>
  </w:abstractNum>
  <w:abstractNum w:abstractNumId="4">
    <w:nsid w:val="641B3819"/>
    <w:multiLevelType w:val="hybridMultilevel"/>
    <w:tmpl w:val="94B8EA7A"/>
    <w:lvl w:ilvl="0" w:tplc="D78EDEA2">
      <w:start w:val="1"/>
      <w:numFmt w:val="bullet"/>
      <w:lvlText w:val="•"/>
      <w:lvlJc w:val="left"/>
      <w:pPr>
        <w:tabs>
          <w:tab w:val="num" w:pos="720"/>
        </w:tabs>
        <w:ind w:left="720" w:hanging="360"/>
      </w:pPr>
      <w:rPr>
        <w:rFonts w:ascii="Arial" w:hAnsi="Arial" w:hint="default"/>
      </w:rPr>
    </w:lvl>
    <w:lvl w:ilvl="1" w:tplc="70BC3ADA">
      <w:start w:val="1"/>
      <w:numFmt w:val="bullet"/>
      <w:lvlText w:val="•"/>
      <w:lvlJc w:val="left"/>
      <w:pPr>
        <w:tabs>
          <w:tab w:val="num" w:pos="1440"/>
        </w:tabs>
        <w:ind w:left="1440" w:hanging="360"/>
      </w:pPr>
      <w:rPr>
        <w:rFonts w:ascii="Arial" w:hAnsi="Arial" w:hint="default"/>
      </w:rPr>
    </w:lvl>
    <w:lvl w:ilvl="2" w:tplc="2884BCAA" w:tentative="1">
      <w:start w:val="1"/>
      <w:numFmt w:val="bullet"/>
      <w:lvlText w:val="•"/>
      <w:lvlJc w:val="left"/>
      <w:pPr>
        <w:tabs>
          <w:tab w:val="num" w:pos="2160"/>
        </w:tabs>
        <w:ind w:left="2160" w:hanging="360"/>
      </w:pPr>
      <w:rPr>
        <w:rFonts w:ascii="Arial" w:hAnsi="Arial" w:hint="default"/>
      </w:rPr>
    </w:lvl>
    <w:lvl w:ilvl="3" w:tplc="4AD2AD7C" w:tentative="1">
      <w:start w:val="1"/>
      <w:numFmt w:val="bullet"/>
      <w:lvlText w:val="•"/>
      <w:lvlJc w:val="left"/>
      <w:pPr>
        <w:tabs>
          <w:tab w:val="num" w:pos="2880"/>
        </w:tabs>
        <w:ind w:left="2880" w:hanging="360"/>
      </w:pPr>
      <w:rPr>
        <w:rFonts w:ascii="Arial" w:hAnsi="Arial" w:hint="default"/>
      </w:rPr>
    </w:lvl>
    <w:lvl w:ilvl="4" w:tplc="001A637C" w:tentative="1">
      <w:start w:val="1"/>
      <w:numFmt w:val="bullet"/>
      <w:lvlText w:val="•"/>
      <w:lvlJc w:val="left"/>
      <w:pPr>
        <w:tabs>
          <w:tab w:val="num" w:pos="3600"/>
        </w:tabs>
        <w:ind w:left="3600" w:hanging="360"/>
      </w:pPr>
      <w:rPr>
        <w:rFonts w:ascii="Arial" w:hAnsi="Arial" w:hint="default"/>
      </w:rPr>
    </w:lvl>
    <w:lvl w:ilvl="5" w:tplc="F45E518A" w:tentative="1">
      <w:start w:val="1"/>
      <w:numFmt w:val="bullet"/>
      <w:lvlText w:val="•"/>
      <w:lvlJc w:val="left"/>
      <w:pPr>
        <w:tabs>
          <w:tab w:val="num" w:pos="4320"/>
        </w:tabs>
        <w:ind w:left="4320" w:hanging="360"/>
      </w:pPr>
      <w:rPr>
        <w:rFonts w:ascii="Arial" w:hAnsi="Arial" w:hint="default"/>
      </w:rPr>
    </w:lvl>
    <w:lvl w:ilvl="6" w:tplc="A9CEF0EA" w:tentative="1">
      <w:start w:val="1"/>
      <w:numFmt w:val="bullet"/>
      <w:lvlText w:val="•"/>
      <w:lvlJc w:val="left"/>
      <w:pPr>
        <w:tabs>
          <w:tab w:val="num" w:pos="5040"/>
        </w:tabs>
        <w:ind w:left="5040" w:hanging="360"/>
      </w:pPr>
      <w:rPr>
        <w:rFonts w:ascii="Arial" w:hAnsi="Arial" w:hint="default"/>
      </w:rPr>
    </w:lvl>
    <w:lvl w:ilvl="7" w:tplc="F01E5E70" w:tentative="1">
      <w:start w:val="1"/>
      <w:numFmt w:val="bullet"/>
      <w:lvlText w:val="•"/>
      <w:lvlJc w:val="left"/>
      <w:pPr>
        <w:tabs>
          <w:tab w:val="num" w:pos="5760"/>
        </w:tabs>
        <w:ind w:left="5760" w:hanging="360"/>
      </w:pPr>
      <w:rPr>
        <w:rFonts w:ascii="Arial" w:hAnsi="Arial" w:hint="default"/>
      </w:rPr>
    </w:lvl>
    <w:lvl w:ilvl="8" w:tplc="6CE4CC7C" w:tentative="1">
      <w:start w:val="1"/>
      <w:numFmt w:val="bullet"/>
      <w:lvlText w:val="•"/>
      <w:lvlJc w:val="left"/>
      <w:pPr>
        <w:tabs>
          <w:tab w:val="num" w:pos="6480"/>
        </w:tabs>
        <w:ind w:left="6480" w:hanging="360"/>
      </w:pPr>
      <w:rPr>
        <w:rFonts w:ascii="Arial" w:hAnsi="Arial" w:hint="default"/>
      </w:rPr>
    </w:lvl>
  </w:abstractNum>
  <w:abstractNum w:abstractNumId="5">
    <w:nsid w:val="71F17044"/>
    <w:multiLevelType w:val="hybridMultilevel"/>
    <w:tmpl w:val="458ECB06"/>
    <w:lvl w:ilvl="0" w:tplc="3FFAC85E">
      <w:start w:val="1"/>
      <w:numFmt w:val="bullet"/>
      <w:lvlText w:val="•"/>
      <w:lvlJc w:val="left"/>
      <w:pPr>
        <w:tabs>
          <w:tab w:val="num" w:pos="720"/>
        </w:tabs>
        <w:ind w:left="720" w:hanging="360"/>
      </w:pPr>
      <w:rPr>
        <w:rFonts w:ascii="Arial" w:hAnsi="Arial" w:hint="default"/>
      </w:rPr>
    </w:lvl>
    <w:lvl w:ilvl="1" w:tplc="3690A628">
      <w:start w:val="-16399"/>
      <w:numFmt w:val="bullet"/>
      <w:lvlText w:val="•"/>
      <w:lvlJc w:val="left"/>
      <w:pPr>
        <w:tabs>
          <w:tab w:val="num" w:pos="1440"/>
        </w:tabs>
        <w:ind w:left="1440" w:hanging="360"/>
      </w:pPr>
      <w:rPr>
        <w:rFonts w:ascii="Arial" w:hAnsi="Arial" w:hint="default"/>
      </w:rPr>
    </w:lvl>
    <w:lvl w:ilvl="2" w:tplc="FD6C9FA0" w:tentative="1">
      <w:start w:val="1"/>
      <w:numFmt w:val="bullet"/>
      <w:lvlText w:val="•"/>
      <w:lvlJc w:val="left"/>
      <w:pPr>
        <w:tabs>
          <w:tab w:val="num" w:pos="2160"/>
        </w:tabs>
        <w:ind w:left="2160" w:hanging="360"/>
      </w:pPr>
      <w:rPr>
        <w:rFonts w:ascii="Arial" w:hAnsi="Arial" w:hint="default"/>
      </w:rPr>
    </w:lvl>
    <w:lvl w:ilvl="3" w:tplc="28386A8A" w:tentative="1">
      <w:start w:val="1"/>
      <w:numFmt w:val="bullet"/>
      <w:lvlText w:val="•"/>
      <w:lvlJc w:val="left"/>
      <w:pPr>
        <w:tabs>
          <w:tab w:val="num" w:pos="2880"/>
        </w:tabs>
        <w:ind w:left="2880" w:hanging="360"/>
      </w:pPr>
      <w:rPr>
        <w:rFonts w:ascii="Arial" w:hAnsi="Arial" w:hint="default"/>
      </w:rPr>
    </w:lvl>
    <w:lvl w:ilvl="4" w:tplc="9190B31E" w:tentative="1">
      <w:start w:val="1"/>
      <w:numFmt w:val="bullet"/>
      <w:lvlText w:val="•"/>
      <w:lvlJc w:val="left"/>
      <w:pPr>
        <w:tabs>
          <w:tab w:val="num" w:pos="3600"/>
        </w:tabs>
        <w:ind w:left="3600" w:hanging="360"/>
      </w:pPr>
      <w:rPr>
        <w:rFonts w:ascii="Arial" w:hAnsi="Arial" w:hint="default"/>
      </w:rPr>
    </w:lvl>
    <w:lvl w:ilvl="5" w:tplc="3A8EE2E4" w:tentative="1">
      <w:start w:val="1"/>
      <w:numFmt w:val="bullet"/>
      <w:lvlText w:val="•"/>
      <w:lvlJc w:val="left"/>
      <w:pPr>
        <w:tabs>
          <w:tab w:val="num" w:pos="4320"/>
        </w:tabs>
        <w:ind w:left="4320" w:hanging="360"/>
      </w:pPr>
      <w:rPr>
        <w:rFonts w:ascii="Arial" w:hAnsi="Arial" w:hint="default"/>
      </w:rPr>
    </w:lvl>
    <w:lvl w:ilvl="6" w:tplc="0850516A" w:tentative="1">
      <w:start w:val="1"/>
      <w:numFmt w:val="bullet"/>
      <w:lvlText w:val="•"/>
      <w:lvlJc w:val="left"/>
      <w:pPr>
        <w:tabs>
          <w:tab w:val="num" w:pos="5040"/>
        </w:tabs>
        <w:ind w:left="5040" w:hanging="360"/>
      </w:pPr>
      <w:rPr>
        <w:rFonts w:ascii="Arial" w:hAnsi="Arial" w:hint="default"/>
      </w:rPr>
    </w:lvl>
    <w:lvl w:ilvl="7" w:tplc="E9C02AD4" w:tentative="1">
      <w:start w:val="1"/>
      <w:numFmt w:val="bullet"/>
      <w:lvlText w:val="•"/>
      <w:lvlJc w:val="left"/>
      <w:pPr>
        <w:tabs>
          <w:tab w:val="num" w:pos="5760"/>
        </w:tabs>
        <w:ind w:left="5760" w:hanging="360"/>
      </w:pPr>
      <w:rPr>
        <w:rFonts w:ascii="Arial" w:hAnsi="Arial" w:hint="default"/>
      </w:rPr>
    </w:lvl>
    <w:lvl w:ilvl="8" w:tplc="8FA8C59A" w:tentative="1">
      <w:start w:val="1"/>
      <w:numFmt w:val="bullet"/>
      <w:lvlText w:val="•"/>
      <w:lvlJc w:val="left"/>
      <w:pPr>
        <w:tabs>
          <w:tab w:val="num" w:pos="6480"/>
        </w:tabs>
        <w:ind w:left="6480" w:hanging="360"/>
      </w:pPr>
      <w:rPr>
        <w:rFonts w:ascii="Arial" w:hAnsi="Arial" w:hint="default"/>
      </w:rPr>
    </w:lvl>
  </w:abstractNum>
  <w:abstractNum w:abstractNumId="6">
    <w:nsid w:val="752613B7"/>
    <w:multiLevelType w:val="hybridMultilevel"/>
    <w:tmpl w:val="1E18EA84"/>
    <w:lvl w:ilvl="0" w:tplc="4A76F104">
      <w:start w:val="1"/>
      <w:numFmt w:val="bullet"/>
      <w:lvlText w:val="•"/>
      <w:lvlJc w:val="left"/>
      <w:pPr>
        <w:tabs>
          <w:tab w:val="num" w:pos="720"/>
        </w:tabs>
        <w:ind w:left="720" w:hanging="360"/>
      </w:pPr>
      <w:rPr>
        <w:rFonts w:ascii="Arial" w:hAnsi="Arial" w:hint="default"/>
      </w:rPr>
    </w:lvl>
    <w:lvl w:ilvl="1" w:tplc="E5B4BE24">
      <w:start w:val="1"/>
      <w:numFmt w:val="bullet"/>
      <w:lvlText w:val="•"/>
      <w:lvlJc w:val="left"/>
      <w:pPr>
        <w:tabs>
          <w:tab w:val="num" w:pos="1440"/>
        </w:tabs>
        <w:ind w:left="1440" w:hanging="360"/>
      </w:pPr>
      <w:rPr>
        <w:rFonts w:ascii="Arial" w:hAnsi="Arial" w:hint="default"/>
      </w:rPr>
    </w:lvl>
    <w:lvl w:ilvl="2" w:tplc="03AE7E58" w:tentative="1">
      <w:start w:val="1"/>
      <w:numFmt w:val="bullet"/>
      <w:lvlText w:val="•"/>
      <w:lvlJc w:val="left"/>
      <w:pPr>
        <w:tabs>
          <w:tab w:val="num" w:pos="2160"/>
        </w:tabs>
        <w:ind w:left="2160" w:hanging="360"/>
      </w:pPr>
      <w:rPr>
        <w:rFonts w:ascii="Arial" w:hAnsi="Arial" w:hint="default"/>
      </w:rPr>
    </w:lvl>
    <w:lvl w:ilvl="3" w:tplc="59347C16" w:tentative="1">
      <w:start w:val="1"/>
      <w:numFmt w:val="bullet"/>
      <w:lvlText w:val="•"/>
      <w:lvlJc w:val="left"/>
      <w:pPr>
        <w:tabs>
          <w:tab w:val="num" w:pos="2880"/>
        </w:tabs>
        <w:ind w:left="2880" w:hanging="360"/>
      </w:pPr>
      <w:rPr>
        <w:rFonts w:ascii="Arial" w:hAnsi="Arial" w:hint="default"/>
      </w:rPr>
    </w:lvl>
    <w:lvl w:ilvl="4" w:tplc="B60C5AD4" w:tentative="1">
      <w:start w:val="1"/>
      <w:numFmt w:val="bullet"/>
      <w:lvlText w:val="•"/>
      <w:lvlJc w:val="left"/>
      <w:pPr>
        <w:tabs>
          <w:tab w:val="num" w:pos="3600"/>
        </w:tabs>
        <w:ind w:left="3600" w:hanging="360"/>
      </w:pPr>
      <w:rPr>
        <w:rFonts w:ascii="Arial" w:hAnsi="Arial" w:hint="default"/>
      </w:rPr>
    </w:lvl>
    <w:lvl w:ilvl="5" w:tplc="08028A10" w:tentative="1">
      <w:start w:val="1"/>
      <w:numFmt w:val="bullet"/>
      <w:lvlText w:val="•"/>
      <w:lvlJc w:val="left"/>
      <w:pPr>
        <w:tabs>
          <w:tab w:val="num" w:pos="4320"/>
        </w:tabs>
        <w:ind w:left="4320" w:hanging="360"/>
      </w:pPr>
      <w:rPr>
        <w:rFonts w:ascii="Arial" w:hAnsi="Arial" w:hint="default"/>
      </w:rPr>
    </w:lvl>
    <w:lvl w:ilvl="6" w:tplc="0EE6FE16" w:tentative="1">
      <w:start w:val="1"/>
      <w:numFmt w:val="bullet"/>
      <w:lvlText w:val="•"/>
      <w:lvlJc w:val="left"/>
      <w:pPr>
        <w:tabs>
          <w:tab w:val="num" w:pos="5040"/>
        </w:tabs>
        <w:ind w:left="5040" w:hanging="360"/>
      </w:pPr>
      <w:rPr>
        <w:rFonts w:ascii="Arial" w:hAnsi="Arial" w:hint="default"/>
      </w:rPr>
    </w:lvl>
    <w:lvl w:ilvl="7" w:tplc="4ECC73A4" w:tentative="1">
      <w:start w:val="1"/>
      <w:numFmt w:val="bullet"/>
      <w:lvlText w:val="•"/>
      <w:lvlJc w:val="left"/>
      <w:pPr>
        <w:tabs>
          <w:tab w:val="num" w:pos="5760"/>
        </w:tabs>
        <w:ind w:left="5760" w:hanging="360"/>
      </w:pPr>
      <w:rPr>
        <w:rFonts w:ascii="Arial" w:hAnsi="Arial" w:hint="default"/>
      </w:rPr>
    </w:lvl>
    <w:lvl w:ilvl="8" w:tplc="D9ECC56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8FE"/>
    <w:rsid w:val="0000038B"/>
    <w:rsid w:val="00061361"/>
    <w:rsid w:val="00073957"/>
    <w:rsid w:val="000E2B48"/>
    <w:rsid w:val="001418E4"/>
    <w:rsid w:val="00172566"/>
    <w:rsid w:val="001A0A25"/>
    <w:rsid w:val="001A20AF"/>
    <w:rsid w:val="001A46EB"/>
    <w:rsid w:val="001E2DA4"/>
    <w:rsid w:val="001F5DF3"/>
    <w:rsid w:val="0020247C"/>
    <w:rsid w:val="00212AA2"/>
    <w:rsid w:val="0024139B"/>
    <w:rsid w:val="00272993"/>
    <w:rsid w:val="002C161A"/>
    <w:rsid w:val="00320E2A"/>
    <w:rsid w:val="0045339E"/>
    <w:rsid w:val="00483428"/>
    <w:rsid w:val="004B7B01"/>
    <w:rsid w:val="00507030"/>
    <w:rsid w:val="00525E32"/>
    <w:rsid w:val="0053337B"/>
    <w:rsid w:val="00596EA3"/>
    <w:rsid w:val="005A3C7E"/>
    <w:rsid w:val="006C5D4B"/>
    <w:rsid w:val="00735F28"/>
    <w:rsid w:val="007652F5"/>
    <w:rsid w:val="00794C49"/>
    <w:rsid w:val="007C1052"/>
    <w:rsid w:val="007C45FE"/>
    <w:rsid w:val="007E29A8"/>
    <w:rsid w:val="007E4776"/>
    <w:rsid w:val="008071D5"/>
    <w:rsid w:val="00885281"/>
    <w:rsid w:val="008A16A5"/>
    <w:rsid w:val="009653E7"/>
    <w:rsid w:val="009F55B4"/>
    <w:rsid w:val="00A258D1"/>
    <w:rsid w:val="00A25DB2"/>
    <w:rsid w:val="00AA48FE"/>
    <w:rsid w:val="00B00F81"/>
    <w:rsid w:val="00B65FE4"/>
    <w:rsid w:val="00BF6AAC"/>
    <w:rsid w:val="00C00098"/>
    <w:rsid w:val="00C535A2"/>
    <w:rsid w:val="00C90A53"/>
    <w:rsid w:val="00CC3673"/>
    <w:rsid w:val="00CD1FEF"/>
    <w:rsid w:val="00D643BE"/>
    <w:rsid w:val="00DC709C"/>
    <w:rsid w:val="00E24226"/>
    <w:rsid w:val="00E82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E8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 w:type="paragraph" w:styleId="NormalWeb">
    <w:name w:val="Normal (Web)"/>
    <w:basedOn w:val="Normal"/>
    <w:uiPriority w:val="99"/>
    <w:semiHidden/>
    <w:unhideWhenUsed/>
    <w:rsid w:val="0027299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 w:type="paragraph" w:styleId="NormalWeb">
    <w:name w:val="Normal (Web)"/>
    <w:basedOn w:val="Normal"/>
    <w:uiPriority w:val="99"/>
    <w:semiHidden/>
    <w:unhideWhenUsed/>
    <w:rsid w:val="0027299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929">
      <w:bodyDiv w:val="1"/>
      <w:marLeft w:val="0"/>
      <w:marRight w:val="0"/>
      <w:marTop w:val="0"/>
      <w:marBottom w:val="0"/>
      <w:divBdr>
        <w:top w:val="none" w:sz="0" w:space="0" w:color="auto"/>
        <w:left w:val="none" w:sz="0" w:space="0" w:color="auto"/>
        <w:bottom w:val="none" w:sz="0" w:space="0" w:color="auto"/>
        <w:right w:val="none" w:sz="0" w:space="0" w:color="auto"/>
      </w:divBdr>
    </w:div>
    <w:div w:id="327289239">
      <w:bodyDiv w:val="1"/>
      <w:marLeft w:val="0"/>
      <w:marRight w:val="0"/>
      <w:marTop w:val="0"/>
      <w:marBottom w:val="0"/>
      <w:divBdr>
        <w:top w:val="none" w:sz="0" w:space="0" w:color="auto"/>
        <w:left w:val="none" w:sz="0" w:space="0" w:color="auto"/>
        <w:bottom w:val="none" w:sz="0" w:space="0" w:color="auto"/>
        <w:right w:val="none" w:sz="0" w:space="0" w:color="auto"/>
      </w:divBdr>
      <w:divsChild>
        <w:div w:id="1911505211">
          <w:marLeft w:val="1008"/>
          <w:marRight w:val="0"/>
          <w:marTop w:val="96"/>
          <w:marBottom w:val="0"/>
          <w:divBdr>
            <w:top w:val="none" w:sz="0" w:space="0" w:color="auto"/>
            <w:left w:val="none" w:sz="0" w:space="0" w:color="auto"/>
            <w:bottom w:val="none" w:sz="0" w:space="0" w:color="auto"/>
            <w:right w:val="none" w:sz="0" w:space="0" w:color="auto"/>
          </w:divBdr>
        </w:div>
      </w:divsChild>
    </w:div>
    <w:div w:id="487668526">
      <w:bodyDiv w:val="1"/>
      <w:marLeft w:val="0"/>
      <w:marRight w:val="0"/>
      <w:marTop w:val="0"/>
      <w:marBottom w:val="0"/>
      <w:divBdr>
        <w:top w:val="none" w:sz="0" w:space="0" w:color="auto"/>
        <w:left w:val="none" w:sz="0" w:space="0" w:color="auto"/>
        <w:bottom w:val="none" w:sz="0" w:space="0" w:color="auto"/>
        <w:right w:val="none" w:sz="0" w:space="0" w:color="auto"/>
      </w:divBdr>
      <w:divsChild>
        <w:div w:id="120348679">
          <w:marLeft w:val="1008"/>
          <w:marRight w:val="0"/>
          <w:marTop w:val="96"/>
          <w:marBottom w:val="0"/>
          <w:divBdr>
            <w:top w:val="none" w:sz="0" w:space="0" w:color="auto"/>
            <w:left w:val="none" w:sz="0" w:space="0" w:color="auto"/>
            <w:bottom w:val="none" w:sz="0" w:space="0" w:color="auto"/>
            <w:right w:val="none" w:sz="0" w:space="0" w:color="auto"/>
          </w:divBdr>
        </w:div>
      </w:divsChild>
    </w:div>
    <w:div w:id="610746439">
      <w:bodyDiv w:val="1"/>
      <w:marLeft w:val="0"/>
      <w:marRight w:val="0"/>
      <w:marTop w:val="0"/>
      <w:marBottom w:val="0"/>
      <w:divBdr>
        <w:top w:val="none" w:sz="0" w:space="0" w:color="auto"/>
        <w:left w:val="none" w:sz="0" w:space="0" w:color="auto"/>
        <w:bottom w:val="none" w:sz="0" w:space="0" w:color="auto"/>
        <w:right w:val="none" w:sz="0" w:space="0" w:color="auto"/>
      </w:divBdr>
      <w:divsChild>
        <w:div w:id="2093039414">
          <w:marLeft w:val="547"/>
          <w:marRight w:val="0"/>
          <w:marTop w:val="106"/>
          <w:marBottom w:val="0"/>
          <w:divBdr>
            <w:top w:val="none" w:sz="0" w:space="0" w:color="auto"/>
            <w:left w:val="none" w:sz="0" w:space="0" w:color="auto"/>
            <w:bottom w:val="none" w:sz="0" w:space="0" w:color="auto"/>
            <w:right w:val="none" w:sz="0" w:space="0" w:color="auto"/>
          </w:divBdr>
        </w:div>
        <w:div w:id="393435439">
          <w:marLeft w:val="547"/>
          <w:marRight w:val="0"/>
          <w:marTop w:val="106"/>
          <w:marBottom w:val="0"/>
          <w:divBdr>
            <w:top w:val="none" w:sz="0" w:space="0" w:color="auto"/>
            <w:left w:val="none" w:sz="0" w:space="0" w:color="auto"/>
            <w:bottom w:val="none" w:sz="0" w:space="0" w:color="auto"/>
            <w:right w:val="none" w:sz="0" w:space="0" w:color="auto"/>
          </w:divBdr>
        </w:div>
        <w:div w:id="96752800">
          <w:marLeft w:val="1008"/>
          <w:marRight w:val="0"/>
          <w:marTop w:val="96"/>
          <w:marBottom w:val="0"/>
          <w:divBdr>
            <w:top w:val="none" w:sz="0" w:space="0" w:color="auto"/>
            <w:left w:val="none" w:sz="0" w:space="0" w:color="auto"/>
            <w:bottom w:val="none" w:sz="0" w:space="0" w:color="auto"/>
            <w:right w:val="none" w:sz="0" w:space="0" w:color="auto"/>
          </w:divBdr>
        </w:div>
        <w:div w:id="812405328">
          <w:marLeft w:val="1008"/>
          <w:marRight w:val="0"/>
          <w:marTop w:val="96"/>
          <w:marBottom w:val="0"/>
          <w:divBdr>
            <w:top w:val="none" w:sz="0" w:space="0" w:color="auto"/>
            <w:left w:val="none" w:sz="0" w:space="0" w:color="auto"/>
            <w:bottom w:val="none" w:sz="0" w:space="0" w:color="auto"/>
            <w:right w:val="none" w:sz="0" w:space="0" w:color="auto"/>
          </w:divBdr>
        </w:div>
        <w:div w:id="2082099697">
          <w:marLeft w:val="1008"/>
          <w:marRight w:val="0"/>
          <w:marTop w:val="96"/>
          <w:marBottom w:val="0"/>
          <w:divBdr>
            <w:top w:val="none" w:sz="0" w:space="0" w:color="auto"/>
            <w:left w:val="none" w:sz="0" w:space="0" w:color="auto"/>
            <w:bottom w:val="none" w:sz="0" w:space="0" w:color="auto"/>
            <w:right w:val="none" w:sz="0" w:space="0" w:color="auto"/>
          </w:divBdr>
        </w:div>
        <w:div w:id="1662276337">
          <w:marLeft w:val="1008"/>
          <w:marRight w:val="0"/>
          <w:marTop w:val="96"/>
          <w:marBottom w:val="0"/>
          <w:divBdr>
            <w:top w:val="none" w:sz="0" w:space="0" w:color="auto"/>
            <w:left w:val="none" w:sz="0" w:space="0" w:color="auto"/>
            <w:bottom w:val="none" w:sz="0" w:space="0" w:color="auto"/>
            <w:right w:val="none" w:sz="0" w:space="0" w:color="auto"/>
          </w:divBdr>
        </w:div>
        <w:div w:id="916599933">
          <w:marLeft w:val="547"/>
          <w:marRight w:val="0"/>
          <w:marTop w:val="106"/>
          <w:marBottom w:val="0"/>
          <w:divBdr>
            <w:top w:val="none" w:sz="0" w:space="0" w:color="auto"/>
            <w:left w:val="none" w:sz="0" w:space="0" w:color="auto"/>
            <w:bottom w:val="none" w:sz="0" w:space="0" w:color="auto"/>
            <w:right w:val="none" w:sz="0" w:space="0" w:color="auto"/>
          </w:divBdr>
        </w:div>
      </w:divsChild>
    </w:div>
    <w:div w:id="614796441">
      <w:bodyDiv w:val="1"/>
      <w:marLeft w:val="0"/>
      <w:marRight w:val="0"/>
      <w:marTop w:val="0"/>
      <w:marBottom w:val="0"/>
      <w:divBdr>
        <w:top w:val="none" w:sz="0" w:space="0" w:color="auto"/>
        <w:left w:val="none" w:sz="0" w:space="0" w:color="auto"/>
        <w:bottom w:val="none" w:sz="0" w:space="0" w:color="auto"/>
        <w:right w:val="none" w:sz="0" w:space="0" w:color="auto"/>
      </w:divBdr>
    </w:div>
    <w:div w:id="902836849">
      <w:bodyDiv w:val="1"/>
      <w:marLeft w:val="0"/>
      <w:marRight w:val="0"/>
      <w:marTop w:val="0"/>
      <w:marBottom w:val="0"/>
      <w:divBdr>
        <w:top w:val="none" w:sz="0" w:space="0" w:color="auto"/>
        <w:left w:val="none" w:sz="0" w:space="0" w:color="auto"/>
        <w:bottom w:val="none" w:sz="0" w:space="0" w:color="auto"/>
        <w:right w:val="none" w:sz="0" w:space="0" w:color="auto"/>
      </w:divBdr>
      <w:divsChild>
        <w:div w:id="889993426">
          <w:marLeft w:val="547"/>
          <w:marRight w:val="0"/>
          <w:marTop w:val="106"/>
          <w:marBottom w:val="0"/>
          <w:divBdr>
            <w:top w:val="none" w:sz="0" w:space="0" w:color="auto"/>
            <w:left w:val="none" w:sz="0" w:space="0" w:color="auto"/>
            <w:bottom w:val="none" w:sz="0" w:space="0" w:color="auto"/>
            <w:right w:val="none" w:sz="0" w:space="0" w:color="auto"/>
          </w:divBdr>
        </w:div>
        <w:div w:id="353924361">
          <w:marLeft w:val="1008"/>
          <w:marRight w:val="0"/>
          <w:marTop w:val="96"/>
          <w:marBottom w:val="0"/>
          <w:divBdr>
            <w:top w:val="none" w:sz="0" w:space="0" w:color="auto"/>
            <w:left w:val="none" w:sz="0" w:space="0" w:color="auto"/>
            <w:bottom w:val="none" w:sz="0" w:space="0" w:color="auto"/>
            <w:right w:val="none" w:sz="0" w:space="0" w:color="auto"/>
          </w:divBdr>
        </w:div>
        <w:div w:id="875040132">
          <w:marLeft w:val="1008"/>
          <w:marRight w:val="0"/>
          <w:marTop w:val="96"/>
          <w:marBottom w:val="0"/>
          <w:divBdr>
            <w:top w:val="none" w:sz="0" w:space="0" w:color="auto"/>
            <w:left w:val="none" w:sz="0" w:space="0" w:color="auto"/>
            <w:bottom w:val="none" w:sz="0" w:space="0" w:color="auto"/>
            <w:right w:val="none" w:sz="0" w:space="0" w:color="auto"/>
          </w:divBdr>
        </w:div>
        <w:div w:id="1086658771">
          <w:marLeft w:val="547"/>
          <w:marRight w:val="0"/>
          <w:marTop w:val="106"/>
          <w:marBottom w:val="0"/>
          <w:divBdr>
            <w:top w:val="none" w:sz="0" w:space="0" w:color="auto"/>
            <w:left w:val="none" w:sz="0" w:space="0" w:color="auto"/>
            <w:bottom w:val="none" w:sz="0" w:space="0" w:color="auto"/>
            <w:right w:val="none" w:sz="0" w:space="0" w:color="auto"/>
          </w:divBdr>
        </w:div>
        <w:div w:id="1977485284">
          <w:marLeft w:val="1008"/>
          <w:marRight w:val="0"/>
          <w:marTop w:val="96"/>
          <w:marBottom w:val="0"/>
          <w:divBdr>
            <w:top w:val="none" w:sz="0" w:space="0" w:color="auto"/>
            <w:left w:val="none" w:sz="0" w:space="0" w:color="auto"/>
            <w:bottom w:val="none" w:sz="0" w:space="0" w:color="auto"/>
            <w:right w:val="none" w:sz="0" w:space="0" w:color="auto"/>
          </w:divBdr>
        </w:div>
        <w:div w:id="1530341283">
          <w:marLeft w:val="1008"/>
          <w:marRight w:val="0"/>
          <w:marTop w:val="96"/>
          <w:marBottom w:val="0"/>
          <w:divBdr>
            <w:top w:val="none" w:sz="0" w:space="0" w:color="auto"/>
            <w:left w:val="none" w:sz="0" w:space="0" w:color="auto"/>
            <w:bottom w:val="none" w:sz="0" w:space="0" w:color="auto"/>
            <w:right w:val="none" w:sz="0" w:space="0" w:color="auto"/>
          </w:divBdr>
        </w:div>
      </w:divsChild>
    </w:div>
    <w:div w:id="1489055180">
      <w:bodyDiv w:val="1"/>
      <w:marLeft w:val="0"/>
      <w:marRight w:val="0"/>
      <w:marTop w:val="0"/>
      <w:marBottom w:val="0"/>
      <w:divBdr>
        <w:top w:val="none" w:sz="0" w:space="0" w:color="auto"/>
        <w:left w:val="none" w:sz="0" w:space="0" w:color="auto"/>
        <w:bottom w:val="none" w:sz="0" w:space="0" w:color="auto"/>
        <w:right w:val="none" w:sz="0" w:space="0" w:color="auto"/>
      </w:divBdr>
      <w:divsChild>
        <w:div w:id="929198032">
          <w:marLeft w:val="547"/>
          <w:marRight w:val="0"/>
          <w:marTop w:val="106"/>
          <w:marBottom w:val="0"/>
          <w:divBdr>
            <w:top w:val="none" w:sz="0" w:space="0" w:color="auto"/>
            <w:left w:val="none" w:sz="0" w:space="0" w:color="auto"/>
            <w:bottom w:val="none" w:sz="0" w:space="0" w:color="auto"/>
            <w:right w:val="none" w:sz="0" w:space="0" w:color="auto"/>
          </w:divBdr>
        </w:div>
        <w:div w:id="1886528790">
          <w:marLeft w:val="1008"/>
          <w:marRight w:val="0"/>
          <w:marTop w:val="96"/>
          <w:marBottom w:val="0"/>
          <w:divBdr>
            <w:top w:val="none" w:sz="0" w:space="0" w:color="auto"/>
            <w:left w:val="none" w:sz="0" w:space="0" w:color="auto"/>
            <w:bottom w:val="none" w:sz="0" w:space="0" w:color="auto"/>
            <w:right w:val="none" w:sz="0" w:space="0" w:color="auto"/>
          </w:divBdr>
        </w:div>
        <w:div w:id="1760911055">
          <w:marLeft w:val="1584"/>
          <w:marRight w:val="0"/>
          <w:marTop w:val="86"/>
          <w:marBottom w:val="0"/>
          <w:divBdr>
            <w:top w:val="none" w:sz="0" w:space="0" w:color="auto"/>
            <w:left w:val="none" w:sz="0" w:space="0" w:color="auto"/>
            <w:bottom w:val="none" w:sz="0" w:space="0" w:color="auto"/>
            <w:right w:val="none" w:sz="0" w:space="0" w:color="auto"/>
          </w:divBdr>
        </w:div>
        <w:div w:id="374669740">
          <w:marLeft w:val="1008"/>
          <w:marRight w:val="0"/>
          <w:marTop w:val="96"/>
          <w:marBottom w:val="0"/>
          <w:divBdr>
            <w:top w:val="none" w:sz="0" w:space="0" w:color="auto"/>
            <w:left w:val="none" w:sz="0" w:space="0" w:color="auto"/>
            <w:bottom w:val="none" w:sz="0" w:space="0" w:color="auto"/>
            <w:right w:val="none" w:sz="0" w:space="0" w:color="auto"/>
          </w:divBdr>
        </w:div>
        <w:div w:id="2035959203">
          <w:marLeft w:val="1008"/>
          <w:marRight w:val="0"/>
          <w:marTop w:val="96"/>
          <w:marBottom w:val="0"/>
          <w:divBdr>
            <w:top w:val="none" w:sz="0" w:space="0" w:color="auto"/>
            <w:left w:val="none" w:sz="0" w:space="0" w:color="auto"/>
            <w:bottom w:val="none" w:sz="0" w:space="0" w:color="auto"/>
            <w:right w:val="none" w:sz="0" w:space="0" w:color="auto"/>
          </w:divBdr>
        </w:div>
        <w:div w:id="1910462639">
          <w:marLeft w:val="1584"/>
          <w:marRight w:val="0"/>
          <w:marTop w:val="86"/>
          <w:marBottom w:val="0"/>
          <w:divBdr>
            <w:top w:val="none" w:sz="0" w:space="0" w:color="auto"/>
            <w:left w:val="none" w:sz="0" w:space="0" w:color="auto"/>
            <w:bottom w:val="none" w:sz="0" w:space="0" w:color="auto"/>
            <w:right w:val="none" w:sz="0" w:space="0" w:color="auto"/>
          </w:divBdr>
        </w:div>
        <w:div w:id="392699431">
          <w:marLeft w:val="1584"/>
          <w:marRight w:val="0"/>
          <w:marTop w:val="86"/>
          <w:marBottom w:val="0"/>
          <w:divBdr>
            <w:top w:val="none" w:sz="0" w:space="0" w:color="auto"/>
            <w:left w:val="none" w:sz="0" w:space="0" w:color="auto"/>
            <w:bottom w:val="none" w:sz="0" w:space="0" w:color="auto"/>
            <w:right w:val="none" w:sz="0" w:space="0" w:color="auto"/>
          </w:divBdr>
        </w:div>
      </w:divsChild>
    </w:div>
    <w:div w:id="2062436904">
      <w:bodyDiv w:val="1"/>
      <w:marLeft w:val="0"/>
      <w:marRight w:val="0"/>
      <w:marTop w:val="0"/>
      <w:marBottom w:val="0"/>
      <w:divBdr>
        <w:top w:val="none" w:sz="0" w:space="0" w:color="auto"/>
        <w:left w:val="none" w:sz="0" w:space="0" w:color="auto"/>
        <w:bottom w:val="none" w:sz="0" w:space="0" w:color="auto"/>
        <w:right w:val="none" w:sz="0" w:space="0" w:color="auto"/>
      </w:divBdr>
    </w:div>
    <w:div w:id="2085102874">
      <w:bodyDiv w:val="1"/>
      <w:marLeft w:val="0"/>
      <w:marRight w:val="0"/>
      <w:marTop w:val="0"/>
      <w:marBottom w:val="0"/>
      <w:divBdr>
        <w:top w:val="none" w:sz="0" w:space="0" w:color="auto"/>
        <w:left w:val="none" w:sz="0" w:space="0" w:color="auto"/>
        <w:bottom w:val="none" w:sz="0" w:space="0" w:color="auto"/>
        <w:right w:val="none" w:sz="0" w:space="0" w:color="auto"/>
      </w:divBdr>
      <w:divsChild>
        <w:div w:id="836073737">
          <w:marLeft w:val="1008"/>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1345</Words>
  <Characters>7672</Characters>
  <Application>Microsoft Macintosh Word</Application>
  <DocSecurity>0</DocSecurity>
  <Lines>63</Lines>
  <Paragraphs>17</Paragraphs>
  <ScaleCrop>false</ScaleCrop>
  <Company/>
  <LinksUpToDate>false</LinksUpToDate>
  <CharactersWithSpaces>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Weiyi Chen</cp:lastModifiedBy>
  <cp:revision>38</cp:revision>
  <dcterms:created xsi:type="dcterms:W3CDTF">2014-10-28T21:15:00Z</dcterms:created>
  <dcterms:modified xsi:type="dcterms:W3CDTF">2015-09-09T22:23:00Z</dcterms:modified>
</cp:coreProperties>
</file>