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172C6" w14:textId="77777777" w:rsidR="00391E81" w:rsidRPr="00B20C96" w:rsidRDefault="00B20C96" w:rsidP="00B20C96">
      <w:pPr>
        <w:jc w:val="center"/>
        <w:rPr>
          <w:sz w:val="28"/>
          <w:szCs w:val="28"/>
        </w:rPr>
      </w:pPr>
      <w:r w:rsidRPr="00B20C96">
        <w:rPr>
          <w:sz w:val="28"/>
          <w:szCs w:val="28"/>
        </w:rPr>
        <w:t xml:space="preserve">BUTTERFLIES, BOXES </w:t>
      </w:r>
      <w:r>
        <w:rPr>
          <w:sz w:val="28"/>
          <w:szCs w:val="28"/>
        </w:rPr>
        <w:t>and</w:t>
      </w:r>
      <w:r w:rsidRPr="00B20C96">
        <w:rPr>
          <w:sz w:val="28"/>
          <w:szCs w:val="28"/>
        </w:rPr>
        <w:t xml:space="preserve"> BINARIES</w:t>
      </w:r>
    </w:p>
    <w:p w14:paraId="0E1D06DA" w14:textId="77777777" w:rsidR="00B20C96" w:rsidRDefault="00B20C96"/>
    <w:p w14:paraId="0A9C827C" w14:textId="77777777" w:rsidR="00B20C96" w:rsidRDefault="00B20C96">
      <w:r>
        <w:t>What a title for a chapter in an options book!  What is their connection</w:t>
      </w:r>
      <w:r w:rsidR="00994092">
        <w:t xml:space="preserve"> </w:t>
      </w:r>
      <w:r w:rsidR="007F1C02">
        <w:t>with</w:t>
      </w:r>
      <w:r w:rsidR="00994092">
        <w:t xml:space="preserve"> options?  Well, a butterfly is </w:t>
      </w:r>
      <w:r>
        <w:t xml:space="preserve">an options strategy – a combination, </w:t>
      </w:r>
      <w:r w:rsidR="00994092">
        <w:t>which should have place</w:t>
      </w:r>
      <w:r>
        <w:t xml:space="preserve">d it in chapter </w:t>
      </w:r>
      <w:r w:rsidR="00B25906">
        <w:t xml:space="preserve">z.  </w:t>
      </w:r>
      <w:r w:rsidR="00994092">
        <w:t xml:space="preserve">It’ll take some work, but you’ll see why it’s in this chapter.  </w:t>
      </w:r>
      <w:r w:rsidR="00B25906">
        <w:t>A binary is a type of option.  It is, technically, an “exotic” option, because it’s not an “</w:t>
      </w:r>
      <w:r w:rsidR="007F1C02">
        <w:t>ordinary</w:t>
      </w:r>
      <w:r w:rsidR="00B25906">
        <w:t xml:space="preserve">” call or put.  We will see that it is, in fact, simpler than an </w:t>
      </w:r>
      <w:r w:rsidR="007F1C02">
        <w:t>ordinary</w:t>
      </w:r>
      <w:r w:rsidR="00B25906">
        <w:t xml:space="preserve"> option.  </w:t>
      </w:r>
      <w:r w:rsidR="00994092">
        <w:t xml:space="preserve">And </w:t>
      </w:r>
      <w:r w:rsidR="00994092" w:rsidRPr="007B031D">
        <w:rPr>
          <w:highlight w:val="yellow"/>
        </w:rPr>
        <w:t>a</w:t>
      </w:r>
      <w:r w:rsidR="00B25906" w:rsidRPr="007B031D">
        <w:rPr>
          <w:highlight w:val="yellow"/>
        </w:rPr>
        <w:t xml:space="preserve"> box is a </w:t>
      </w:r>
      <w:r w:rsidR="007F1C02" w:rsidRPr="007B031D">
        <w:rPr>
          <w:highlight w:val="yellow"/>
        </w:rPr>
        <w:t>combination</w:t>
      </w:r>
      <w:r w:rsidR="00B25906" w:rsidRPr="007B031D">
        <w:rPr>
          <w:highlight w:val="yellow"/>
        </w:rPr>
        <w:t xml:space="preserve"> of options which produces a non-option outcome!</w:t>
      </w:r>
      <w:r w:rsidR="00B25906">
        <w:t xml:space="preserve">  </w:t>
      </w:r>
      <w:r w:rsidR="001744B4">
        <w:t xml:space="preserve">These </w:t>
      </w:r>
      <w:r w:rsidR="001C040C">
        <w:t>concepts</w:t>
      </w:r>
      <w:r w:rsidR="001744B4">
        <w:t xml:space="preserve"> don’t appear related but, as you will see, they are.</w:t>
      </w:r>
      <w:r w:rsidR="007A3104">
        <w:t xml:space="preserve"> </w:t>
      </w:r>
    </w:p>
    <w:p w14:paraId="314685BF" w14:textId="77777777" w:rsidR="00B25906" w:rsidRDefault="00B25906">
      <w:r>
        <w:t>REVIEW: STRADDLES</w:t>
      </w:r>
    </w:p>
    <w:p w14:paraId="7985BACA" w14:textId="77777777" w:rsidR="00B13615" w:rsidRDefault="00B13615">
      <w:r>
        <w:t xml:space="preserve">We examines </w:t>
      </w:r>
      <w:r w:rsidR="007F1C02">
        <w:t>straddles</w:t>
      </w:r>
      <w:r>
        <w:t xml:space="preserve"> in chapter z.  Recall that a long straddle position is a purchase of </w:t>
      </w:r>
      <w:r w:rsidR="007F1C02">
        <w:t>both</w:t>
      </w:r>
      <w:r>
        <w:t xml:space="preserve"> a call and a put on the same </w:t>
      </w:r>
      <w:r w:rsidR="007F1C02">
        <w:t>underlying</w:t>
      </w:r>
      <w:r>
        <w:t xml:space="preserve"> asset, with the same strike price and </w:t>
      </w:r>
      <w:r w:rsidR="007F1C02">
        <w:t>expiration</w:t>
      </w:r>
      <w:r>
        <w:t xml:space="preserve">.  Typically, the strike is at-(or near) the-money.  Figure I shows a </w:t>
      </w:r>
      <w:r w:rsidR="007F1C02">
        <w:t>straddle’s</w:t>
      </w:r>
      <w:r>
        <w:t xml:space="preserve"> payoff.  </w:t>
      </w:r>
      <w:r w:rsidR="001744B4">
        <w:t xml:space="preserve">The options are struck at 30, with the call and put premiums 1.75 and 1.25, respectively.  </w:t>
      </w:r>
      <w:r>
        <w:t xml:space="preserve">Any movement in the </w:t>
      </w:r>
      <w:r w:rsidR="007F1C02">
        <w:t>underlying’s</w:t>
      </w:r>
      <w:r>
        <w:t xml:space="preserve"> </w:t>
      </w:r>
      <w:r w:rsidR="007F1C02">
        <w:t>price</w:t>
      </w:r>
      <w:r>
        <w:t xml:space="preserve"> away from the strike will place </w:t>
      </w:r>
      <w:r w:rsidR="007F1C02">
        <w:t>either</w:t>
      </w:r>
      <w:r>
        <w:t xml:space="preserve"> </w:t>
      </w:r>
      <w:r w:rsidR="007F1C02">
        <w:t>the</w:t>
      </w:r>
      <w:r>
        <w:t xml:space="preserve"> put or the call in-the-money, so the payoff is positive since the out-of-the-money option will </w:t>
      </w:r>
      <w:r w:rsidR="007F1C02">
        <w:t>simply</w:t>
      </w:r>
      <w:r>
        <w:t xml:space="preserve"> expire.  Will the net </w:t>
      </w:r>
      <w:r w:rsidR="007F1C02">
        <w:t>profit</w:t>
      </w:r>
      <w:r>
        <w:t xml:space="preserve"> be </w:t>
      </w:r>
      <w:r w:rsidR="007F1C02">
        <w:t>positive</w:t>
      </w:r>
      <w:r>
        <w:t xml:space="preserve">?  Only if the payoff exceeds the cost of the </w:t>
      </w:r>
      <w:r w:rsidR="007F1C02">
        <w:t>position</w:t>
      </w:r>
      <w:r>
        <w:t xml:space="preserve"> – the sum of the two premiums.  As Figure II shows, the net </w:t>
      </w:r>
      <w:r w:rsidR="007F1C02">
        <w:t>profit</w:t>
      </w:r>
      <w:r>
        <w:t xml:space="preserve"> will exceed zero if the spot </w:t>
      </w:r>
      <w:r w:rsidR="007F1C02">
        <w:t>price</w:t>
      </w:r>
      <w:r>
        <w:t xml:space="preserve"> of the </w:t>
      </w:r>
      <w:r w:rsidR="007F1C02">
        <w:t>underlying</w:t>
      </w:r>
      <w:r>
        <w:t xml:space="preserve"> passes either of the breakeven points at </w:t>
      </w:r>
      <w:r w:rsidR="007F1C02">
        <w:t>expiration</w:t>
      </w:r>
      <w:r w:rsidR="001744B4">
        <w:t xml:space="preserve"> – 27 or 33</w:t>
      </w:r>
      <w:r>
        <w:t xml:space="preserve">.  A straddle buyer, therefore, has no view as to the </w:t>
      </w:r>
      <w:r w:rsidR="007F1C02">
        <w:t>direction</w:t>
      </w:r>
      <w:r>
        <w:t xml:space="preserve"> of the </w:t>
      </w:r>
      <w:r w:rsidR="007F1C02">
        <w:t>underlying</w:t>
      </w:r>
      <w:r w:rsidR="00F4692B">
        <w:t xml:space="preserve">.  </w:t>
      </w:r>
      <w:r w:rsidR="001744B4">
        <w:t>(Otherwise, she</w:t>
      </w:r>
      <w:r w:rsidR="00FA548E">
        <w:t>’d be paying for an o</w:t>
      </w:r>
      <w:r w:rsidR="001744B4">
        <w:t xml:space="preserve">ption </w:t>
      </w:r>
      <w:r w:rsidR="00FA548E">
        <w:t xml:space="preserve"> inconsistent with her view.)  </w:t>
      </w:r>
      <w:r w:rsidR="00F4692B">
        <w:t xml:space="preserve">Her view is only that the </w:t>
      </w:r>
      <w:r w:rsidR="007F1C02">
        <w:t>price</w:t>
      </w:r>
      <w:r w:rsidR="00F4692B">
        <w:t xml:space="preserve"> will change, and change enough to cross the breakeven point.</w:t>
      </w:r>
    </w:p>
    <w:p w14:paraId="1A5BBF63" w14:textId="77777777" w:rsidR="00F4692B" w:rsidRDefault="00F4692B">
      <w:r>
        <w:t xml:space="preserve">A seller (writer) of a straddle </w:t>
      </w:r>
      <w:r w:rsidR="00A43509">
        <w:t xml:space="preserve">must have the </w:t>
      </w:r>
      <w:r w:rsidR="007F1C02">
        <w:t>opposite</w:t>
      </w:r>
      <w:r w:rsidR="00A43509">
        <w:t xml:space="preserve"> view – that the </w:t>
      </w:r>
      <w:r w:rsidR="007F1C02">
        <w:t>price</w:t>
      </w:r>
      <w:r w:rsidR="00A43509">
        <w:t xml:space="preserve"> </w:t>
      </w:r>
      <w:r w:rsidR="007F1C02">
        <w:t>will</w:t>
      </w:r>
      <w:r w:rsidR="00A43509">
        <w:t xml:space="preserve"> relatively stable.  That is, stay within the two breakeven </w:t>
      </w:r>
      <w:r w:rsidR="007F1C02">
        <w:t>p</w:t>
      </w:r>
      <w:r w:rsidR="00A43509">
        <w:t xml:space="preserve">rices, so that he can keep at least part of the premiums </w:t>
      </w:r>
      <w:r w:rsidR="007F1C02">
        <w:t>received</w:t>
      </w:r>
      <w:r w:rsidR="00A43509">
        <w:t xml:space="preserve"> when the options were sold.  </w:t>
      </w:r>
    </w:p>
    <w:p w14:paraId="4CC9F0F0" w14:textId="77777777" w:rsidR="00572F21" w:rsidRDefault="007F1C02">
      <w:r>
        <w:t xml:space="preserve">Exercise: </w:t>
      </w:r>
      <w:r w:rsidR="00572F21">
        <w:t>Change in expiry.</w:t>
      </w:r>
    </w:p>
    <w:p w14:paraId="7A2CF4F6" w14:textId="77777777" w:rsidR="001C040C" w:rsidRDefault="001C040C" w:rsidP="001C040C">
      <w:pPr>
        <w:spacing w:after="0"/>
      </w:pPr>
    </w:p>
    <w:p w14:paraId="29BE700A" w14:textId="77777777" w:rsidR="00B25906" w:rsidRDefault="00B25906">
      <w:r>
        <w:t>BUTTERFLY</w:t>
      </w:r>
    </w:p>
    <w:p w14:paraId="09DCEE0D" w14:textId="77777777" w:rsidR="001C040C" w:rsidRDefault="001C040C" w:rsidP="001C040C">
      <w:r>
        <w:t>A standard butterfly comprises four option positions.  JetBlue is 25/share.  Let’s start by creating an “all-call” butterfly:</w:t>
      </w:r>
    </w:p>
    <w:p w14:paraId="7BA527F5" w14:textId="77777777" w:rsidR="001C040C" w:rsidRDefault="001C040C" w:rsidP="001C040C">
      <w:pPr>
        <w:spacing w:after="0"/>
      </w:pPr>
      <w:r>
        <w:tab/>
      </w:r>
      <w:r>
        <w:tab/>
        <w:t xml:space="preserve">  </w:t>
      </w:r>
      <w:r w:rsidRPr="00AA0C98">
        <w:rPr>
          <w:u w:val="single"/>
        </w:rPr>
        <w:t>Position</w:t>
      </w:r>
      <w:r>
        <w:tab/>
      </w:r>
      <w:r>
        <w:tab/>
      </w:r>
      <w:r w:rsidRPr="00AA0C98">
        <w:rPr>
          <w:u w:val="single"/>
        </w:rPr>
        <w:t>Premium</w:t>
      </w:r>
    </w:p>
    <w:p w14:paraId="09FAEDE6" w14:textId="77777777" w:rsidR="001C040C" w:rsidRDefault="00EB5339" w:rsidP="001C040C">
      <w:pPr>
        <w:spacing w:after="0"/>
        <w:ind w:left="720" w:firstLine="720"/>
      </w:pPr>
      <w:r>
        <w:t xml:space="preserve">Write </w:t>
      </w:r>
      <w:r w:rsidR="001C040C">
        <w:t>22-Call</w:t>
      </w:r>
      <w:r w:rsidR="001C040C">
        <w:tab/>
      </w:r>
      <w:r w:rsidR="001C040C">
        <w:tab/>
        <w:t xml:space="preserve">   4.3</w:t>
      </w:r>
    </w:p>
    <w:p w14:paraId="7A8548D3" w14:textId="77777777" w:rsidR="001C040C" w:rsidRDefault="001C040C" w:rsidP="001C040C">
      <w:pPr>
        <w:spacing w:after="0"/>
      </w:pPr>
      <w:r>
        <w:tab/>
      </w:r>
      <w:r>
        <w:tab/>
      </w:r>
      <w:r w:rsidR="00EB5339">
        <w:t>Buy</w:t>
      </w:r>
      <w:r>
        <w:t xml:space="preserve"> 25-Call</w:t>
      </w:r>
      <w:r>
        <w:tab/>
      </w:r>
      <w:r>
        <w:tab/>
        <w:t xml:space="preserve">   2.5</w:t>
      </w:r>
    </w:p>
    <w:p w14:paraId="6647B04D" w14:textId="77777777" w:rsidR="001C040C" w:rsidRDefault="001C040C" w:rsidP="001C040C">
      <w:pPr>
        <w:spacing w:after="0"/>
      </w:pPr>
      <w:r>
        <w:tab/>
      </w:r>
      <w:r>
        <w:tab/>
      </w:r>
      <w:r w:rsidR="00EB5339">
        <w:t>Buy</w:t>
      </w:r>
      <w:r>
        <w:t xml:space="preserve"> 25-Call</w:t>
      </w:r>
      <w:r>
        <w:tab/>
      </w:r>
      <w:r>
        <w:tab/>
        <w:t xml:space="preserve">   2.5</w:t>
      </w:r>
    </w:p>
    <w:p w14:paraId="6743584E" w14:textId="77777777" w:rsidR="001C040C" w:rsidRDefault="00EB5339" w:rsidP="001C040C">
      <w:pPr>
        <w:spacing w:after="0"/>
        <w:ind w:left="720" w:firstLine="720"/>
      </w:pPr>
      <w:r>
        <w:t>Write</w:t>
      </w:r>
      <w:r w:rsidR="001C040C">
        <w:t xml:space="preserve"> 28-Call</w:t>
      </w:r>
      <w:r w:rsidR="001C040C">
        <w:tab/>
      </w:r>
      <w:r w:rsidR="001C040C">
        <w:tab/>
        <w:t xml:space="preserve">   1.2</w:t>
      </w:r>
    </w:p>
    <w:p w14:paraId="1D9F9C7A" w14:textId="77777777" w:rsidR="001C040C" w:rsidRDefault="001C040C" w:rsidP="001C040C">
      <w:pPr>
        <w:spacing w:after="0"/>
      </w:pPr>
    </w:p>
    <w:p w14:paraId="0F42BCA1" w14:textId="77777777" w:rsidR="001C040C" w:rsidRDefault="001C040C" w:rsidP="001C040C">
      <w:r>
        <w:lastRenderedPageBreak/>
        <w:t xml:space="preserve">The 25-Calls are separated into two positions for reasons that will become clear in a later section.  </w:t>
      </w:r>
      <w:r w:rsidR="00B54D24">
        <w:t>The options are European or American, and all expire in one year.</w:t>
      </w:r>
      <w:r w:rsidR="00B54D24">
        <w:rPr>
          <w:rStyle w:val="FootnoteReference"/>
        </w:rPr>
        <w:footnoteReference w:id="1"/>
      </w:r>
      <w:r w:rsidR="00B54D24">
        <w:t xml:space="preserve">  </w:t>
      </w:r>
      <w:r>
        <w:t xml:space="preserve">The following table shows the payoffs for each option at various JetBlue prices and the total for the position.  </w:t>
      </w:r>
      <w:r w:rsidR="00EB5339">
        <w:t xml:space="preserve">The Total column reflects the butterfly portfolio while each Call column refers to that particular option.  For example, if JetBlue is 26 at expiration, the 22-Call requires a payment of 4 by the writer.  But he also owns two 25-Calls, </w:t>
      </w:r>
      <w:r w:rsidR="005F74C5">
        <w:t>which</w:t>
      </w:r>
      <w:r w:rsidR="00EB5339">
        <w:t xml:space="preserve"> pay 1 each, for a total payoff of −2.  </w:t>
      </w:r>
    </w:p>
    <w:p w14:paraId="0E4B2AD5" w14:textId="77777777" w:rsidR="002B3DF3" w:rsidRDefault="002B3DF3" w:rsidP="001C040C">
      <w:pPr>
        <w:spacing w:after="0"/>
        <w:jc w:val="center"/>
      </w:pPr>
      <w:r>
        <w:t>TABLE I</w:t>
      </w:r>
    </w:p>
    <w:p w14:paraId="74B6E5A6" w14:textId="77777777" w:rsidR="001C040C" w:rsidRDefault="001C040C" w:rsidP="001C040C">
      <w:pPr>
        <w:spacing w:after="0"/>
        <w:jc w:val="center"/>
      </w:pPr>
      <w:r>
        <w:t>BUTTERFLY PAYOFFS</w:t>
      </w:r>
    </w:p>
    <w:p w14:paraId="2794FAF5" w14:textId="77777777" w:rsidR="001C040C" w:rsidRDefault="00EB5339" w:rsidP="001C040C">
      <w:pPr>
        <w:spacing w:after="0"/>
        <w:jc w:val="center"/>
      </w:pPr>
      <w:r>
        <w:t>Write</w:t>
      </w:r>
      <w:r w:rsidR="001C040C">
        <w:t xml:space="preserve"> 22-Call; </w:t>
      </w:r>
      <w:r>
        <w:t>Buy</w:t>
      </w:r>
      <w:r w:rsidR="001C040C">
        <w:t xml:space="preserve"> 2x25-Calls; </w:t>
      </w:r>
      <w:r>
        <w:t>Write</w:t>
      </w:r>
      <w:r w:rsidR="001C040C">
        <w:t xml:space="preserve"> 28-Call</w:t>
      </w:r>
    </w:p>
    <w:p w14:paraId="196C40FA" w14:textId="77777777" w:rsidR="001C040C" w:rsidRDefault="001C040C" w:rsidP="001C040C">
      <w:pPr>
        <w:spacing w:after="0" w:line="240" w:lineRule="auto"/>
      </w:pPr>
    </w:p>
    <w:p w14:paraId="69058498" w14:textId="77777777" w:rsidR="001C040C" w:rsidRDefault="00394266" w:rsidP="001C040C">
      <w:pPr>
        <w:spacing w:after="0" w:line="240" w:lineRule="auto"/>
        <w:ind w:left="2160"/>
      </w:pPr>
      <w:r>
        <w:t xml:space="preserve">    J</w:t>
      </w:r>
      <w:r w:rsidR="001C040C">
        <w:t>etBlue price</w:t>
      </w:r>
    </w:p>
    <w:p w14:paraId="13BCA9E4" w14:textId="77777777" w:rsidR="001C040C" w:rsidRPr="00EB5339" w:rsidRDefault="001C040C" w:rsidP="001C040C">
      <w:pPr>
        <w:spacing w:after="0"/>
        <w:jc w:val="center"/>
      </w:pPr>
      <w:r>
        <w:rPr>
          <w:u w:val="single"/>
        </w:rPr>
        <w:t>a</w:t>
      </w:r>
      <w:r w:rsidRPr="00E93732">
        <w:rPr>
          <w:u w:val="single"/>
        </w:rPr>
        <w:t>t expiration</w:t>
      </w:r>
      <w:r w:rsidRPr="00E93732">
        <w:tab/>
      </w:r>
      <w:r w:rsidRPr="00E93732">
        <w:rPr>
          <w:u w:val="single"/>
        </w:rPr>
        <w:t>Call-22</w:t>
      </w:r>
      <w:r w:rsidRPr="00E93732">
        <w:tab/>
        <w:t xml:space="preserve"> </w:t>
      </w:r>
      <w:r w:rsidRPr="00E93732">
        <w:rPr>
          <w:u w:val="single"/>
        </w:rPr>
        <w:t>Call-25</w:t>
      </w:r>
      <w:r w:rsidRPr="00E93732">
        <w:tab/>
        <w:t xml:space="preserve"> </w:t>
      </w:r>
      <w:r w:rsidRPr="00E93732">
        <w:rPr>
          <w:u w:val="single"/>
        </w:rPr>
        <w:t xml:space="preserve">Call-28 </w:t>
      </w:r>
      <w:r w:rsidRPr="00E93732">
        <w:t xml:space="preserve"> </w:t>
      </w:r>
      <w:r w:rsidRPr="00E93732">
        <w:rPr>
          <w:u w:val="single"/>
        </w:rPr>
        <w:t>Total</w:t>
      </w:r>
      <w:r w:rsidR="00EB5339" w:rsidRPr="00EB5339">
        <w:t xml:space="preserve">     </w:t>
      </w:r>
      <w:r w:rsidR="00EB5339" w:rsidRPr="00EB5339">
        <w:rPr>
          <w:u w:val="single"/>
        </w:rPr>
        <w:t xml:space="preserve"> </w:t>
      </w:r>
      <w:r w:rsidR="00EB5339">
        <w:rPr>
          <w:u w:val="single"/>
        </w:rPr>
        <w:t>Net</w:t>
      </w:r>
    </w:p>
    <w:p w14:paraId="47CE4E2B" w14:textId="77777777" w:rsidR="001C040C" w:rsidRDefault="001C040C" w:rsidP="001C040C">
      <w:pPr>
        <w:spacing w:after="0"/>
        <w:jc w:val="center"/>
      </w:pPr>
      <w:r>
        <w:t xml:space="preserve">   20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0</w:t>
      </w:r>
      <w:r w:rsidR="00EB5339">
        <w:tab/>
        <w:t>.5</w:t>
      </w:r>
    </w:p>
    <w:p w14:paraId="5099A641" w14:textId="77777777" w:rsidR="001C040C" w:rsidRDefault="001C040C" w:rsidP="001C040C">
      <w:pPr>
        <w:spacing w:after="0"/>
        <w:jc w:val="center"/>
      </w:pPr>
      <w:r>
        <w:t xml:space="preserve">   21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0</w:t>
      </w:r>
      <w:r w:rsidR="00EB5339">
        <w:tab/>
        <w:t>.5</w:t>
      </w:r>
    </w:p>
    <w:p w14:paraId="318BF543" w14:textId="77777777" w:rsidR="001C040C" w:rsidRDefault="001C040C" w:rsidP="001C040C">
      <w:pPr>
        <w:spacing w:after="0"/>
        <w:jc w:val="center"/>
      </w:pPr>
      <w:r>
        <w:t xml:space="preserve">   22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0</w:t>
      </w:r>
      <w:r w:rsidR="00EB5339">
        <w:tab/>
        <w:t>.5</w:t>
      </w:r>
    </w:p>
    <w:p w14:paraId="614CE986" w14:textId="77777777" w:rsidR="001C040C" w:rsidRDefault="001C040C" w:rsidP="001C040C">
      <w:pPr>
        <w:spacing w:after="0"/>
        <w:jc w:val="center"/>
      </w:pPr>
      <w:r>
        <w:t xml:space="preserve">   23</w:t>
      </w:r>
      <w:r>
        <w:tab/>
      </w:r>
      <w:r>
        <w:tab/>
      </w:r>
      <w:r w:rsidR="00EB5339">
        <w:t xml:space="preserve"> </w:t>
      </w:r>
      <w:r>
        <w:t>1</w:t>
      </w:r>
      <w:r>
        <w:tab/>
      </w:r>
      <w:r w:rsidR="00EB5339">
        <w:t xml:space="preserve"> </w:t>
      </w:r>
      <w:r>
        <w:t>0</w:t>
      </w:r>
      <w:r>
        <w:tab/>
      </w:r>
      <w:r w:rsidR="00EB5339">
        <w:t xml:space="preserve"> </w:t>
      </w:r>
      <w:r>
        <w:t>0</w:t>
      </w:r>
      <w:r>
        <w:tab/>
      </w:r>
      <w:r w:rsidR="00EB5339">
        <w:t>-</w:t>
      </w:r>
      <w:r>
        <w:t>1</w:t>
      </w:r>
      <w:r w:rsidR="00EB5339">
        <w:tab/>
        <w:t>-.5</w:t>
      </w:r>
    </w:p>
    <w:p w14:paraId="5EA79FE1" w14:textId="77777777" w:rsidR="001C040C" w:rsidRDefault="001C040C" w:rsidP="001C040C">
      <w:pPr>
        <w:spacing w:after="0"/>
        <w:jc w:val="center"/>
      </w:pPr>
      <w:r>
        <w:t xml:space="preserve"> </w:t>
      </w:r>
      <w:r w:rsidR="00EB5339">
        <w:t xml:space="preserve"> </w:t>
      </w:r>
      <w:r>
        <w:t xml:space="preserve">  24</w:t>
      </w:r>
      <w:r>
        <w:tab/>
      </w:r>
      <w:r>
        <w:tab/>
      </w:r>
      <w:r w:rsidR="00EB5339">
        <w:t xml:space="preserve">  </w:t>
      </w:r>
      <w:r>
        <w:t>2</w:t>
      </w:r>
      <w:r>
        <w:tab/>
      </w:r>
      <w:r w:rsidR="00EB5339">
        <w:t xml:space="preserve">  </w:t>
      </w:r>
      <w:r>
        <w:t>0</w:t>
      </w:r>
      <w:r>
        <w:tab/>
      </w:r>
      <w:r w:rsidR="00EB5339">
        <w:t xml:space="preserve">  </w:t>
      </w:r>
      <w:r>
        <w:t>0</w:t>
      </w:r>
      <w:r>
        <w:tab/>
      </w:r>
      <w:r w:rsidR="00EB5339">
        <w:t xml:space="preserve"> -</w:t>
      </w:r>
      <w:r>
        <w:t>2</w:t>
      </w:r>
      <w:r w:rsidR="00EB5339">
        <w:tab/>
        <w:t>-1.5</w:t>
      </w:r>
    </w:p>
    <w:p w14:paraId="5FAD71A6" w14:textId="77777777" w:rsidR="001C040C" w:rsidRDefault="001C040C" w:rsidP="001C040C">
      <w:pPr>
        <w:spacing w:after="0"/>
        <w:jc w:val="center"/>
      </w:pPr>
      <w:r>
        <w:t xml:space="preserve">   </w:t>
      </w:r>
      <w:r w:rsidR="00EB5339">
        <w:t xml:space="preserve"> </w:t>
      </w:r>
      <w:r>
        <w:t>25</w:t>
      </w:r>
      <w:r>
        <w:tab/>
      </w:r>
      <w:r>
        <w:tab/>
      </w:r>
      <w:r w:rsidR="00EB5339">
        <w:t xml:space="preserve">  </w:t>
      </w:r>
      <w:r>
        <w:t>3</w:t>
      </w:r>
      <w:r>
        <w:tab/>
      </w:r>
      <w:r w:rsidR="00EB5339">
        <w:t xml:space="preserve">  </w:t>
      </w:r>
      <w:r>
        <w:t>0</w:t>
      </w:r>
      <w:r>
        <w:tab/>
      </w:r>
      <w:r w:rsidR="00EB5339">
        <w:t xml:space="preserve">  </w:t>
      </w:r>
      <w:r>
        <w:t>0</w:t>
      </w:r>
      <w:r>
        <w:tab/>
      </w:r>
      <w:r w:rsidR="00EB5339">
        <w:t xml:space="preserve"> -</w:t>
      </w:r>
      <w:r>
        <w:t>3</w:t>
      </w:r>
      <w:r w:rsidR="00EB5339">
        <w:tab/>
        <w:t>-2.5</w:t>
      </w:r>
    </w:p>
    <w:p w14:paraId="1BEDD143" w14:textId="77777777" w:rsidR="001C040C" w:rsidRDefault="001C040C" w:rsidP="001C040C">
      <w:pPr>
        <w:spacing w:after="0"/>
        <w:jc w:val="center"/>
      </w:pPr>
      <w:r>
        <w:t xml:space="preserve">  </w:t>
      </w:r>
      <w:r w:rsidR="00EB5339">
        <w:t xml:space="preserve"> </w:t>
      </w:r>
      <w:r>
        <w:t xml:space="preserve"> 26</w:t>
      </w:r>
      <w:r>
        <w:tab/>
      </w:r>
      <w:r>
        <w:tab/>
      </w:r>
      <w:r w:rsidR="00EB5339">
        <w:t xml:space="preserve">  </w:t>
      </w:r>
      <w:r>
        <w:t>4</w:t>
      </w:r>
      <w:r>
        <w:tab/>
      </w:r>
      <w:r w:rsidR="00EB5339">
        <w:t xml:space="preserve">  </w:t>
      </w:r>
      <w:r>
        <w:t>1</w:t>
      </w:r>
      <w:r>
        <w:tab/>
      </w:r>
      <w:r w:rsidR="00EB5339">
        <w:t xml:space="preserve">  </w:t>
      </w:r>
      <w:r>
        <w:t>0</w:t>
      </w:r>
      <w:r>
        <w:tab/>
      </w:r>
      <w:r w:rsidR="00EB5339">
        <w:t xml:space="preserve"> -</w:t>
      </w:r>
      <w:r>
        <w:t>2</w:t>
      </w:r>
      <w:r w:rsidR="00EB5339">
        <w:tab/>
        <w:t>-1.5</w:t>
      </w:r>
    </w:p>
    <w:p w14:paraId="0D81B6A8" w14:textId="77777777" w:rsidR="001C040C" w:rsidRDefault="001C040C" w:rsidP="001C040C">
      <w:pPr>
        <w:spacing w:after="0"/>
        <w:jc w:val="center"/>
      </w:pPr>
      <w:r>
        <w:t xml:space="preserve">   27</w:t>
      </w:r>
      <w:r>
        <w:tab/>
      </w:r>
      <w:r>
        <w:tab/>
      </w:r>
      <w:r w:rsidR="00EB5339">
        <w:t xml:space="preserve"> </w:t>
      </w:r>
      <w:r>
        <w:t>5</w:t>
      </w:r>
      <w:r>
        <w:tab/>
      </w:r>
      <w:r w:rsidR="00EB5339">
        <w:t xml:space="preserve"> </w:t>
      </w:r>
      <w:r>
        <w:t>2</w:t>
      </w:r>
      <w:r>
        <w:tab/>
      </w:r>
      <w:r w:rsidR="00394266">
        <w:t xml:space="preserve"> </w:t>
      </w:r>
      <w:r>
        <w:t>0</w:t>
      </w:r>
      <w:r>
        <w:tab/>
      </w:r>
      <w:r w:rsidR="00EB5339">
        <w:t>-</w:t>
      </w:r>
      <w:r>
        <w:t>1</w:t>
      </w:r>
      <w:r w:rsidR="00EB5339">
        <w:tab/>
        <w:t>-.5</w:t>
      </w:r>
    </w:p>
    <w:p w14:paraId="4449112A" w14:textId="77777777" w:rsidR="001C040C" w:rsidRDefault="001C040C" w:rsidP="001C040C">
      <w:pPr>
        <w:spacing w:after="0"/>
        <w:jc w:val="center"/>
      </w:pPr>
      <w:r>
        <w:t xml:space="preserve">   28</w:t>
      </w:r>
      <w:r>
        <w:tab/>
      </w:r>
      <w:r>
        <w:tab/>
        <w:t>6</w:t>
      </w:r>
      <w:r>
        <w:tab/>
        <w:t>3</w:t>
      </w:r>
      <w:r>
        <w:tab/>
        <w:t>0</w:t>
      </w:r>
      <w:r>
        <w:tab/>
        <w:t>0</w:t>
      </w:r>
      <w:r w:rsidR="00EB5339">
        <w:tab/>
        <w:t>.5</w:t>
      </w:r>
    </w:p>
    <w:p w14:paraId="422452B2" w14:textId="77777777" w:rsidR="001C040C" w:rsidRDefault="001C040C" w:rsidP="001C040C">
      <w:pPr>
        <w:spacing w:after="0"/>
        <w:jc w:val="center"/>
      </w:pPr>
      <w:r>
        <w:t xml:space="preserve">   29</w:t>
      </w:r>
      <w:r>
        <w:tab/>
      </w:r>
      <w:r>
        <w:tab/>
        <w:t>7</w:t>
      </w:r>
      <w:r>
        <w:tab/>
        <w:t>4</w:t>
      </w:r>
      <w:r>
        <w:tab/>
        <w:t>1</w:t>
      </w:r>
      <w:r>
        <w:tab/>
        <w:t>0</w:t>
      </w:r>
      <w:r w:rsidR="00EB5339">
        <w:tab/>
        <w:t>.5</w:t>
      </w:r>
    </w:p>
    <w:p w14:paraId="068559B9" w14:textId="77777777" w:rsidR="001C040C" w:rsidRDefault="001C040C" w:rsidP="001C040C">
      <w:pPr>
        <w:spacing w:after="0"/>
        <w:jc w:val="center"/>
      </w:pPr>
      <w:r>
        <w:t xml:space="preserve">   30</w:t>
      </w:r>
      <w:r>
        <w:tab/>
      </w:r>
      <w:r>
        <w:tab/>
        <w:t>8</w:t>
      </w:r>
      <w:r>
        <w:tab/>
        <w:t>5</w:t>
      </w:r>
      <w:r>
        <w:tab/>
        <w:t>2</w:t>
      </w:r>
      <w:r>
        <w:tab/>
        <w:t>0</w:t>
      </w:r>
      <w:r w:rsidR="00EB5339">
        <w:tab/>
        <w:t>.5</w:t>
      </w:r>
    </w:p>
    <w:p w14:paraId="44CFC6A1" w14:textId="77777777" w:rsidR="001C040C" w:rsidRDefault="001C040C" w:rsidP="001C040C"/>
    <w:p w14:paraId="7203DFB5" w14:textId="77777777" w:rsidR="002B4957" w:rsidRDefault="00B54D24">
      <w:r>
        <w:t xml:space="preserve">Figure 3 plots the </w:t>
      </w:r>
      <w:r w:rsidR="00EB5339">
        <w:t xml:space="preserve">Total </w:t>
      </w:r>
      <w:r>
        <w:t xml:space="preserve">payoff.  Notice the two flat sections at each end – the butterfly “wings” </w:t>
      </w:r>
      <w:r w:rsidR="00EB5339">
        <w:t xml:space="preserve">– </w:t>
      </w:r>
      <w:r>
        <w:t xml:space="preserve">and </w:t>
      </w:r>
      <w:r w:rsidR="00EB5339">
        <w:t xml:space="preserve">the drop-down in the middle – the butterfly “belly.”  No one would enter this </w:t>
      </w:r>
      <w:r w:rsidR="005F74C5">
        <w:t>position</w:t>
      </w:r>
      <w:r w:rsidR="00EB5339">
        <w:t xml:space="preserve"> </w:t>
      </w:r>
      <w:r w:rsidR="005F74C5">
        <w:t>without</w:t>
      </w:r>
      <w:r w:rsidR="00EB5339">
        <w:t xml:space="preserve"> </w:t>
      </w:r>
      <w:r w:rsidR="005F74C5">
        <w:t>compensation</w:t>
      </w:r>
      <w:r w:rsidR="00EB5339">
        <w:t xml:space="preserve">, as the cash flows are either zero or negative.  </w:t>
      </w:r>
      <w:r w:rsidR="00394266">
        <w:t xml:space="preserve">Obviously, the premiums need to be recognized.  </w:t>
      </w:r>
      <w:r w:rsidR="00EB5339">
        <w:t xml:space="preserve">The net premium received is +4.3 −2x2.5 +1.2 = +0.5, which is recognized in the P/L column.  </w:t>
      </w:r>
      <w:r w:rsidR="00394266">
        <w:t xml:space="preserve">Figure 4 shows the </w:t>
      </w:r>
      <w:r w:rsidR="005F74C5">
        <w:t>butterfly</w:t>
      </w:r>
      <w:r w:rsidR="00394266">
        <w:t xml:space="preserve"> P/L.  </w:t>
      </w:r>
      <w:r w:rsidR="002B4957">
        <w:t>Two points regarding this butterfly warrant emphasis:</w:t>
      </w:r>
      <w:r w:rsidR="002B4957">
        <w:rPr>
          <w:rStyle w:val="FootnoteReference"/>
        </w:rPr>
        <w:footnoteReference w:id="2"/>
      </w:r>
    </w:p>
    <w:p w14:paraId="19AA1F10" w14:textId="77777777" w:rsidR="00394266" w:rsidRDefault="00394266" w:rsidP="002B4957">
      <w:pPr>
        <w:pStyle w:val="ListParagraph"/>
        <w:numPr>
          <w:ilvl w:val="0"/>
          <w:numId w:val="1"/>
        </w:numPr>
      </w:pPr>
      <w:r w:rsidRPr="00E82C22">
        <w:rPr>
          <w:highlight w:val="yellow"/>
        </w:rPr>
        <w:t xml:space="preserve">An investor entering this position is clearly betting on </w:t>
      </w:r>
      <w:r w:rsidR="005F74C5" w:rsidRPr="00E82C22">
        <w:rPr>
          <w:highlight w:val="yellow"/>
        </w:rPr>
        <w:t>volatility</w:t>
      </w:r>
      <w:r w:rsidRPr="00E82C22">
        <w:rPr>
          <w:highlight w:val="yellow"/>
        </w:rPr>
        <w:t>.</w:t>
      </w:r>
      <w:r>
        <w:t xml:space="preserve">  JetBlue needs to drop below 22.5 or rise above 27.5 in order to produce a net profit.  </w:t>
      </w:r>
    </w:p>
    <w:p w14:paraId="2E76697A" w14:textId="77777777" w:rsidR="002B4957" w:rsidRDefault="002B4957" w:rsidP="002B4957">
      <w:pPr>
        <w:pStyle w:val="ListParagraph"/>
        <w:numPr>
          <w:ilvl w:val="0"/>
          <w:numId w:val="1"/>
        </w:numPr>
      </w:pPr>
      <w:r w:rsidRPr="002D10A9">
        <w:rPr>
          <w:highlight w:val="yellow"/>
        </w:rPr>
        <w:lastRenderedPageBreak/>
        <w:t xml:space="preserve">The investor </w:t>
      </w:r>
      <w:r w:rsidRPr="002D10A9">
        <w:rPr>
          <w:i/>
          <w:highlight w:val="yellow"/>
        </w:rPr>
        <w:t>receives</w:t>
      </w:r>
      <w:r w:rsidRPr="002D10A9">
        <w:rPr>
          <w:highlight w:val="yellow"/>
        </w:rPr>
        <w:t xml:space="preserve"> 0.5 at inception.</w:t>
      </w:r>
      <w:r>
        <w:t xml:space="preserve">  Yet, if nothing </w:t>
      </w:r>
      <w:r w:rsidR="00C5042D">
        <w:t>changes</w:t>
      </w:r>
      <w:r>
        <w:t xml:space="preserve"> – that is, JetBlue’s spot price at the butterfly’s expiration is the same as at the trade initiation – the investor incurs a </w:t>
      </w:r>
      <w:r w:rsidRPr="002B4957">
        <w:rPr>
          <w:i/>
        </w:rPr>
        <w:t xml:space="preserve">net loss </w:t>
      </w:r>
      <w:r>
        <w:t>of 2.5.</w:t>
      </w:r>
    </w:p>
    <w:p w14:paraId="0FB93DCC" w14:textId="77777777" w:rsidR="00394266" w:rsidRDefault="00394266">
      <w:r>
        <w:t xml:space="preserve">An investor with the </w:t>
      </w:r>
      <w:r w:rsidR="005F74C5">
        <w:t>opposite</w:t>
      </w:r>
      <w:r>
        <w:t xml:space="preserve"> view – i.e., that </w:t>
      </w:r>
      <w:commentRangeStart w:id="0"/>
      <w:r>
        <w:t>JetBlue will be relatively stable by the expiration date – will do the reverse trade: buy the two wings and sell the belly.</w:t>
      </w:r>
      <w:commentRangeEnd w:id="0"/>
      <w:r w:rsidR="002D10A9">
        <w:rPr>
          <w:rStyle w:val="CommentReference"/>
        </w:rPr>
        <w:commentReference w:id="0"/>
      </w:r>
      <w:r>
        <w:t xml:space="preserve">  </w:t>
      </w:r>
      <w:r w:rsidR="00343C2D">
        <w:t xml:space="preserve">She </w:t>
      </w:r>
      <w:r w:rsidR="00343C2D" w:rsidRPr="00343C2D">
        <w:rPr>
          <w:i/>
        </w:rPr>
        <w:t>pays</w:t>
      </w:r>
      <w:r w:rsidR="00343C2D">
        <w:t xml:space="preserve"> the upfront net premium of 0.5., but she </w:t>
      </w:r>
      <w:r>
        <w:t>earn</w:t>
      </w:r>
      <w:r w:rsidR="00343C2D">
        <w:t>s</w:t>
      </w:r>
      <w:r>
        <w:t xml:space="preserve"> a net profit should JetBlue stay within the (22.5, 27.5) bounds, with profit increasing the closer the spot price at expiration to the current spot price of 25.  </w:t>
      </w:r>
    </w:p>
    <w:p w14:paraId="508471BB" w14:textId="77777777" w:rsidR="00B73473" w:rsidRDefault="00B73473">
      <w:r>
        <w:t xml:space="preserve">The </w:t>
      </w:r>
      <w:r w:rsidR="005F74C5">
        <w:t>similarly</w:t>
      </w:r>
      <w:r>
        <w:t xml:space="preserve"> and contrast with a straddle is </w:t>
      </w:r>
      <w:r w:rsidR="005F74C5">
        <w:t>important</w:t>
      </w:r>
      <w:r>
        <w:t xml:space="preserve">.  </w:t>
      </w:r>
      <w:r w:rsidR="005F74C5">
        <w:t>Consider</w:t>
      </w:r>
      <w:r>
        <w:t xml:space="preserve"> an ATM straddle; </w:t>
      </w:r>
      <w:r w:rsidR="005F74C5">
        <w:t>i.e.</w:t>
      </w:r>
      <w:r>
        <w:t xml:space="preserve">, centered on 25.  The buyer believes JetBlue will be volatile enough to pass the breakeven points by </w:t>
      </w:r>
      <w:r w:rsidR="005F74C5">
        <w:t>expiration</w:t>
      </w:r>
      <w:r>
        <w:t xml:space="preserve">.  </w:t>
      </w:r>
      <w:r w:rsidR="005F74C5">
        <w:t>However</w:t>
      </w:r>
      <w:r>
        <w:t xml:space="preserve">, </w:t>
      </w:r>
      <w:commentRangeStart w:id="1"/>
      <w:r w:rsidR="005F74C5">
        <w:t>unlike</w:t>
      </w:r>
      <w:r>
        <w:t xml:space="preserve"> the butterfly, the long straddle’s profit is not capped.</w:t>
      </w:r>
      <w:r>
        <w:rPr>
          <w:rStyle w:val="FootnoteReference"/>
        </w:rPr>
        <w:footnoteReference w:id="3"/>
      </w:r>
      <w:r>
        <w:t xml:space="preserve">  The potential loss, therefore, must be greater.  </w:t>
      </w:r>
      <w:commentRangeEnd w:id="1"/>
      <w:r w:rsidR="00982DD4">
        <w:rPr>
          <w:rStyle w:val="CommentReference"/>
        </w:rPr>
        <w:commentReference w:id="1"/>
      </w:r>
      <w:r>
        <w:t>We’ll come back to this near the end of the next section.</w:t>
      </w:r>
    </w:p>
    <w:p w14:paraId="040BFCBC" w14:textId="77777777" w:rsidR="00B25906" w:rsidRDefault="006E6593">
      <w:r>
        <w:t>DUPLICATE BUTTERFLIES</w:t>
      </w:r>
    </w:p>
    <w:p w14:paraId="5AEB7E0E" w14:textId="77777777" w:rsidR="002B3DF3" w:rsidRDefault="002B3DF3">
      <w:r>
        <w:t xml:space="preserve">Change the calls to puts in the butterfly </w:t>
      </w:r>
      <w:r w:rsidR="005F74C5">
        <w:t>above</w:t>
      </w:r>
      <w:r>
        <w:t xml:space="preserve">, keeping </w:t>
      </w:r>
      <w:r w:rsidR="005F74C5">
        <w:t>everything</w:t>
      </w:r>
      <w:r>
        <w:t xml:space="preserve"> else intact.  </w:t>
      </w:r>
      <w:r w:rsidR="005F74C5">
        <w:t>Observe</w:t>
      </w:r>
      <w:r w:rsidR="00CC6A70">
        <w:t xml:space="preserve"> something utterly remarkable:  </w:t>
      </w:r>
      <w:r w:rsidR="005F74C5">
        <w:t>each</w:t>
      </w:r>
      <w:r w:rsidR="00CC6A70">
        <w:t xml:space="preserve"> row of the Total </w:t>
      </w:r>
      <w:r w:rsidR="005F74C5">
        <w:t>column</w:t>
      </w:r>
      <w:r w:rsidR="00CC6A70">
        <w:t xml:space="preserve"> for the Put-</w:t>
      </w:r>
      <w:r w:rsidR="005F74C5">
        <w:t>Butterfly</w:t>
      </w:r>
      <w:r w:rsidR="00CC6A70">
        <w:t xml:space="preserve"> matches up exactly with the </w:t>
      </w:r>
      <w:r w:rsidR="005F74C5">
        <w:t>corresponding</w:t>
      </w:r>
      <w:r w:rsidR="00CC6A70">
        <w:t xml:space="preserve"> (the “complement”) row for the Call-</w:t>
      </w:r>
      <w:r w:rsidR="005F74C5">
        <w:t>Butterfly</w:t>
      </w:r>
      <w:r w:rsidR="00CC6A70">
        <w:t xml:space="preserve">!  </w:t>
      </w:r>
      <w:r w:rsidR="00BA0A0F">
        <w:t>And that’s why the Net column is not included.  Nor are the premiums of the puts presented.  They are not necessary, in a sense.  Because the Total column of the Put is a duplicate of that of the Call, the net premiums</w:t>
      </w:r>
      <w:r w:rsidR="00BA0A0F" w:rsidRPr="00BA0A0F">
        <w:rPr>
          <w:i/>
        </w:rPr>
        <w:t xml:space="preserve"> must be equal</w:t>
      </w:r>
      <w:r w:rsidR="00BA0A0F">
        <w:t>.  Otherwise, a riskless profit is obtainable.  Suppose the net premium of the Put-Butterfly is 1.5, compared to 0.5 for the Call-Butterfly above.  A trader would</w:t>
      </w:r>
      <w:r w:rsidR="001B717D">
        <w:t xml:space="preserve"> enter the Call-</w:t>
      </w:r>
      <w:r w:rsidR="005F74C5">
        <w:t>Butterfly</w:t>
      </w:r>
      <w:r w:rsidR="001B717D">
        <w:t xml:space="preserve"> </w:t>
      </w:r>
      <w:r w:rsidR="005F74C5">
        <w:t>exactly</w:t>
      </w:r>
      <w:r w:rsidR="00BA0A0F">
        <w:t xml:space="preserve"> as above, and do the reverse of this Put-</w:t>
      </w:r>
      <w:r w:rsidR="005F74C5">
        <w:t>Butterfly</w:t>
      </w:r>
      <w:r w:rsidR="00BA0A0F">
        <w:t>;</w:t>
      </w:r>
      <w:r w:rsidR="001B717D">
        <w:rPr>
          <w:rStyle w:val="FootnoteReference"/>
        </w:rPr>
        <w:footnoteReference w:id="4"/>
      </w:r>
      <w:r w:rsidR="00BA0A0F">
        <w:t xml:space="preserve"> that is, </w:t>
      </w:r>
      <w:r w:rsidR="005F74C5">
        <w:t>purchase</w:t>
      </w:r>
      <w:r w:rsidR="00BA0A0F">
        <w:t xml:space="preserve"> the 22-Put, write two 25-Puts and purchase the 28-Put</w:t>
      </w:r>
      <w:r w:rsidR="001B717D">
        <w:t xml:space="preserve">.  The Totals exactly offset each other for any JetBlue price at expiration, and </w:t>
      </w:r>
      <w:r w:rsidR="0064448A">
        <w:t xml:space="preserve">the trader walks away with a net profit of 1.5−0.5=1 no matter what happens in the future.  As this opportunity would be available to anyone, the actions of market </w:t>
      </w:r>
      <w:r w:rsidR="005F74C5">
        <w:t>participants</w:t>
      </w:r>
      <w:r w:rsidR="0064448A">
        <w:t xml:space="preserve"> will force the premiums to adjust until the net premiums of </w:t>
      </w:r>
      <w:r w:rsidR="005F74C5">
        <w:t>the</w:t>
      </w:r>
      <w:r w:rsidR="0064448A">
        <w:t xml:space="preserve"> two butterflies are equal.  The net </w:t>
      </w:r>
      <w:r w:rsidR="005F74C5">
        <w:t>column</w:t>
      </w:r>
      <w:r w:rsidR="0064448A">
        <w:t xml:space="preserve"> for Table II will then, of course, be the same as for Table I.  </w:t>
      </w:r>
      <w:r w:rsidR="005F74C5">
        <w:t>This</w:t>
      </w:r>
      <w:r w:rsidR="0064448A">
        <w:t xml:space="preserve"> is an example of the results of arbitrage eliminating riskless profits.</w:t>
      </w:r>
    </w:p>
    <w:p w14:paraId="174FBD0C" w14:textId="77777777" w:rsidR="002B3DF3" w:rsidRDefault="002B3DF3" w:rsidP="002B3DF3">
      <w:pPr>
        <w:spacing w:after="0"/>
        <w:jc w:val="center"/>
      </w:pPr>
      <w:r>
        <w:t>TABLE II</w:t>
      </w:r>
    </w:p>
    <w:p w14:paraId="691446A8" w14:textId="77777777" w:rsidR="002B3DF3" w:rsidRDefault="002B3DF3" w:rsidP="002B3DF3">
      <w:pPr>
        <w:spacing w:after="0"/>
        <w:jc w:val="center"/>
      </w:pPr>
      <w:r>
        <w:t>COMPLEMENT BUTTERFLY PAYOFFS</w:t>
      </w:r>
    </w:p>
    <w:p w14:paraId="49E777F1" w14:textId="77777777" w:rsidR="002B3DF3" w:rsidRDefault="002B3DF3" w:rsidP="002B3DF3">
      <w:pPr>
        <w:spacing w:after="0"/>
        <w:jc w:val="center"/>
      </w:pPr>
      <w:r>
        <w:t xml:space="preserve">Write 22-Put; Buy 2x25-Put; </w:t>
      </w:r>
      <w:r w:rsidR="00BA0A0F">
        <w:t>Write 28-Put</w:t>
      </w:r>
    </w:p>
    <w:p w14:paraId="4FF13B61" w14:textId="77777777" w:rsidR="002B3DF3" w:rsidRDefault="002B3DF3" w:rsidP="002B3DF3">
      <w:pPr>
        <w:spacing w:after="0" w:line="240" w:lineRule="auto"/>
      </w:pPr>
    </w:p>
    <w:p w14:paraId="747FE87A" w14:textId="77777777" w:rsidR="002B3DF3" w:rsidRDefault="002B3DF3" w:rsidP="002B3DF3">
      <w:pPr>
        <w:spacing w:after="0" w:line="240" w:lineRule="auto"/>
        <w:ind w:left="2160"/>
      </w:pPr>
      <w:r>
        <w:t xml:space="preserve">    JetBlue price</w:t>
      </w:r>
    </w:p>
    <w:p w14:paraId="6A069444" w14:textId="77777777" w:rsidR="002B3DF3" w:rsidRPr="00EB5339" w:rsidRDefault="002813B7" w:rsidP="002813B7">
      <w:pPr>
        <w:spacing w:after="0"/>
      </w:pPr>
      <w:r w:rsidRPr="002813B7">
        <w:t xml:space="preserve">                                                </w:t>
      </w:r>
      <w:r w:rsidR="002B3DF3">
        <w:rPr>
          <w:u w:val="single"/>
        </w:rPr>
        <w:t>a</w:t>
      </w:r>
      <w:r w:rsidR="002B3DF3" w:rsidRPr="00E93732">
        <w:rPr>
          <w:u w:val="single"/>
        </w:rPr>
        <w:t>t expiration</w:t>
      </w:r>
      <w:r w:rsidR="002B3DF3" w:rsidRPr="00E93732">
        <w:tab/>
      </w:r>
      <w:r>
        <w:t xml:space="preserve">  </w:t>
      </w:r>
      <w:r w:rsidR="002B3DF3" w:rsidRPr="002B3DF3">
        <w:rPr>
          <w:u w:val="single"/>
        </w:rPr>
        <w:t>Put</w:t>
      </w:r>
      <w:r w:rsidR="002B3DF3" w:rsidRPr="00E93732">
        <w:rPr>
          <w:u w:val="single"/>
        </w:rPr>
        <w:t>-22</w:t>
      </w:r>
      <w:r w:rsidR="002B3DF3" w:rsidRPr="00E93732">
        <w:tab/>
        <w:t xml:space="preserve"> </w:t>
      </w:r>
      <w:r>
        <w:t xml:space="preserve">  </w:t>
      </w:r>
      <w:r w:rsidR="002B3DF3">
        <w:rPr>
          <w:u w:val="single"/>
        </w:rPr>
        <w:t>Put</w:t>
      </w:r>
      <w:r w:rsidR="002B3DF3" w:rsidRPr="00E93732">
        <w:rPr>
          <w:u w:val="single"/>
        </w:rPr>
        <w:t>-25</w:t>
      </w:r>
      <w:r>
        <w:t xml:space="preserve">    </w:t>
      </w:r>
      <w:r w:rsidR="002B3DF3">
        <w:rPr>
          <w:u w:val="single"/>
        </w:rPr>
        <w:t>Put</w:t>
      </w:r>
      <w:r w:rsidR="002B3DF3" w:rsidRPr="00E93732">
        <w:rPr>
          <w:u w:val="single"/>
        </w:rPr>
        <w:t xml:space="preserve">-28 </w:t>
      </w:r>
      <w:r w:rsidR="002B3DF3" w:rsidRPr="00E93732">
        <w:t xml:space="preserve"> </w:t>
      </w:r>
      <w:r w:rsidR="002B3DF3">
        <w:t xml:space="preserve"> </w:t>
      </w:r>
      <w:r w:rsidR="002B3DF3" w:rsidRPr="00E93732">
        <w:rPr>
          <w:u w:val="single"/>
        </w:rPr>
        <w:t>Total</w:t>
      </w:r>
      <w:r w:rsidR="002B3DF3" w:rsidRPr="00EB5339">
        <w:t xml:space="preserve">     </w:t>
      </w:r>
    </w:p>
    <w:p w14:paraId="1972EFF6" w14:textId="77777777" w:rsidR="002B3DF3" w:rsidRDefault="002B3DF3" w:rsidP="002B3DF3">
      <w:pPr>
        <w:spacing w:after="0"/>
        <w:jc w:val="center"/>
      </w:pPr>
      <w:r>
        <w:t xml:space="preserve">   20</w:t>
      </w:r>
      <w:r>
        <w:tab/>
      </w:r>
      <w:r>
        <w:tab/>
        <w:t xml:space="preserve"> 2</w:t>
      </w:r>
      <w:r>
        <w:tab/>
        <w:t xml:space="preserve">  5</w:t>
      </w:r>
      <w:r>
        <w:tab/>
        <w:t xml:space="preserve">  </w:t>
      </w:r>
      <w:r w:rsidR="000D024A">
        <w:t xml:space="preserve"> 8</w:t>
      </w:r>
      <w:r>
        <w:tab/>
        <w:t xml:space="preserve"> 0</w:t>
      </w:r>
      <w:r>
        <w:tab/>
      </w:r>
    </w:p>
    <w:p w14:paraId="696C827D" w14:textId="77777777" w:rsidR="002B3DF3" w:rsidRDefault="002B3DF3" w:rsidP="002B3DF3">
      <w:pPr>
        <w:spacing w:after="0"/>
        <w:jc w:val="center"/>
      </w:pPr>
      <w:r>
        <w:t xml:space="preserve">   21</w:t>
      </w:r>
      <w:r>
        <w:tab/>
      </w:r>
      <w:r>
        <w:tab/>
        <w:t xml:space="preserve"> 1</w:t>
      </w:r>
      <w:r>
        <w:tab/>
        <w:t xml:space="preserve">  4</w:t>
      </w:r>
      <w:r>
        <w:tab/>
        <w:t xml:space="preserve"> </w:t>
      </w:r>
      <w:r w:rsidR="000D024A">
        <w:t xml:space="preserve">  7</w:t>
      </w:r>
      <w:r>
        <w:tab/>
        <w:t xml:space="preserve"> 0</w:t>
      </w:r>
      <w:r>
        <w:tab/>
      </w:r>
    </w:p>
    <w:p w14:paraId="02D6D240" w14:textId="77777777" w:rsidR="002B3DF3" w:rsidRDefault="002B3DF3" w:rsidP="002B3DF3">
      <w:pPr>
        <w:spacing w:after="0"/>
        <w:jc w:val="center"/>
      </w:pPr>
      <w:r>
        <w:t xml:space="preserve">   22</w:t>
      </w:r>
      <w:r>
        <w:tab/>
      </w:r>
      <w:r>
        <w:tab/>
        <w:t xml:space="preserve"> 0</w:t>
      </w:r>
      <w:r>
        <w:tab/>
        <w:t xml:space="preserve">  3</w:t>
      </w:r>
      <w:r>
        <w:tab/>
        <w:t xml:space="preserve"> </w:t>
      </w:r>
      <w:r w:rsidR="000D024A">
        <w:t xml:space="preserve">  6</w:t>
      </w:r>
      <w:r>
        <w:tab/>
        <w:t xml:space="preserve"> 0</w:t>
      </w:r>
      <w:r>
        <w:tab/>
      </w:r>
    </w:p>
    <w:p w14:paraId="064C96C1" w14:textId="77777777" w:rsidR="002B3DF3" w:rsidRDefault="002B3DF3" w:rsidP="002B3DF3">
      <w:pPr>
        <w:spacing w:after="0"/>
        <w:jc w:val="center"/>
      </w:pPr>
      <w:r>
        <w:t xml:space="preserve">   23</w:t>
      </w:r>
      <w:r>
        <w:tab/>
      </w:r>
      <w:r>
        <w:tab/>
        <w:t xml:space="preserve"> 0</w:t>
      </w:r>
      <w:r>
        <w:tab/>
        <w:t xml:space="preserve">  </w:t>
      </w:r>
      <w:r w:rsidR="002813B7">
        <w:t xml:space="preserve"> 2</w:t>
      </w:r>
      <w:r>
        <w:tab/>
        <w:t xml:space="preserve">  </w:t>
      </w:r>
      <w:r w:rsidR="000D024A">
        <w:t xml:space="preserve">  5</w:t>
      </w:r>
      <w:r>
        <w:tab/>
        <w:t>-1</w:t>
      </w:r>
      <w:r>
        <w:tab/>
      </w:r>
    </w:p>
    <w:p w14:paraId="434011C1" w14:textId="77777777" w:rsidR="002B3DF3" w:rsidRDefault="002813B7" w:rsidP="002813B7">
      <w:pPr>
        <w:spacing w:after="0"/>
      </w:pPr>
      <w:r>
        <w:t xml:space="preserve">                                                      24</w:t>
      </w:r>
      <w:r>
        <w:tab/>
        <w:t xml:space="preserve">        </w:t>
      </w:r>
      <w:r w:rsidR="002B3DF3">
        <w:t>0</w:t>
      </w:r>
      <w:r w:rsidR="002B3DF3">
        <w:tab/>
        <w:t xml:space="preserve">    </w:t>
      </w:r>
      <w:r>
        <w:t xml:space="preserve">      </w:t>
      </w:r>
      <w:r w:rsidR="002B3DF3">
        <w:t>1</w:t>
      </w:r>
      <w:r w:rsidR="002B3DF3">
        <w:tab/>
        <w:t xml:space="preserve">   </w:t>
      </w:r>
      <w:r w:rsidR="000D024A">
        <w:t xml:space="preserve">  </w:t>
      </w:r>
      <w:r>
        <w:t xml:space="preserve">      </w:t>
      </w:r>
      <w:r w:rsidR="000D024A">
        <w:t>4</w:t>
      </w:r>
      <w:r w:rsidR="002B3DF3">
        <w:tab/>
        <w:t xml:space="preserve"> </w:t>
      </w:r>
      <w:r>
        <w:t xml:space="preserve">      </w:t>
      </w:r>
      <w:r w:rsidR="002B3DF3">
        <w:t>-2</w:t>
      </w:r>
    </w:p>
    <w:p w14:paraId="0BF5E6F5" w14:textId="77777777" w:rsidR="002B3DF3" w:rsidRDefault="002B3DF3" w:rsidP="002B3DF3">
      <w:pPr>
        <w:spacing w:after="0"/>
        <w:jc w:val="center"/>
      </w:pPr>
      <w:r>
        <w:lastRenderedPageBreak/>
        <w:t xml:space="preserve">   25</w:t>
      </w:r>
      <w:r>
        <w:tab/>
      </w:r>
      <w:r>
        <w:tab/>
        <w:t xml:space="preserve"> 0</w:t>
      </w:r>
      <w:r>
        <w:tab/>
        <w:t xml:space="preserve">   0</w:t>
      </w:r>
      <w:r>
        <w:tab/>
        <w:t xml:space="preserve">  </w:t>
      </w:r>
      <w:r w:rsidR="000D024A">
        <w:t xml:space="preserve">  3</w:t>
      </w:r>
      <w:r>
        <w:tab/>
        <w:t>-3</w:t>
      </w:r>
      <w:r>
        <w:tab/>
      </w:r>
    </w:p>
    <w:p w14:paraId="73AA04FD" w14:textId="77777777" w:rsidR="002B3DF3" w:rsidRDefault="002B3DF3" w:rsidP="002B3DF3">
      <w:pPr>
        <w:spacing w:after="0"/>
        <w:jc w:val="center"/>
      </w:pPr>
      <w:r>
        <w:t xml:space="preserve">   26</w:t>
      </w:r>
      <w:r>
        <w:tab/>
      </w:r>
      <w:r>
        <w:tab/>
        <w:t xml:space="preserve"> 0</w:t>
      </w:r>
      <w:r>
        <w:tab/>
        <w:t xml:space="preserve">   0</w:t>
      </w:r>
      <w:r>
        <w:tab/>
        <w:t xml:space="preserve">   </w:t>
      </w:r>
      <w:r w:rsidR="000D024A">
        <w:t xml:space="preserve"> 2</w:t>
      </w:r>
      <w:r>
        <w:tab/>
        <w:t xml:space="preserve"> -2</w:t>
      </w:r>
      <w:r w:rsidR="002813B7">
        <w:tab/>
      </w:r>
    </w:p>
    <w:p w14:paraId="5C8E62C2" w14:textId="77777777" w:rsidR="002B3DF3" w:rsidRDefault="002813B7" w:rsidP="002813B7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        </w:t>
      </w:r>
      <w:r w:rsidR="002B3DF3">
        <w:t>27</w:t>
      </w:r>
      <w:r w:rsidR="002B3DF3">
        <w:tab/>
        <w:t xml:space="preserve"> </w:t>
      </w:r>
      <w:r>
        <w:t xml:space="preserve">       </w:t>
      </w:r>
      <w:r w:rsidR="002B3DF3">
        <w:t>0</w:t>
      </w:r>
      <w:r w:rsidR="002B3DF3">
        <w:tab/>
        <w:t xml:space="preserve">   </w:t>
      </w:r>
      <w:r>
        <w:t xml:space="preserve">       </w:t>
      </w:r>
      <w:r w:rsidR="002B3DF3">
        <w:t>0</w:t>
      </w:r>
      <w:r w:rsidR="002B3DF3">
        <w:tab/>
        <w:t xml:space="preserve">  </w:t>
      </w:r>
      <w:r w:rsidR="000D024A">
        <w:t xml:space="preserve">  </w:t>
      </w:r>
      <w:r>
        <w:t xml:space="preserve">       </w:t>
      </w:r>
      <w:r w:rsidR="000D024A">
        <w:t>1</w:t>
      </w:r>
      <w:r w:rsidR="002B3DF3">
        <w:tab/>
      </w:r>
      <w:r>
        <w:t xml:space="preserve">        </w:t>
      </w:r>
      <w:r w:rsidR="002B3DF3">
        <w:t>-1</w:t>
      </w:r>
      <w:r>
        <w:tab/>
      </w:r>
    </w:p>
    <w:p w14:paraId="5D6F8843" w14:textId="77777777" w:rsidR="002B3DF3" w:rsidRDefault="002B3DF3" w:rsidP="002B3DF3">
      <w:pPr>
        <w:spacing w:after="0"/>
        <w:jc w:val="center"/>
      </w:pPr>
      <w:r>
        <w:t xml:space="preserve">   28</w:t>
      </w:r>
      <w:r>
        <w:tab/>
      </w:r>
      <w:r>
        <w:tab/>
        <w:t xml:space="preserve"> 0</w:t>
      </w:r>
      <w:r>
        <w:tab/>
        <w:t xml:space="preserve">  0</w:t>
      </w:r>
      <w:r>
        <w:tab/>
        <w:t xml:space="preserve"> </w:t>
      </w:r>
      <w:r w:rsidR="000D024A">
        <w:t xml:space="preserve">  </w:t>
      </w:r>
      <w:r>
        <w:t>0</w:t>
      </w:r>
      <w:r>
        <w:tab/>
      </w:r>
      <w:r w:rsidR="009E5BD9">
        <w:t xml:space="preserve"> </w:t>
      </w:r>
      <w:r>
        <w:t>0</w:t>
      </w:r>
      <w:r w:rsidR="002813B7">
        <w:tab/>
      </w:r>
    </w:p>
    <w:p w14:paraId="1ACB5FBD" w14:textId="77777777" w:rsidR="002B3DF3" w:rsidRDefault="002B3DF3" w:rsidP="002B3DF3">
      <w:pPr>
        <w:spacing w:after="0"/>
        <w:jc w:val="center"/>
      </w:pPr>
      <w:r>
        <w:t xml:space="preserve">   29</w:t>
      </w:r>
      <w:r>
        <w:tab/>
      </w:r>
      <w:r>
        <w:tab/>
        <w:t xml:space="preserve"> 0</w:t>
      </w:r>
      <w:r>
        <w:tab/>
        <w:t xml:space="preserve">  0</w:t>
      </w:r>
      <w:r>
        <w:tab/>
        <w:t xml:space="preserve"> </w:t>
      </w:r>
      <w:r w:rsidR="000D024A">
        <w:t xml:space="preserve">  0</w:t>
      </w:r>
      <w:r>
        <w:tab/>
      </w:r>
      <w:r w:rsidR="009E5BD9">
        <w:t xml:space="preserve"> </w:t>
      </w:r>
      <w:r>
        <w:t>0</w:t>
      </w:r>
      <w:r w:rsidR="002813B7">
        <w:tab/>
      </w:r>
    </w:p>
    <w:p w14:paraId="072490A2" w14:textId="77777777" w:rsidR="002B3DF3" w:rsidRDefault="002B3DF3" w:rsidP="002B3DF3">
      <w:pPr>
        <w:spacing w:after="0"/>
        <w:jc w:val="center"/>
      </w:pPr>
      <w:r>
        <w:t xml:space="preserve">   30</w:t>
      </w:r>
      <w:r>
        <w:tab/>
      </w:r>
      <w:r>
        <w:tab/>
        <w:t xml:space="preserve"> 0</w:t>
      </w:r>
      <w:r>
        <w:tab/>
        <w:t xml:space="preserve">  0</w:t>
      </w:r>
      <w:r>
        <w:tab/>
        <w:t xml:space="preserve"> </w:t>
      </w:r>
      <w:r w:rsidR="000D024A">
        <w:t xml:space="preserve">  0</w:t>
      </w:r>
      <w:r>
        <w:tab/>
      </w:r>
      <w:r w:rsidR="009E5BD9">
        <w:t xml:space="preserve"> </w:t>
      </w:r>
      <w:r>
        <w:t>0</w:t>
      </w:r>
      <w:r w:rsidR="002813B7">
        <w:tab/>
      </w:r>
    </w:p>
    <w:p w14:paraId="20CD4875" w14:textId="77777777" w:rsidR="002B3DF3" w:rsidRDefault="002B3DF3"/>
    <w:p w14:paraId="7E616D6B" w14:textId="77777777" w:rsidR="006E6593" w:rsidRDefault="006E6593">
      <w:r>
        <w:t xml:space="preserve">Let’s try this </w:t>
      </w:r>
      <w:r w:rsidR="00E53F50">
        <w:t xml:space="preserve">butterfly </w:t>
      </w:r>
      <w:r>
        <w:t xml:space="preserve">another way:  </w:t>
      </w:r>
    </w:p>
    <w:p w14:paraId="7AAF958F" w14:textId="77777777" w:rsidR="006E6593" w:rsidRDefault="006E6593" w:rsidP="006E6593">
      <w:pPr>
        <w:spacing w:after="0"/>
        <w:ind w:left="720" w:firstLine="720"/>
      </w:pPr>
      <w:r>
        <w:t>Write 22-Put;   Buy 25-Put;   Buy 25-Call;  Write 28-Call</w:t>
      </w:r>
      <w:r>
        <w:tab/>
      </w:r>
    </w:p>
    <w:p w14:paraId="3D097A2C" w14:textId="77777777" w:rsidR="00031918" w:rsidRDefault="00031918" w:rsidP="006E6593">
      <w:pPr>
        <w:spacing w:after="0"/>
        <w:ind w:left="720" w:firstLine="720"/>
      </w:pPr>
    </w:p>
    <w:p w14:paraId="2FA0C121" w14:textId="77777777" w:rsidR="006E6593" w:rsidRDefault="006E6593" w:rsidP="006E6593">
      <w:pPr>
        <w:spacing w:after="0"/>
      </w:pPr>
      <w:r>
        <w:t xml:space="preserve">Once again, the premiums are omitted, for reasons we’ll get to later.  Table III presents the individual and total payoffs, shown in Figure 5.  </w:t>
      </w:r>
      <w:r w:rsidR="004D688E">
        <w:t xml:space="preserve">This may be the most intuitive Butterfly.  </w:t>
      </w:r>
      <w:r w:rsidR="004D688E" w:rsidRPr="003A6092">
        <w:rPr>
          <w:highlight w:val="yellow"/>
        </w:rPr>
        <w:t xml:space="preserve">It is constructed by </w:t>
      </w:r>
      <w:r w:rsidR="00C5042D" w:rsidRPr="003A6092">
        <w:rPr>
          <w:highlight w:val="yellow"/>
        </w:rPr>
        <w:t>purchasing</w:t>
      </w:r>
      <w:r w:rsidR="004D688E" w:rsidRPr="003A6092">
        <w:rPr>
          <w:highlight w:val="yellow"/>
        </w:rPr>
        <w:t xml:space="preserve"> a 25-straddle, which forms the belly</w:t>
      </w:r>
      <w:r w:rsidR="004F5243" w:rsidRPr="003A6092">
        <w:rPr>
          <w:highlight w:val="yellow"/>
        </w:rPr>
        <w:t>, and selling a 22,28-strangle</w:t>
      </w:r>
      <w:r w:rsidR="004D688E" w:rsidRPr="003A6092">
        <w:rPr>
          <w:highlight w:val="yellow"/>
        </w:rPr>
        <w:t>.</w:t>
      </w:r>
      <w:r w:rsidR="004D688E">
        <w:t xml:space="preserve">  </w:t>
      </w:r>
      <w:r w:rsidR="004F5243">
        <w:t>U</w:t>
      </w:r>
      <w:r w:rsidR="004D688E">
        <w:t xml:space="preserve">nlike a </w:t>
      </w:r>
      <w:r w:rsidR="004F5243">
        <w:t xml:space="preserve">simple </w:t>
      </w:r>
      <w:r w:rsidR="004D688E">
        <w:t xml:space="preserve">straddle, the </w:t>
      </w:r>
      <w:r w:rsidR="004F5243">
        <w:t xml:space="preserve">otherwise </w:t>
      </w:r>
      <w:r w:rsidR="004D688E">
        <w:t xml:space="preserve">open-ended </w:t>
      </w:r>
      <w:r w:rsidR="00C5042D">
        <w:t>potential</w:t>
      </w:r>
      <w:r w:rsidR="004D688E">
        <w:t xml:space="preserve"> profits are capped by way of the options that are sold, which form the </w:t>
      </w:r>
      <w:r w:rsidR="004F5243">
        <w:t xml:space="preserve">butterfly </w:t>
      </w:r>
      <w:r w:rsidR="004D688E">
        <w:t xml:space="preserve">wings.  The cost of the butterfly must, therefore, be less than </w:t>
      </w:r>
      <w:r w:rsidR="00AF0C53">
        <w:t xml:space="preserve">that of </w:t>
      </w:r>
      <w:r w:rsidR="004D688E">
        <w:t>the straddle.  How much</w:t>
      </w:r>
      <w:r w:rsidR="004F5243">
        <w:t xml:space="preserve"> less</w:t>
      </w:r>
      <w:r w:rsidR="004D688E">
        <w:t xml:space="preserve">?  </w:t>
      </w:r>
      <w:r w:rsidR="00BC3CB2">
        <w:t>Get ready</w:t>
      </w:r>
      <w:r w:rsidR="004D688E">
        <w:t xml:space="preserve">. </w:t>
      </w:r>
    </w:p>
    <w:p w14:paraId="451DCBFB" w14:textId="77777777" w:rsidR="006E6593" w:rsidRDefault="006E6593" w:rsidP="006E6593">
      <w:pPr>
        <w:spacing w:after="0"/>
      </w:pPr>
    </w:p>
    <w:p w14:paraId="2327307B" w14:textId="77777777" w:rsidR="006E6593" w:rsidRDefault="006E6593" w:rsidP="006E6593">
      <w:pPr>
        <w:spacing w:after="0"/>
        <w:jc w:val="center"/>
      </w:pPr>
      <w:r>
        <w:t>TABLE II</w:t>
      </w:r>
      <w:r w:rsidR="004D688E">
        <w:t>I</w:t>
      </w:r>
    </w:p>
    <w:p w14:paraId="317B9F6C" w14:textId="77777777" w:rsidR="006E6593" w:rsidRDefault="004D688E" w:rsidP="006E6593">
      <w:pPr>
        <w:spacing w:after="0"/>
        <w:jc w:val="center"/>
      </w:pPr>
      <w:r>
        <w:t>A</w:t>
      </w:r>
      <w:r w:rsidR="006E6593">
        <w:t>L</w:t>
      </w:r>
      <w:r>
        <w:t>T</w:t>
      </w:r>
      <w:r w:rsidR="006E6593">
        <w:t>E</w:t>
      </w:r>
      <w:r>
        <w:t>R</w:t>
      </w:r>
      <w:r w:rsidR="006E6593">
        <w:t>N</w:t>
      </w:r>
      <w:r>
        <w:t>A</w:t>
      </w:r>
      <w:r w:rsidR="006E6593">
        <w:t>T</w:t>
      </w:r>
      <w:r>
        <w:t>IVE</w:t>
      </w:r>
      <w:r w:rsidR="006E6593">
        <w:t xml:space="preserve"> BUTTERFLY PAYOFFS</w:t>
      </w:r>
    </w:p>
    <w:p w14:paraId="6E9FC9AC" w14:textId="77777777" w:rsidR="006E6593" w:rsidRDefault="006E6593" w:rsidP="006E6593">
      <w:pPr>
        <w:spacing w:after="0"/>
        <w:jc w:val="center"/>
      </w:pPr>
      <w:r>
        <w:t xml:space="preserve">Write 22-Put; Buy 25-Put; </w:t>
      </w:r>
      <w:r w:rsidR="004D688E">
        <w:t>Buy 25-Call; Write 28-Call</w:t>
      </w:r>
    </w:p>
    <w:p w14:paraId="0308CAB7" w14:textId="77777777" w:rsidR="006E6593" w:rsidRDefault="006E6593" w:rsidP="006E6593">
      <w:pPr>
        <w:spacing w:after="0" w:line="240" w:lineRule="auto"/>
      </w:pPr>
    </w:p>
    <w:p w14:paraId="03559272" w14:textId="77777777" w:rsidR="006E6593" w:rsidRDefault="006E6593" w:rsidP="006E6593">
      <w:pPr>
        <w:spacing w:after="0" w:line="240" w:lineRule="auto"/>
        <w:ind w:left="2160"/>
      </w:pPr>
      <w:r>
        <w:t xml:space="preserve">    JetBlue price</w:t>
      </w:r>
    </w:p>
    <w:p w14:paraId="04DFC93B" w14:textId="77777777" w:rsidR="006E6593" w:rsidRPr="00EB5339" w:rsidRDefault="006E6593" w:rsidP="006E6593">
      <w:pPr>
        <w:spacing w:after="0"/>
      </w:pPr>
      <w:r w:rsidRPr="002813B7">
        <w:t xml:space="preserve">                                               </w:t>
      </w:r>
      <w:r>
        <w:rPr>
          <w:u w:val="single"/>
        </w:rPr>
        <w:t>a</w:t>
      </w:r>
      <w:r w:rsidRPr="00E93732">
        <w:rPr>
          <w:u w:val="single"/>
        </w:rPr>
        <w:t>t expiration</w:t>
      </w:r>
      <w:r w:rsidRPr="00E93732">
        <w:tab/>
      </w:r>
      <w:r>
        <w:t xml:space="preserve">  </w:t>
      </w:r>
      <w:r w:rsidRPr="002B3DF3">
        <w:rPr>
          <w:u w:val="single"/>
        </w:rPr>
        <w:t>Put</w:t>
      </w:r>
      <w:r w:rsidRPr="00E93732">
        <w:rPr>
          <w:u w:val="single"/>
        </w:rPr>
        <w:t>-22</w:t>
      </w:r>
      <w:r w:rsidRPr="00E93732">
        <w:tab/>
        <w:t xml:space="preserve"> </w:t>
      </w:r>
      <w:r>
        <w:t xml:space="preserve">  </w:t>
      </w:r>
      <w:r>
        <w:rPr>
          <w:u w:val="single"/>
        </w:rPr>
        <w:t>Put</w:t>
      </w:r>
      <w:r w:rsidRPr="00E93732">
        <w:rPr>
          <w:u w:val="single"/>
        </w:rPr>
        <w:t>-25</w:t>
      </w:r>
      <w:r>
        <w:t xml:space="preserve">    </w:t>
      </w:r>
      <w:r w:rsidR="004D688E" w:rsidRPr="004D688E">
        <w:rPr>
          <w:u w:val="single"/>
        </w:rPr>
        <w:t>Call-25</w:t>
      </w:r>
      <w:r w:rsidR="004D688E">
        <w:t xml:space="preserve">   </w:t>
      </w:r>
      <w:r w:rsidR="004D688E" w:rsidRPr="004D688E">
        <w:rPr>
          <w:u w:val="single"/>
        </w:rPr>
        <w:t>Call</w:t>
      </w:r>
      <w:r w:rsidRPr="00E93732">
        <w:rPr>
          <w:u w:val="single"/>
        </w:rPr>
        <w:t xml:space="preserve">-28 </w:t>
      </w:r>
      <w:r w:rsidRPr="00E93732">
        <w:t xml:space="preserve"> </w:t>
      </w:r>
      <w:r>
        <w:t xml:space="preserve"> </w:t>
      </w:r>
      <w:r w:rsidR="004D688E">
        <w:t xml:space="preserve"> </w:t>
      </w:r>
      <w:r w:rsidRPr="00E93732">
        <w:rPr>
          <w:u w:val="single"/>
        </w:rPr>
        <w:t>Total</w:t>
      </w:r>
      <w:r w:rsidRPr="00EB5339">
        <w:t xml:space="preserve">     </w:t>
      </w:r>
    </w:p>
    <w:p w14:paraId="18378E2F" w14:textId="77777777" w:rsidR="006E6593" w:rsidRDefault="006E6593" w:rsidP="006E6593">
      <w:pPr>
        <w:spacing w:after="0"/>
        <w:jc w:val="center"/>
      </w:pPr>
      <w:r>
        <w:t xml:space="preserve">   20</w:t>
      </w:r>
      <w:r>
        <w:tab/>
      </w:r>
      <w:r>
        <w:tab/>
        <w:t xml:space="preserve"> 2</w:t>
      </w:r>
      <w:r>
        <w:tab/>
        <w:t xml:space="preserve">  5</w:t>
      </w:r>
      <w:r>
        <w:tab/>
        <w:t xml:space="preserve">  </w:t>
      </w:r>
      <w:r w:rsidR="004D688E">
        <w:t xml:space="preserve"> 0</w:t>
      </w:r>
      <w:r>
        <w:tab/>
        <w:t xml:space="preserve"> 0</w:t>
      </w:r>
      <w:r>
        <w:tab/>
      </w:r>
      <w:r w:rsidR="000F47AF">
        <w:t xml:space="preserve">   3</w:t>
      </w:r>
    </w:p>
    <w:p w14:paraId="2656644D" w14:textId="77777777" w:rsidR="006E6593" w:rsidRDefault="006E6593" w:rsidP="006E6593">
      <w:pPr>
        <w:spacing w:after="0"/>
        <w:jc w:val="center"/>
      </w:pPr>
      <w:r>
        <w:t xml:space="preserve">   21</w:t>
      </w:r>
      <w:r>
        <w:tab/>
      </w:r>
      <w:r>
        <w:tab/>
        <w:t xml:space="preserve"> 1</w:t>
      </w:r>
      <w:r>
        <w:tab/>
        <w:t xml:space="preserve">  4</w:t>
      </w:r>
      <w:r>
        <w:tab/>
        <w:t xml:space="preserve"> </w:t>
      </w:r>
      <w:r w:rsidR="000F47AF">
        <w:t xml:space="preserve">  0</w:t>
      </w:r>
      <w:r>
        <w:tab/>
        <w:t xml:space="preserve"> 0</w:t>
      </w:r>
      <w:r>
        <w:tab/>
      </w:r>
      <w:r w:rsidR="000F47AF">
        <w:t xml:space="preserve">  3</w:t>
      </w:r>
    </w:p>
    <w:p w14:paraId="5B52A5B7" w14:textId="77777777" w:rsidR="006E6593" w:rsidRDefault="006E6593" w:rsidP="006E6593">
      <w:pPr>
        <w:spacing w:after="0"/>
        <w:jc w:val="center"/>
      </w:pPr>
      <w:r>
        <w:t xml:space="preserve">   22</w:t>
      </w:r>
      <w:r>
        <w:tab/>
      </w:r>
      <w:r>
        <w:tab/>
        <w:t xml:space="preserve"> 0</w:t>
      </w:r>
      <w:r>
        <w:tab/>
        <w:t xml:space="preserve">  3</w:t>
      </w:r>
      <w:r>
        <w:tab/>
        <w:t xml:space="preserve">   </w:t>
      </w:r>
      <w:r w:rsidR="000F47AF">
        <w:t>0</w:t>
      </w:r>
      <w:r>
        <w:tab/>
        <w:t xml:space="preserve"> 0</w:t>
      </w:r>
      <w:r>
        <w:tab/>
      </w:r>
      <w:r w:rsidR="000F47AF">
        <w:t xml:space="preserve">  3</w:t>
      </w:r>
    </w:p>
    <w:p w14:paraId="0CAC4778" w14:textId="77777777" w:rsidR="006E6593" w:rsidRDefault="006E6593" w:rsidP="006E6593">
      <w:pPr>
        <w:spacing w:after="0"/>
        <w:jc w:val="center"/>
      </w:pPr>
      <w:r>
        <w:t xml:space="preserve">   23</w:t>
      </w:r>
      <w:r>
        <w:tab/>
      </w:r>
      <w:r>
        <w:tab/>
        <w:t xml:space="preserve"> 0</w:t>
      </w:r>
      <w:r>
        <w:tab/>
        <w:t xml:space="preserve">   2</w:t>
      </w:r>
      <w:r>
        <w:tab/>
        <w:t xml:space="preserve">    </w:t>
      </w:r>
      <w:r w:rsidR="000F47AF">
        <w:t>0</w:t>
      </w:r>
      <w:r>
        <w:tab/>
      </w:r>
      <w:r w:rsidR="000F47AF">
        <w:t xml:space="preserve"> 0</w:t>
      </w:r>
      <w:r>
        <w:tab/>
      </w:r>
      <w:r w:rsidR="000F47AF">
        <w:t xml:space="preserve">  2</w:t>
      </w:r>
    </w:p>
    <w:p w14:paraId="483E8AA1" w14:textId="77777777" w:rsidR="006E6593" w:rsidRDefault="006E6593" w:rsidP="006E6593">
      <w:pPr>
        <w:spacing w:after="0"/>
      </w:pPr>
      <w:r>
        <w:t xml:space="preserve">                                                     24</w:t>
      </w:r>
      <w:r>
        <w:tab/>
        <w:t xml:space="preserve">     </w:t>
      </w:r>
      <w:r w:rsidR="005C0435">
        <w:tab/>
        <w:t xml:space="preserve">     </w:t>
      </w:r>
      <w:r>
        <w:t xml:space="preserve"> 0</w:t>
      </w:r>
      <w:r>
        <w:tab/>
      </w:r>
      <w:r w:rsidR="000F47AF">
        <w:t xml:space="preserve"> </w:t>
      </w:r>
      <w:r>
        <w:t xml:space="preserve">        1</w:t>
      </w:r>
      <w:r>
        <w:tab/>
        <w:t xml:space="preserve"> </w:t>
      </w:r>
      <w:r w:rsidR="000F47AF">
        <w:t xml:space="preserve"> </w:t>
      </w:r>
      <w:r>
        <w:t xml:space="preserve">       </w:t>
      </w:r>
      <w:r w:rsidR="000F47AF">
        <w:t>0</w:t>
      </w:r>
      <w:r>
        <w:tab/>
        <w:t xml:space="preserve">       </w:t>
      </w:r>
      <w:r w:rsidR="000F47AF">
        <w:t>0</w:t>
      </w:r>
      <w:r w:rsidR="000F47AF">
        <w:tab/>
        <w:t xml:space="preserve">       1</w:t>
      </w:r>
    </w:p>
    <w:p w14:paraId="225919A2" w14:textId="77777777" w:rsidR="006E6593" w:rsidRDefault="005C0435" w:rsidP="005C0435">
      <w:pPr>
        <w:spacing w:after="0"/>
        <w:ind w:firstLine="720"/>
      </w:pPr>
      <w:r>
        <w:t xml:space="preserve">                                      25</w:t>
      </w:r>
      <w:r>
        <w:tab/>
        <w:t xml:space="preserve">      </w:t>
      </w:r>
      <w:r>
        <w:tab/>
        <w:t xml:space="preserve">      </w:t>
      </w:r>
      <w:r w:rsidR="006E6593">
        <w:t>0</w:t>
      </w:r>
      <w:r w:rsidR="006E6593">
        <w:tab/>
        <w:t xml:space="preserve">   </w:t>
      </w:r>
      <w:r>
        <w:t xml:space="preserve">      </w:t>
      </w:r>
      <w:r w:rsidR="006E6593">
        <w:t>0</w:t>
      </w:r>
      <w:r w:rsidR="006E6593">
        <w:tab/>
        <w:t xml:space="preserve"> </w:t>
      </w:r>
      <w:r w:rsidR="000F47AF">
        <w:t xml:space="preserve"> </w:t>
      </w:r>
      <w:r>
        <w:t xml:space="preserve">       </w:t>
      </w:r>
      <w:r w:rsidR="000F47AF">
        <w:t>0</w:t>
      </w:r>
      <w:r w:rsidR="006E6593">
        <w:tab/>
      </w:r>
      <w:r>
        <w:t xml:space="preserve">       </w:t>
      </w:r>
      <w:r w:rsidR="000F47AF">
        <w:t>0</w:t>
      </w:r>
      <w:r w:rsidR="000F47AF">
        <w:tab/>
      </w:r>
      <w:r>
        <w:t xml:space="preserve">       </w:t>
      </w:r>
      <w:r w:rsidR="000F47AF">
        <w:t>0</w:t>
      </w:r>
      <w:r w:rsidR="006E6593">
        <w:tab/>
      </w:r>
    </w:p>
    <w:p w14:paraId="4F3918D8" w14:textId="77777777" w:rsidR="006E6593" w:rsidRDefault="00005D82" w:rsidP="00005D82">
      <w:pPr>
        <w:spacing w:after="0"/>
      </w:pPr>
      <w:r>
        <w:t xml:space="preserve">                                                     26</w:t>
      </w:r>
      <w:r>
        <w:tab/>
        <w:t xml:space="preserve">      </w:t>
      </w:r>
      <w:r w:rsidR="006E6593">
        <w:t xml:space="preserve"> </w:t>
      </w:r>
      <w:r w:rsidR="005C0435">
        <w:tab/>
        <w:t xml:space="preserve">      </w:t>
      </w:r>
      <w:r w:rsidR="006E6593">
        <w:t>0</w:t>
      </w:r>
      <w:r w:rsidR="006E6593">
        <w:tab/>
        <w:t xml:space="preserve"> </w:t>
      </w:r>
      <w:r>
        <w:t xml:space="preserve">        </w:t>
      </w:r>
      <w:r w:rsidR="006E6593">
        <w:t>0</w:t>
      </w:r>
      <w:r w:rsidR="006E6593">
        <w:tab/>
        <w:t xml:space="preserve">  </w:t>
      </w:r>
      <w:r>
        <w:t xml:space="preserve">       1</w:t>
      </w:r>
      <w:r w:rsidR="006E6593">
        <w:tab/>
      </w:r>
      <w:r>
        <w:t xml:space="preserve">       0</w:t>
      </w:r>
      <w:r>
        <w:tab/>
        <w:t xml:space="preserve">       1</w:t>
      </w:r>
      <w:r w:rsidR="006E6593">
        <w:tab/>
      </w:r>
      <w:r w:rsidR="005C0435">
        <w:t xml:space="preserve"> </w:t>
      </w:r>
    </w:p>
    <w:p w14:paraId="5C7AEAC3" w14:textId="77777777" w:rsidR="006E6593" w:rsidRDefault="006E6593" w:rsidP="006E6593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        27</w:t>
      </w:r>
      <w:r>
        <w:tab/>
        <w:t xml:space="preserve">      0</w:t>
      </w:r>
      <w:r>
        <w:tab/>
        <w:t xml:space="preserve">         0</w:t>
      </w:r>
      <w:r>
        <w:tab/>
        <w:t xml:space="preserve">         </w:t>
      </w:r>
      <w:r w:rsidR="002B1205">
        <w:t>2</w:t>
      </w:r>
      <w:r>
        <w:tab/>
        <w:t xml:space="preserve">       </w:t>
      </w:r>
      <w:r w:rsidR="002B1205">
        <w:t>0</w:t>
      </w:r>
      <w:r w:rsidR="002B1205">
        <w:tab/>
        <w:t xml:space="preserve">       2</w:t>
      </w:r>
      <w:r>
        <w:tab/>
      </w:r>
    </w:p>
    <w:p w14:paraId="728D21F0" w14:textId="77777777" w:rsidR="006E6593" w:rsidRDefault="006E6593" w:rsidP="006E6593">
      <w:pPr>
        <w:spacing w:after="0"/>
        <w:jc w:val="center"/>
      </w:pPr>
      <w:r>
        <w:t xml:space="preserve">   28</w:t>
      </w:r>
      <w:r>
        <w:tab/>
      </w:r>
      <w:r>
        <w:tab/>
        <w:t xml:space="preserve"> 0</w:t>
      </w:r>
      <w:r>
        <w:tab/>
      </w:r>
      <w:r w:rsidR="002B1205">
        <w:t xml:space="preserve"> </w:t>
      </w:r>
      <w:r>
        <w:t xml:space="preserve">  0</w:t>
      </w:r>
      <w:r>
        <w:tab/>
        <w:t xml:space="preserve">   </w:t>
      </w:r>
      <w:r w:rsidR="002B1205">
        <w:t>3</w:t>
      </w:r>
      <w:r>
        <w:tab/>
        <w:t xml:space="preserve"> 0</w:t>
      </w:r>
      <w:r>
        <w:tab/>
      </w:r>
      <w:r w:rsidR="005C0435">
        <w:t xml:space="preserve"> </w:t>
      </w:r>
      <w:r w:rsidR="002B1205">
        <w:t>3</w:t>
      </w:r>
    </w:p>
    <w:p w14:paraId="2B5BF1FE" w14:textId="77777777" w:rsidR="006E6593" w:rsidRDefault="002B1205" w:rsidP="002B1205">
      <w:pPr>
        <w:spacing w:after="0"/>
        <w:ind w:left="1440" w:firstLine="720"/>
      </w:pPr>
      <w:r>
        <w:t xml:space="preserve">         </w:t>
      </w:r>
      <w:r w:rsidR="006E6593">
        <w:t>29</w:t>
      </w:r>
      <w:r w:rsidR="006E6593">
        <w:tab/>
      </w:r>
      <w:r w:rsidR="006E6593">
        <w:tab/>
        <w:t xml:space="preserve"> </w:t>
      </w:r>
      <w:r>
        <w:t xml:space="preserve">      </w:t>
      </w:r>
      <w:r w:rsidR="006E6593">
        <w:t>0</w:t>
      </w:r>
      <w:r w:rsidR="006E6593">
        <w:tab/>
        <w:t xml:space="preserve"> </w:t>
      </w:r>
      <w:r>
        <w:t xml:space="preserve">       </w:t>
      </w:r>
      <w:r w:rsidR="006E6593">
        <w:t xml:space="preserve"> 0</w:t>
      </w:r>
      <w:r w:rsidR="006E6593">
        <w:tab/>
        <w:t xml:space="preserve">   </w:t>
      </w:r>
      <w:r>
        <w:t xml:space="preserve">      4</w:t>
      </w:r>
      <w:r w:rsidR="006E6593">
        <w:tab/>
      </w:r>
      <w:r>
        <w:t xml:space="preserve">       1            3</w:t>
      </w:r>
      <w:r w:rsidR="006E6593">
        <w:tab/>
      </w:r>
    </w:p>
    <w:p w14:paraId="015F7638" w14:textId="77777777" w:rsidR="006E6593" w:rsidRDefault="006E6593" w:rsidP="006E6593">
      <w:pPr>
        <w:spacing w:after="0"/>
        <w:jc w:val="center"/>
      </w:pPr>
      <w:r>
        <w:t xml:space="preserve">   </w:t>
      </w:r>
      <w:r w:rsidR="002B1205">
        <w:tab/>
        <w:t xml:space="preserve"> </w:t>
      </w:r>
      <w:r>
        <w:t>30</w:t>
      </w:r>
      <w:r>
        <w:tab/>
      </w:r>
      <w:r>
        <w:tab/>
        <w:t>0</w:t>
      </w:r>
      <w:r>
        <w:tab/>
        <w:t xml:space="preserve">  0</w:t>
      </w:r>
      <w:r>
        <w:tab/>
        <w:t xml:space="preserve">  </w:t>
      </w:r>
      <w:r w:rsidR="002B1205">
        <w:t>5</w:t>
      </w:r>
      <w:r>
        <w:tab/>
      </w:r>
      <w:r w:rsidR="002B1205">
        <w:t xml:space="preserve">2   </w:t>
      </w:r>
      <w:r w:rsidR="005C0435">
        <w:t xml:space="preserve"> </w:t>
      </w:r>
      <w:r w:rsidR="002B1205">
        <w:t xml:space="preserve">       </w:t>
      </w:r>
      <w:r w:rsidR="005C0435">
        <w:t xml:space="preserve"> </w:t>
      </w:r>
      <w:r w:rsidR="002B1205">
        <w:t>3</w:t>
      </w:r>
      <w:r>
        <w:tab/>
      </w:r>
    </w:p>
    <w:p w14:paraId="4646E6C2" w14:textId="77777777" w:rsidR="009209A0" w:rsidRDefault="009209A0"/>
    <w:p w14:paraId="290F84F5" w14:textId="77777777" w:rsidR="006E6593" w:rsidRDefault="009209A0">
      <w:r>
        <w:t xml:space="preserve">Compare the Total column of this table to each of the previous.  </w:t>
      </w:r>
      <w:r w:rsidR="00214452">
        <w:t xml:space="preserve">The first </w:t>
      </w:r>
      <w:r w:rsidR="00962BF5">
        <w:t xml:space="preserve">point </w:t>
      </w:r>
      <w:r w:rsidR="00214452">
        <w:t xml:space="preserve">to </w:t>
      </w:r>
      <w:r w:rsidR="00C5042D">
        <w:t>notice</w:t>
      </w:r>
      <w:r w:rsidR="00214452">
        <w:t xml:space="preserve"> is the </w:t>
      </w:r>
      <w:r w:rsidR="00AF0C53">
        <w:t xml:space="preserve">common </w:t>
      </w:r>
      <w:r w:rsidR="00214452">
        <w:t xml:space="preserve">pattern.  </w:t>
      </w:r>
      <w:r w:rsidR="00AF0C53">
        <w:t>In all three</w:t>
      </w:r>
      <w:r w:rsidR="00962BF5">
        <w:t xml:space="preserve"> butterflies</w:t>
      </w:r>
      <w:r w:rsidR="00AF0C53">
        <w:t>, a</w:t>
      </w:r>
      <w:r w:rsidR="00214452">
        <w:t>s JetBlu</w:t>
      </w:r>
      <w:r w:rsidR="00AF0C53">
        <w:t>e</w:t>
      </w:r>
      <w:r w:rsidR="00214452">
        <w:t xml:space="preserve">’s price at expiration rises from 20 to 30, </w:t>
      </w:r>
      <w:r w:rsidR="00214452" w:rsidRPr="004B5499">
        <w:rPr>
          <w:highlight w:val="yellow"/>
        </w:rPr>
        <w:t>the total payoff is flat, then declines until it reaches its lowest point, then rises until it hits its original maximum, after which it flattens again</w:t>
      </w:r>
      <w:r w:rsidR="00214452">
        <w:t xml:space="preserve">.  </w:t>
      </w:r>
      <w:r w:rsidR="00AF0C53">
        <w:t xml:space="preserve">This, of course, is what a butterfly is all about.  </w:t>
      </w:r>
      <w:r w:rsidR="009E00C3">
        <w:t xml:space="preserve">The second </w:t>
      </w:r>
      <w:r w:rsidR="00962BF5">
        <w:t xml:space="preserve">point </w:t>
      </w:r>
      <w:r w:rsidR="009E00C3">
        <w:t xml:space="preserve">is the difference in </w:t>
      </w:r>
      <w:r w:rsidR="009E00C3" w:rsidRPr="009E00C3">
        <w:rPr>
          <w:i/>
        </w:rPr>
        <w:t>level</w:t>
      </w:r>
      <w:r w:rsidR="009E00C3">
        <w:t xml:space="preserve">, as opposed to the pattern.  This last butterfly’s total payoff is higher by 3 at every price.  </w:t>
      </w:r>
      <w:r w:rsidR="00E1794C">
        <w:lastRenderedPageBreak/>
        <w:t>Employing</w:t>
      </w:r>
      <w:r w:rsidR="00082491">
        <w:t xml:space="preserve"> the same </w:t>
      </w:r>
      <w:r w:rsidR="00962BF5">
        <w:t xml:space="preserve">arbitrage </w:t>
      </w:r>
      <w:r w:rsidR="00082491">
        <w:t xml:space="preserve">argument as above, </w:t>
      </w:r>
      <w:r w:rsidR="00B91186">
        <w:t xml:space="preserve">it must be the case that </w:t>
      </w:r>
      <w:r w:rsidR="00082491">
        <w:t xml:space="preserve">the total of the premiums </w:t>
      </w:r>
      <w:r w:rsidR="00B91186">
        <w:t>for this butterfly exceed</w:t>
      </w:r>
      <w:r w:rsidR="00962BF5">
        <w:t>s</w:t>
      </w:r>
      <w:r w:rsidR="00B91186">
        <w:t xml:space="preserve"> that of </w:t>
      </w:r>
      <w:r w:rsidR="00082491">
        <w:t>the others by exactly 3.  Hence, it must be the case that:</w:t>
      </w:r>
    </w:p>
    <w:p w14:paraId="536C8032" w14:textId="77777777" w:rsidR="00082491" w:rsidRDefault="007E4B61" w:rsidP="00082491">
      <w:pPr>
        <w:spacing w:after="0"/>
        <w:jc w:val="center"/>
      </w:pPr>
      <w:r>
        <w:t>−</w:t>
      </w:r>
      <w:r w:rsidR="00082491">
        <w:t xml:space="preserve">22-Put </w:t>
      </w:r>
      <w:r>
        <w:t>+</w:t>
      </w:r>
      <w:r w:rsidR="00082491">
        <w:t xml:space="preserve">25-Put </w:t>
      </w:r>
      <w:r>
        <w:t>+</w:t>
      </w:r>
      <w:r w:rsidR="00082491">
        <w:t xml:space="preserve">25-Call </w:t>
      </w:r>
      <w:r>
        <w:t>−</w:t>
      </w:r>
      <w:r w:rsidR="00082491">
        <w:t xml:space="preserve">28-Call  =  </w:t>
      </w:r>
      <w:r>
        <w:t>−</w:t>
      </w:r>
      <w:r w:rsidR="00082491">
        <w:t xml:space="preserve">22-Call +2x25-Call </w:t>
      </w:r>
      <w:r>
        <w:t>−</w:t>
      </w:r>
      <w:r w:rsidR="00082491">
        <w:t xml:space="preserve">28-Call </w:t>
      </w:r>
      <w:r w:rsidR="00BE53D8">
        <w:t>+3</w:t>
      </w:r>
      <w:r w:rsidR="00082491">
        <w:t xml:space="preserve"> =  </w:t>
      </w:r>
      <w:r>
        <w:t>−</w:t>
      </w:r>
      <w:r w:rsidR="00082491">
        <w:t>22-Put</w:t>
      </w:r>
      <w:r w:rsidR="00BE53D8">
        <w:t xml:space="preserve"> +</w:t>
      </w:r>
      <w:r w:rsidR="00082491">
        <w:t>2x25-Put</w:t>
      </w:r>
      <w:r w:rsidR="00BE53D8">
        <w:t xml:space="preserve"> </w:t>
      </w:r>
      <w:r w:rsidR="00BE53D8">
        <w:sym w:font="Symbol" w:char="F02D"/>
      </w:r>
      <w:r w:rsidR="00082491">
        <w:t>28-Put</w:t>
      </w:r>
      <w:r w:rsidR="00BE53D8">
        <w:t xml:space="preserve"> +3</w:t>
      </w:r>
    </w:p>
    <w:p w14:paraId="047EEC2A" w14:textId="77777777" w:rsidR="00BE53D8" w:rsidRDefault="00BE53D8" w:rsidP="00BE53D8">
      <w:pPr>
        <w:spacing w:after="0"/>
      </w:pPr>
    </w:p>
    <w:p w14:paraId="1436AD40" w14:textId="77777777" w:rsidR="00BE53D8" w:rsidRDefault="00BE53D8" w:rsidP="00BE53D8">
      <w:pPr>
        <w:spacing w:after="0"/>
      </w:pPr>
      <w:r>
        <w:t xml:space="preserve">In other words, the premiums on these sets of </w:t>
      </w:r>
      <w:r w:rsidR="00C5042D">
        <w:t>options</w:t>
      </w:r>
      <w:r>
        <w:t xml:space="preserve"> are not </w:t>
      </w:r>
      <w:r w:rsidR="00C5042D">
        <w:t>independently</w:t>
      </w:r>
      <w:r>
        <w:t xml:space="preserve"> determined.</w:t>
      </w:r>
      <w:r>
        <w:rPr>
          <w:rStyle w:val="FootnoteReference"/>
        </w:rPr>
        <w:footnoteReference w:id="5"/>
      </w:r>
      <w:r>
        <w:t xml:space="preserve">  We’ll return to this idea later in the chapter, and show explicitly the interdependence.</w:t>
      </w:r>
      <w:r w:rsidR="00B91186">
        <w:t xml:space="preserve">  For now we note that the total premium for this </w:t>
      </w:r>
      <w:r w:rsidR="00C5042D">
        <w:t>butterfly</w:t>
      </w:r>
      <w:r w:rsidR="00B91186">
        <w:t xml:space="preserve"> is a net cost of 2.5 (3 above the net </w:t>
      </w:r>
      <w:r w:rsidR="00B91186" w:rsidRPr="00B91186">
        <w:rPr>
          <w:i/>
        </w:rPr>
        <w:t>revenue</w:t>
      </w:r>
      <w:r w:rsidR="00B91186">
        <w:t xml:space="preserve"> of 0.5 of the </w:t>
      </w:r>
      <w:r w:rsidR="00C5042D">
        <w:t>original</w:t>
      </w:r>
      <w:r w:rsidR="00B91186">
        <w:t xml:space="preserve"> butterfly).  </w:t>
      </w:r>
      <w:r w:rsidR="00FF7F6C">
        <w:t xml:space="preserve">If JetBlue finishes where it began – its price at expiration equals 25 as it is now – the investor loses 2.5.  She’s hoping for volatility – in particular, a breakout past 22.5 or 27.5.  </w:t>
      </w:r>
      <w:r w:rsidR="00D7017C">
        <w:t xml:space="preserve">Note that in this case as well as in the two </w:t>
      </w:r>
      <w:r w:rsidR="00C5042D">
        <w:t>previous</w:t>
      </w:r>
      <w:r w:rsidR="00D7017C">
        <w:t xml:space="preserve">, the </w:t>
      </w:r>
      <w:r w:rsidR="00C5042D">
        <w:t>investor</w:t>
      </w:r>
      <w:r w:rsidR="00D7017C">
        <w:t xml:space="preserve"> is “long” volatility.  But here the investor experiences a negative cash flow at </w:t>
      </w:r>
      <w:r w:rsidR="00C5042D">
        <w:t>inception</w:t>
      </w:r>
      <w:r w:rsidR="00D7017C">
        <w:t xml:space="preserve">; with the earlier </w:t>
      </w:r>
      <w:r w:rsidR="00C5042D">
        <w:t>butterflies</w:t>
      </w:r>
      <w:r w:rsidR="00D7017C">
        <w:t xml:space="preserve">, there is an </w:t>
      </w:r>
      <w:r w:rsidR="00C5042D">
        <w:t>initial</w:t>
      </w:r>
      <w:r w:rsidR="00D7017C">
        <w:t xml:space="preserve"> receipt of cash.</w:t>
      </w:r>
    </w:p>
    <w:p w14:paraId="10A12740" w14:textId="77777777" w:rsidR="00500DA7" w:rsidRDefault="00500DA7" w:rsidP="00BE53D8">
      <w:pPr>
        <w:spacing w:after="0"/>
      </w:pPr>
    </w:p>
    <w:p w14:paraId="116B822B" w14:textId="77777777" w:rsidR="00500DA7" w:rsidRDefault="00E53F50" w:rsidP="00840255">
      <w:pPr>
        <w:spacing w:after="0"/>
      </w:pPr>
      <w:r>
        <w:t xml:space="preserve">A butterfly </w:t>
      </w:r>
      <w:r w:rsidR="00C5042D">
        <w:t>constructed</w:t>
      </w:r>
      <w:r>
        <w:t xml:space="preserve"> this way – purchasing a call and put with common (at-the-money) strike price and writing a </w:t>
      </w:r>
      <w:r w:rsidR="00C5042D">
        <w:t>corresponding</w:t>
      </w:r>
      <w:r>
        <w:t xml:space="preserve"> </w:t>
      </w:r>
      <w:r w:rsidR="00840255">
        <w:t>pai</w:t>
      </w:r>
      <w:r>
        <w:t>r of (out-of-the-money) options to reduce the total premium – is more intuitive than the butterflies we began with.</w:t>
      </w:r>
      <w:r w:rsidR="00840255">
        <w:t xml:space="preserve">  </w:t>
      </w:r>
      <w:r w:rsidR="00D61A34">
        <w:t xml:space="preserve">We’ll stick with these types of butterflies for the remainder of this chapter.  </w:t>
      </w:r>
      <w:r w:rsidR="00840255">
        <w:t xml:space="preserve">Look closely at this quartet of options.  The investor has </w:t>
      </w:r>
      <w:r w:rsidR="00C5042D">
        <w:t>purchased</w:t>
      </w:r>
      <w:r w:rsidR="00840255">
        <w:t xml:space="preserve"> a 25-straddle and written a [22,28]-strangle.  </w:t>
      </w:r>
      <w:r w:rsidR="00D61A34">
        <w:t>This butterfly will serve as our base.</w:t>
      </w:r>
    </w:p>
    <w:p w14:paraId="646D5CC6" w14:textId="77777777" w:rsidR="00082491" w:rsidRDefault="00082491" w:rsidP="00082491">
      <w:pPr>
        <w:spacing w:after="0"/>
        <w:jc w:val="center"/>
      </w:pPr>
    </w:p>
    <w:p w14:paraId="528CF7C3" w14:textId="77777777" w:rsidR="00161098" w:rsidRDefault="00161098">
      <w:r>
        <w:t>UNCOMMON BUTTERFLIES</w:t>
      </w:r>
    </w:p>
    <w:p w14:paraId="0509D9E5" w14:textId="77777777" w:rsidR="00161098" w:rsidRDefault="00161098">
      <w:r>
        <w:t>The butterflies introduced above are common in the sense that:</w:t>
      </w:r>
    </w:p>
    <w:p w14:paraId="65F8E8CD" w14:textId="77777777" w:rsidR="00161098" w:rsidRDefault="00161098" w:rsidP="00161098">
      <w:pPr>
        <w:pStyle w:val="ListParagraph"/>
        <w:numPr>
          <w:ilvl w:val="0"/>
          <w:numId w:val="5"/>
        </w:numPr>
      </w:pPr>
      <w:r>
        <w:t xml:space="preserve">The </w:t>
      </w:r>
      <w:r w:rsidR="004F54B8">
        <w:t>center (</w:t>
      </w:r>
      <w:r>
        <w:t>belly</w:t>
      </w:r>
      <w:r w:rsidR="004F54B8">
        <w:t>)</w:t>
      </w:r>
      <w:r>
        <w:t xml:space="preserve"> strike price is the spot price of the underlying</w:t>
      </w:r>
      <w:r w:rsidR="004F54B8">
        <w:t>.</w:t>
      </w:r>
    </w:p>
    <w:p w14:paraId="1907ECAC" w14:textId="77777777" w:rsidR="00161098" w:rsidRDefault="00161098" w:rsidP="00161098">
      <w:pPr>
        <w:pStyle w:val="ListParagraph"/>
        <w:numPr>
          <w:ilvl w:val="0"/>
          <w:numId w:val="5"/>
        </w:numPr>
      </w:pPr>
      <w:r>
        <w:t xml:space="preserve">The wing strike prices are equidistant from the </w:t>
      </w:r>
      <w:r w:rsidR="004F54B8">
        <w:t>center.</w:t>
      </w:r>
    </w:p>
    <w:p w14:paraId="600F410C" w14:textId="77777777" w:rsidR="004F54B8" w:rsidRDefault="004F54B8" w:rsidP="004F54B8">
      <w:r>
        <w:t>Let’s change each of these.</w:t>
      </w:r>
    </w:p>
    <w:p w14:paraId="443F5CE6" w14:textId="77777777" w:rsidR="00B25906" w:rsidRDefault="004F54B8">
      <w:r w:rsidRPr="004B5499">
        <w:rPr>
          <w:highlight w:val="yellow"/>
        </w:rPr>
        <w:t>Off-Center Butterfly</w:t>
      </w:r>
    </w:p>
    <w:p w14:paraId="4DDBC0D7" w14:textId="77777777" w:rsidR="00D04CED" w:rsidRDefault="00D04CED" w:rsidP="00D04CED">
      <w:r>
        <w:t>Consider the following butterfly:</w:t>
      </w:r>
    </w:p>
    <w:p w14:paraId="0281D76B" w14:textId="77777777" w:rsidR="00D04CED" w:rsidRDefault="00D04CED" w:rsidP="00D04CED">
      <w:pPr>
        <w:spacing w:after="0"/>
        <w:ind w:left="720" w:firstLine="720"/>
      </w:pPr>
      <w:r w:rsidRPr="00AA0C98">
        <w:rPr>
          <w:u w:val="single"/>
        </w:rPr>
        <w:t>Position</w:t>
      </w:r>
      <w:r>
        <w:tab/>
      </w:r>
      <w:r>
        <w:tab/>
      </w:r>
      <w:r w:rsidRPr="00AA0C98">
        <w:rPr>
          <w:u w:val="single"/>
        </w:rPr>
        <w:t>Premium</w:t>
      </w:r>
    </w:p>
    <w:p w14:paraId="4A31D925" w14:textId="77777777" w:rsidR="00D04CED" w:rsidRDefault="00D04CED" w:rsidP="00D04CED">
      <w:pPr>
        <w:spacing w:after="0"/>
        <w:ind w:left="720" w:firstLine="720"/>
      </w:pPr>
      <w:r>
        <w:t xml:space="preserve">Write </w:t>
      </w:r>
      <w:r w:rsidR="00D2300F">
        <w:t>23</w:t>
      </w:r>
      <w:r>
        <w:t>-Put</w:t>
      </w:r>
      <w:r>
        <w:tab/>
      </w:r>
      <w:r>
        <w:tab/>
        <w:t xml:space="preserve">   </w:t>
      </w:r>
      <w:r w:rsidR="00D2300F">
        <w:t>1.7</w:t>
      </w:r>
    </w:p>
    <w:p w14:paraId="75643FE6" w14:textId="77777777" w:rsidR="00D04CED" w:rsidRDefault="00D04CED" w:rsidP="00D04CED">
      <w:pPr>
        <w:spacing w:after="0"/>
      </w:pPr>
      <w:r>
        <w:tab/>
      </w:r>
      <w:r>
        <w:tab/>
        <w:t>Buy 24-Put</w:t>
      </w:r>
      <w:r w:rsidR="00D2300F">
        <w:tab/>
      </w:r>
      <w:r w:rsidR="00D2300F">
        <w:tab/>
        <w:t xml:space="preserve">   2.0</w:t>
      </w:r>
    </w:p>
    <w:p w14:paraId="21F45B22" w14:textId="77777777" w:rsidR="00D04CED" w:rsidRDefault="00D04CED" w:rsidP="00D04CED">
      <w:pPr>
        <w:spacing w:after="0"/>
      </w:pPr>
      <w:r>
        <w:tab/>
      </w:r>
      <w:r>
        <w:tab/>
        <w:t>Buy 24-Call</w:t>
      </w:r>
      <w:r>
        <w:tab/>
      </w:r>
      <w:r>
        <w:tab/>
        <w:t xml:space="preserve">   3.0</w:t>
      </w:r>
    </w:p>
    <w:p w14:paraId="3658F581" w14:textId="77777777" w:rsidR="00D04CED" w:rsidRDefault="00D04CED" w:rsidP="00D04CED">
      <w:pPr>
        <w:spacing w:after="0"/>
        <w:ind w:left="720" w:firstLine="720"/>
      </w:pPr>
      <w:r>
        <w:t>Write</w:t>
      </w:r>
      <w:r w:rsidR="00D2300F">
        <w:t xml:space="preserve"> 25</w:t>
      </w:r>
      <w:r>
        <w:t>-Call</w:t>
      </w:r>
      <w:r>
        <w:tab/>
      </w:r>
      <w:r>
        <w:tab/>
        <w:t xml:space="preserve">   2</w:t>
      </w:r>
      <w:r w:rsidR="00D2300F">
        <w:t>.5</w:t>
      </w:r>
    </w:p>
    <w:p w14:paraId="0DCF1AA7" w14:textId="77777777" w:rsidR="00500DA7" w:rsidRDefault="00500DA7" w:rsidP="00D04CED">
      <w:pPr>
        <w:spacing w:after="0"/>
        <w:ind w:left="720" w:firstLine="720"/>
      </w:pPr>
    </w:p>
    <w:p w14:paraId="5D3E2267" w14:textId="77777777" w:rsidR="00500DA7" w:rsidRDefault="00500DA7" w:rsidP="00500DA7">
      <w:pPr>
        <w:spacing w:after="0"/>
      </w:pPr>
      <w:r>
        <w:t xml:space="preserve">If JetBlue is now 24/share, this butterfly would be similar to those above </w:t>
      </w:r>
      <w:r w:rsidR="00CC718D">
        <w:t>i</w:t>
      </w:r>
      <w:r>
        <w:t xml:space="preserve">n the sense that it is </w:t>
      </w:r>
      <w:r w:rsidR="00C5042D">
        <w:t>centered</w:t>
      </w:r>
      <w:r>
        <w:t xml:space="preserve"> around 24.  We would refer to it as an at-the-money butterfly.  But JetBlue’s spot price is not 24; it is 25.  Indeed, </w:t>
      </w:r>
      <w:r w:rsidR="004B602C">
        <w:t xml:space="preserve">should </w:t>
      </w:r>
      <w:r>
        <w:t xml:space="preserve">JetBlue’s price at the </w:t>
      </w:r>
      <w:r w:rsidR="00C5042D">
        <w:t>butterfly’s</w:t>
      </w:r>
      <w:r>
        <w:t xml:space="preserve"> expiration be back at 25 the only option with a non-zero </w:t>
      </w:r>
      <w:r>
        <w:lastRenderedPageBreak/>
        <w:t xml:space="preserve">payoff is the 24-Call which is owned.  As this produces a </w:t>
      </w:r>
      <w:r w:rsidR="00C5042D">
        <w:t>positive</w:t>
      </w:r>
      <w:r>
        <w:t xml:space="preserve"> payoff, </w:t>
      </w:r>
      <w:r w:rsidR="004B602C">
        <w:t xml:space="preserve">we can term the butterfly as in-the-money.  </w:t>
      </w:r>
    </w:p>
    <w:p w14:paraId="33BAA9ED" w14:textId="77777777" w:rsidR="00CC718D" w:rsidRDefault="00CC718D" w:rsidP="00500DA7">
      <w:pPr>
        <w:spacing w:after="0"/>
      </w:pPr>
    </w:p>
    <w:p w14:paraId="1B15C124" w14:textId="77777777" w:rsidR="00CC718D" w:rsidRDefault="00CC718D" w:rsidP="00500DA7">
      <w:pPr>
        <w:spacing w:after="0"/>
      </w:pPr>
      <w:r>
        <w:t xml:space="preserve">What is the </w:t>
      </w:r>
      <w:r w:rsidR="00C5042D">
        <w:t>investor’s</w:t>
      </w:r>
      <w:r>
        <w:t xml:space="preserve"> view in this case?  Should JetBlue increase from its current price, the payoff does not get any higher as the 25-Call becomes in-the-money and subtracts any increase </w:t>
      </w:r>
      <w:r w:rsidR="00C5042D">
        <w:t>produced</w:t>
      </w:r>
      <w:r>
        <w:t xml:space="preserve"> by the 24-Call.  On the other hand, should JetBlue decrease, the payoff declines.  The investor clearly does not want</w:t>
      </w:r>
      <w:r w:rsidR="00D7017C">
        <w:t xml:space="preserve"> volatility; i.e., she is short </w:t>
      </w:r>
      <w:r w:rsidR="00C5042D">
        <w:t>volatility</w:t>
      </w:r>
      <w:r w:rsidR="00D7017C">
        <w:t xml:space="preserve">. </w:t>
      </w:r>
    </w:p>
    <w:p w14:paraId="2C9F45F7" w14:textId="77777777" w:rsidR="004F5243" w:rsidRDefault="004F5243" w:rsidP="004F5243">
      <w:pPr>
        <w:spacing w:after="0"/>
      </w:pPr>
    </w:p>
    <w:p w14:paraId="754BDDEF" w14:textId="77777777" w:rsidR="003A56DB" w:rsidRDefault="003A56DB">
      <w:r>
        <w:t>EXERCISE</w:t>
      </w:r>
    </w:p>
    <w:p w14:paraId="7A8E056B" w14:textId="77777777" w:rsidR="003A56DB" w:rsidRDefault="003A56DB" w:rsidP="003A56DB">
      <w:pPr>
        <w:pStyle w:val="ListParagraph"/>
        <w:numPr>
          <w:ilvl w:val="0"/>
          <w:numId w:val="3"/>
        </w:numPr>
      </w:pPr>
      <w:r>
        <w:t xml:space="preserve">Create a table similar to those above for this ITM-butterfly just discussed.  Graph the </w:t>
      </w:r>
      <w:r w:rsidR="00C5042D">
        <w:t>resulting</w:t>
      </w:r>
      <w:r>
        <w:t xml:space="preserve"> total payoff and net P/L.</w:t>
      </w:r>
    </w:p>
    <w:p w14:paraId="3572D3C8" w14:textId="77777777" w:rsidR="003A56DB" w:rsidRDefault="003A56DB" w:rsidP="003A56DB">
      <w:pPr>
        <w:pStyle w:val="ListParagraph"/>
        <w:numPr>
          <w:ilvl w:val="0"/>
          <w:numId w:val="3"/>
        </w:numPr>
      </w:pPr>
      <w:r>
        <w:t xml:space="preserve">What are the </w:t>
      </w:r>
      <w:r w:rsidR="00C5042D">
        <w:t>breakeven</w:t>
      </w:r>
      <w:r>
        <w:t xml:space="preserve"> points for this butterfly?  What are the “breakpoints;” i.e., the net P/L for the three strikes.</w:t>
      </w:r>
    </w:p>
    <w:p w14:paraId="11336784" w14:textId="77777777" w:rsidR="003A56DB" w:rsidRDefault="003A56DB" w:rsidP="003A56DB">
      <w:pPr>
        <w:pStyle w:val="ListParagraph"/>
        <w:numPr>
          <w:ilvl w:val="0"/>
          <w:numId w:val="3"/>
        </w:numPr>
      </w:pPr>
      <w:r>
        <w:t>Where does this ITM-butterfly breakeven with ATM-</w:t>
      </w:r>
      <w:r w:rsidR="00C5042D">
        <w:t>butterfly</w:t>
      </w:r>
      <w:r>
        <w:t xml:space="preserve"> examined at the end of the previous </w:t>
      </w:r>
      <w:r w:rsidR="00C5042D">
        <w:t>section</w:t>
      </w:r>
      <w:r>
        <w:t>?</w:t>
      </w:r>
    </w:p>
    <w:p w14:paraId="7C16EDD8" w14:textId="77777777" w:rsidR="00B25906" w:rsidRDefault="004F54B8">
      <w:r w:rsidRPr="004B5499">
        <w:rPr>
          <w:highlight w:val="yellow"/>
        </w:rPr>
        <w:t>Broken Butterfly</w:t>
      </w:r>
    </w:p>
    <w:p w14:paraId="16AF6ED5" w14:textId="77777777" w:rsidR="007B5BE3" w:rsidRDefault="007B5BE3" w:rsidP="007B5BE3">
      <w:r>
        <w:t xml:space="preserve">As our final example before we make a </w:t>
      </w:r>
      <w:r w:rsidR="00C5042D">
        <w:t>fundamental</w:t>
      </w:r>
      <w:r>
        <w:t xml:space="preserve"> </w:t>
      </w:r>
      <w:r w:rsidR="00C5042D">
        <w:t>change</w:t>
      </w:r>
      <w:r>
        <w:t xml:space="preserve"> in the Butterfly structure, consider the following:</w:t>
      </w:r>
    </w:p>
    <w:p w14:paraId="633BA27D" w14:textId="77777777" w:rsidR="007B5BE3" w:rsidRDefault="007B5BE3" w:rsidP="007B5BE3">
      <w:pPr>
        <w:spacing w:after="0"/>
        <w:ind w:left="720" w:firstLine="720"/>
      </w:pPr>
      <w:r w:rsidRPr="00AA0C98">
        <w:rPr>
          <w:u w:val="single"/>
        </w:rPr>
        <w:t>Position</w:t>
      </w:r>
      <w:r>
        <w:tab/>
      </w:r>
      <w:r>
        <w:tab/>
      </w:r>
      <w:r w:rsidRPr="00AA0C98">
        <w:rPr>
          <w:u w:val="single"/>
        </w:rPr>
        <w:t>Premium</w:t>
      </w:r>
    </w:p>
    <w:p w14:paraId="01D58FB2" w14:textId="77777777" w:rsidR="007B5BE3" w:rsidRDefault="007B5BE3" w:rsidP="007B5BE3">
      <w:pPr>
        <w:spacing w:after="0"/>
        <w:ind w:left="720" w:firstLine="720"/>
      </w:pPr>
      <w:r>
        <w:t>Write 22-Put</w:t>
      </w:r>
      <w:r>
        <w:tab/>
      </w:r>
      <w:r>
        <w:tab/>
        <w:t xml:space="preserve"> </w:t>
      </w:r>
      <w:r w:rsidR="00A06E8B">
        <w:t xml:space="preserve">  1.3</w:t>
      </w:r>
    </w:p>
    <w:p w14:paraId="78F663EC" w14:textId="77777777" w:rsidR="007B5BE3" w:rsidRDefault="007B5BE3" w:rsidP="007B5BE3">
      <w:pPr>
        <w:spacing w:after="0"/>
      </w:pPr>
      <w:r>
        <w:tab/>
      </w:r>
      <w:r>
        <w:tab/>
        <w:t>Buy 25-Put</w:t>
      </w:r>
      <w:r>
        <w:tab/>
      </w:r>
      <w:r>
        <w:tab/>
        <w:t xml:space="preserve">   </w:t>
      </w:r>
      <w:r w:rsidR="00A06E8B">
        <w:t>2.5</w:t>
      </w:r>
      <w:r>
        <w:t xml:space="preserve"> </w:t>
      </w:r>
    </w:p>
    <w:p w14:paraId="1F6440C9" w14:textId="77777777" w:rsidR="007B5BE3" w:rsidRDefault="007B5BE3" w:rsidP="007B5BE3">
      <w:pPr>
        <w:spacing w:after="0"/>
      </w:pPr>
      <w:r>
        <w:tab/>
      </w:r>
      <w:r>
        <w:tab/>
        <w:t>Buy 25-Call</w:t>
      </w:r>
      <w:r>
        <w:tab/>
      </w:r>
      <w:r>
        <w:tab/>
        <w:t xml:space="preserve">   2.5</w:t>
      </w:r>
    </w:p>
    <w:p w14:paraId="641626B9" w14:textId="77777777" w:rsidR="007B5BE3" w:rsidRDefault="007B5BE3" w:rsidP="007B5BE3">
      <w:pPr>
        <w:spacing w:after="0"/>
        <w:ind w:left="720" w:firstLine="720"/>
      </w:pPr>
      <w:r>
        <w:t>Write 27-Call</w:t>
      </w:r>
      <w:r>
        <w:tab/>
      </w:r>
      <w:r>
        <w:tab/>
        <w:t xml:space="preserve">   1.6</w:t>
      </w:r>
    </w:p>
    <w:p w14:paraId="40D880E4" w14:textId="77777777" w:rsidR="007B5BE3" w:rsidRDefault="007B5BE3"/>
    <w:p w14:paraId="4CD58411" w14:textId="77777777" w:rsidR="00A8167E" w:rsidRDefault="00C5042D">
      <w:r>
        <w:t>This</w:t>
      </w:r>
      <w:r w:rsidR="007B5BE3">
        <w:t xml:space="preserve"> is </w:t>
      </w:r>
      <w:r>
        <w:t>similar</w:t>
      </w:r>
      <w:r w:rsidR="007B5BE3">
        <w:t xml:space="preserve"> to the </w:t>
      </w:r>
      <w:r w:rsidR="00D176B7">
        <w:t xml:space="preserve">base case </w:t>
      </w:r>
      <w:r w:rsidR="007B5BE3">
        <w:t>Butterfly</w:t>
      </w:r>
      <w:r w:rsidR="00655A32">
        <w:t xml:space="preserve">, </w:t>
      </w:r>
      <w:r>
        <w:t>and</w:t>
      </w:r>
      <w:r w:rsidR="00655A32">
        <w:t xml:space="preserve"> di</w:t>
      </w:r>
      <w:r w:rsidR="00D176B7">
        <w:t xml:space="preserve">ffers only in that a 27-Call is sold in </w:t>
      </w:r>
      <w:r>
        <w:t>place</w:t>
      </w:r>
      <w:r w:rsidR="00D176B7">
        <w:t xml:space="preserve"> of the </w:t>
      </w:r>
      <w:r w:rsidR="007B5BE3">
        <w:t xml:space="preserve"> </w:t>
      </w:r>
      <w:r w:rsidR="00D176B7">
        <w:t xml:space="preserve">28-Call.  What does this accomplish?  First, it breaks the symmetry, hence the name of this butterfly.  </w:t>
      </w:r>
      <w:r>
        <w:t xml:space="preserve">More important, although the investor in this butterfly is long volatility as is the base butterfly investor, the out-of-pocket cost is reduced from 2.5 to 2.1.  </w:t>
      </w:r>
      <w:r w:rsidR="00D176B7">
        <w:t>The trade-off, of course, is the lower potential profit</w:t>
      </w:r>
      <w:r w:rsidR="00A8167E">
        <w:t xml:space="preserve">.  The exercises </w:t>
      </w:r>
      <w:r>
        <w:t>examine</w:t>
      </w:r>
      <w:r w:rsidR="00A8167E">
        <w:t xml:space="preserve"> this more at length.</w:t>
      </w:r>
    </w:p>
    <w:p w14:paraId="363866D4" w14:textId="77777777" w:rsidR="00A8167E" w:rsidRDefault="00A8167E" w:rsidP="00A8167E">
      <w:r>
        <w:t>EXERCISES</w:t>
      </w:r>
    </w:p>
    <w:p w14:paraId="2CCDA703" w14:textId="77777777" w:rsidR="00A8167E" w:rsidRDefault="00A8167E" w:rsidP="00A8167E">
      <w:pPr>
        <w:pStyle w:val="ListParagraph"/>
        <w:numPr>
          <w:ilvl w:val="0"/>
          <w:numId w:val="4"/>
        </w:numPr>
      </w:pPr>
      <w:r>
        <w:t xml:space="preserve">a)  </w:t>
      </w:r>
      <w:r w:rsidR="00C5042D">
        <w:t>Produce</w:t>
      </w:r>
      <w:r>
        <w:t xml:space="preserve"> the payoff table for this Butterfly and draw the graph.  </w:t>
      </w:r>
      <w:r w:rsidR="00C5042D">
        <w:t>Notice</w:t>
      </w:r>
      <w:r>
        <w:t xml:space="preserve"> the “broken” wing.</w:t>
      </w:r>
    </w:p>
    <w:p w14:paraId="688CE951" w14:textId="77777777" w:rsidR="0043285F" w:rsidRDefault="00C5042D" w:rsidP="0043285F">
      <w:pPr>
        <w:pStyle w:val="ListParagraph"/>
      </w:pPr>
      <w:r>
        <w:t>b)  What is this investor’s view compared to the purchaser of the base Butterfly above?</w:t>
      </w:r>
    </w:p>
    <w:p w14:paraId="00DFB05B" w14:textId="77777777" w:rsidR="0043285F" w:rsidRDefault="0043285F" w:rsidP="00E1794C">
      <w:pPr>
        <w:spacing w:after="0" w:line="240" w:lineRule="auto"/>
      </w:pPr>
    </w:p>
    <w:p w14:paraId="207D4410" w14:textId="77777777" w:rsidR="0043285F" w:rsidRDefault="0043285F" w:rsidP="0043285F">
      <w:pPr>
        <w:pStyle w:val="ListParagraph"/>
        <w:numPr>
          <w:ilvl w:val="0"/>
          <w:numId w:val="4"/>
        </w:numPr>
      </w:pPr>
      <w:r>
        <w:t xml:space="preserve">Analyze the following Broken </w:t>
      </w:r>
      <w:r w:rsidR="00C5042D">
        <w:t>Butterfly</w:t>
      </w:r>
      <w:r>
        <w:t>:</w:t>
      </w:r>
    </w:p>
    <w:p w14:paraId="00A8EBB7" w14:textId="77777777" w:rsidR="0043285F" w:rsidRDefault="0043285F" w:rsidP="0043285F">
      <w:pPr>
        <w:spacing w:after="0"/>
        <w:ind w:left="720" w:firstLine="720"/>
      </w:pPr>
      <w:r w:rsidRPr="00AA0C98">
        <w:rPr>
          <w:u w:val="single"/>
        </w:rPr>
        <w:t>Position</w:t>
      </w:r>
      <w:r>
        <w:tab/>
      </w:r>
      <w:r>
        <w:tab/>
      </w:r>
      <w:r w:rsidRPr="00AA0C98">
        <w:rPr>
          <w:u w:val="single"/>
        </w:rPr>
        <w:t>Premium</w:t>
      </w:r>
    </w:p>
    <w:p w14:paraId="6B67788C" w14:textId="77777777" w:rsidR="0043285F" w:rsidRDefault="0043285F" w:rsidP="0043285F">
      <w:pPr>
        <w:spacing w:after="0"/>
        <w:ind w:left="720" w:firstLine="720"/>
      </w:pPr>
      <w:r>
        <w:t>Write 25-Put</w:t>
      </w:r>
      <w:r>
        <w:tab/>
      </w:r>
      <w:r>
        <w:tab/>
        <w:t xml:space="preserve">   2.5</w:t>
      </w:r>
    </w:p>
    <w:p w14:paraId="7B8889BB" w14:textId="77777777" w:rsidR="0043285F" w:rsidRDefault="0043285F" w:rsidP="0043285F">
      <w:pPr>
        <w:spacing w:after="0"/>
      </w:pPr>
      <w:r>
        <w:lastRenderedPageBreak/>
        <w:tab/>
      </w:r>
      <w:r>
        <w:tab/>
        <w:t>Buy 27-Put</w:t>
      </w:r>
      <w:r>
        <w:tab/>
      </w:r>
      <w:r>
        <w:tab/>
        <w:t xml:space="preserve">   3.6 </w:t>
      </w:r>
    </w:p>
    <w:p w14:paraId="4018CA16" w14:textId="77777777" w:rsidR="0043285F" w:rsidRDefault="0043285F" w:rsidP="0043285F">
      <w:pPr>
        <w:spacing w:after="0"/>
      </w:pPr>
      <w:r>
        <w:tab/>
      </w:r>
      <w:r>
        <w:tab/>
        <w:t>Buy 27-Call</w:t>
      </w:r>
      <w:r>
        <w:tab/>
      </w:r>
      <w:r>
        <w:tab/>
        <w:t xml:space="preserve">   1.6</w:t>
      </w:r>
    </w:p>
    <w:p w14:paraId="120D9146" w14:textId="77777777" w:rsidR="0043285F" w:rsidRDefault="0043285F" w:rsidP="0043285F">
      <w:pPr>
        <w:spacing w:after="0"/>
        <w:ind w:left="720" w:firstLine="720"/>
      </w:pPr>
      <w:r>
        <w:t>Write 28-Call</w:t>
      </w:r>
      <w:r>
        <w:tab/>
      </w:r>
      <w:r>
        <w:tab/>
        <w:t xml:space="preserve">   1.2</w:t>
      </w:r>
    </w:p>
    <w:p w14:paraId="2D8AF7C2" w14:textId="77777777" w:rsidR="0043285F" w:rsidRDefault="0043285F" w:rsidP="0043285F">
      <w:pPr>
        <w:spacing w:after="0"/>
      </w:pPr>
    </w:p>
    <w:p w14:paraId="474F9256" w14:textId="77777777" w:rsidR="0043285F" w:rsidRDefault="0043285F" w:rsidP="0043285F">
      <w:pPr>
        <w:spacing w:after="0"/>
        <w:ind w:left="720"/>
      </w:pPr>
      <w:r>
        <w:t xml:space="preserve">Compare this to the previous non-ATM (off-center) </w:t>
      </w:r>
      <w:r w:rsidR="00C5042D">
        <w:t>Butterfly</w:t>
      </w:r>
      <w:r>
        <w:t xml:space="preserve">.  Why is that the relevant comparison?  </w:t>
      </w:r>
      <w:r w:rsidR="00C5042D">
        <w:t>Remember</w:t>
      </w:r>
      <w:r>
        <w:t xml:space="preserve">, the spot price of the </w:t>
      </w:r>
      <w:r w:rsidR="00C5042D">
        <w:t>underlying</w:t>
      </w:r>
      <w:r>
        <w:t xml:space="preserve"> is 25.  Compare the net </w:t>
      </w:r>
      <w:r w:rsidR="00C5042D">
        <w:t>costs</w:t>
      </w:r>
      <w:r>
        <w:t>, breakevens and maximum profits.</w:t>
      </w:r>
    </w:p>
    <w:p w14:paraId="52ADC44F" w14:textId="77777777" w:rsidR="0043285F" w:rsidRDefault="0043285F" w:rsidP="0043285F">
      <w:pPr>
        <w:pStyle w:val="ListParagraph"/>
      </w:pPr>
    </w:p>
    <w:p w14:paraId="6F50E715" w14:textId="77777777" w:rsidR="00B25906" w:rsidRDefault="00A8167E">
      <w:r>
        <w:t xml:space="preserve"> </w:t>
      </w:r>
      <w:r w:rsidR="00B25906" w:rsidRPr="004B5499">
        <w:rPr>
          <w:highlight w:val="yellow"/>
        </w:rPr>
        <w:t>FLAT BUTTERFLY</w:t>
      </w:r>
    </w:p>
    <w:p w14:paraId="0DBE0F69" w14:textId="77777777" w:rsidR="008E7B4C" w:rsidRDefault="00FA548E" w:rsidP="008E7B4C">
      <w:r>
        <w:t xml:space="preserve">Return to the straddle of the first section: long a call and put, exercise price of 30, call and put </w:t>
      </w:r>
      <w:r w:rsidR="001C040C">
        <w:t>premium</w:t>
      </w:r>
      <w:r>
        <w:t xml:space="preserve"> 1.75 and 1.25, respectively.  Suppose the investor is </w:t>
      </w:r>
      <w:r w:rsidR="001C040C">
        <w:t>reluctant</w:t>
      </w:r>
      <w:r>
        <w:t xml:space="preserve"> to pay a total premium equal to 10% of the </w:t>
      </w:r>
      <w:r w:rsidR="001C040C">
        <w:t>underlying’s</w:t>
      </w:r>
      <w:r>
        <w:t xml:space="preserve"> spot price for the sake of taking a </w:t>
      </w:r>
      <w:r w:rsidR="001C040C">
        <w:t>position</w:t>
      </w:r>
      <w:r>
        <w:t xml:space="preserve"> on </w:t>
      </w:r>
      <w:r w:rsidR="001C040C">
        <w:t>volatility</w:t>
      </w:r>
      <w:r>
        <w:t xml:space="preserve">.  Raising the </w:t>
      </w:r>
      <w:r w:rsidR="001C040C">
        <w:t>strike</w:t>
      </w:r>
      <w:r>
        <w:t xml:space="preserve"> o</w:t>
      </w:r>
      <w:r w:rsidR="008E7B4C">
        <w:t>f</w:t>
      </w:r>
      <w:r>
        <w:t xml:space="preserve"> the call and lowering the strike for the put will do the trick.  For</w:t>
      </w:r>
      <w:r w:rsidR="008E7B4C">
        <w:t xml:space="preserve"> example, </w:t>
      </w:r>
      <w:r>
        <w:t xml:space="preserve">the premium on a 31−call is </w:t>
      </w:r>
      <w:r w:rsidR="00D97DF0">
        <w:t>1.25 and for a 29-put it is 1.</w:t>
      </w:r>
      <w:r>
        <w:t xml:space="preserve"> </w:t>
      </w:r>
      <w:r w:rsidR="008E7B4C">
        <w:t xml:space="preserve"> A long position in these two options was described as a strangle in chapter z.  The strangle is a less aggressive strategy than the straddle.  </w:t>
      </w:r>
      <w:r w:rsidR="001C040C">
        <w:t>Because</w:t>
      </w:r>
      <w:r w:rsidR="008E7B4C">
        <w:t xml:space="preserve"> the sum of the premiums is lower – the strangle requires less of an investment – should the volatility view not be realized, the investor stands to lose less than </w:t>
      </w:r>
      <w:r w:rsidR="001C040C">
        <w:t>with</w:t>
      </w:r>
      <w:r w:rsidR="008E7B4C">
        <w:t xml:space="preserve"> the straddle.  This is seen in Figure xx, which should be </w:t>
      </w:r>
      <w:r w:rsidR="001C040C">
        <w:t>compared</w:t>
      </w:r>
      <w:r w:rsidR="008E7B4C">
        <w:t xml:space="preserve"> to Figure 2.  The breakeven points for the strangle (26.75, 33.25) </w:t>
      </w:r>
      <w:r w:rsidR="001C040C">
        <w:t>extend</w:t>
      </w:r>
      <w:r w:rsidR="008E7B4C">
        <w:t xml:space="preserve"> further away from the spot price.  This means a larger </w:t>
      </w:r>
      <w:r w:rsidR="001C040C">
        <w:t>change</w:t>
      </w:r>
      <w:r w:rsidR="008E7B4C">
        <w:t xml:space="preserve"> in the underlying is required before net profit is generated.</w:t>
      </w:r>
      <w:r w:rsidR="008E7B4C">
        <w:rPr>
          <w:rStyle w:val="FootnoteReference"/>
        </w:rPr>
        <w:footnoteReference w:id="6"/>
      </w:r>
      <w:r w:rsidR="008E7B4C">
        <w:t xml:space="preserve">  And, once the breakeven point is pierced by the underlying at expiration, the net profit for the straddle exceeds that of the strangle.</w:t>
      </w:r>
    </w:p>
    <w:p w14:paraId="4F61EF82" w14:textId="77777777" w:rsidR="0031024A" w:rsidRDefault="0031024A" w:rsidP="008E7B4C">
      <w:r>
        <w:t xml:space="preserve">We can transform this </w:t>
      </w:r>
      <w:r w:rsidR="00637E1E">
        <w:t>strangle</w:t>
      </w:r>
      <w:r>
        <w:t xml:space="preserve"> into a </w:t>
      </w:r>
      <w:r w:rsidR="00637E1E">
        <w:t>butterfly</w:t>
      </w:r>
      <w:r>
        <w:t xml:space="preserve"> simply by writing a 27-put (premium=0.4) and writing a 3</w:t>
      </w:r>
      <w:r w:rsidR="00B540B3">
        <w:t>3</w:t>
      </w:r>
      <w:r>
        <w:t xml:space="preserve">-call (premium=0.65).  </w:t>
      </w:r>
      <w:r w:rsidR="00B540B3">
        <w:t>What have we accomplished by doing so?</w:t>
      </w:r>
    </w:p>
    <w:p w14:paraId="7B2E2930" w14:textId="77777777" w:rsidR="00B540B3" w:rsidRDefault="00B540B3" w:rsidP="00B540B3">
      <w:pPr>
        <w:pStyle w:val="ListParagraph"/>
        <w:numPr>
          <w:ilvl w:val="0"/>
          <w:numId w:val="6"/>
        </w:numPr>
      </w:pPr>
      <w:r>
        <w:t xml:space="preserve">The net premium is reduced.  Hence, the </w:t>
      </w:r>
      <w:r w:rsidR="00637E1E">
        <w:t>breakeven</w:t>
      </w:r>
      <w:r>
        <w:t xml:space="preserve"> points are nearer to the spot price of </w:t>
      </w:r>
      <w:r w:rsidR="00637E1E">
        <w:t>the</w:t>
      </w:r>
      <w:r>
        <w:t xml:space="preserve"> asset.</w:t>
      </w:r>
    </w:p>
    <w:p w14:paraId="34EF03E9" w14:textId="77777777" w:rsidR="00B540B3" w:rsidRDefault="00B540B3" w:rsidP="00B540B3">
      <w:pPr>
        <w:pStyle w:val="ListParagraph"/>
        <w:numPr>
          <w:ilvl w:val="0"/>
          <w:numId w:val="6"/>
        </w:numPr>
      </w:pPr>
      <w:r>
        <w:t xml:space="preserve">The buyer has given up potential increased profits for movements in the </w:t>
      </w:r>
      <w:r w:rsidR="00637E1E">
        <w:t>underlying</w:t>
      </w:r>
      <w:r>
        <w:t xml:space="preserve"> below 27 and above 33; i.e., a less aggressive long </w:t>
      </w:r>
      <w:r w:rsidR="00637E1E">
        <w:t>volatility</w:t>
      </w:r>
      <w:r>
        <w:t xml:space="preserve"> </w:t>
      </w:r>
      <w:r w:rsidR="00637E1E">
        <w:t>position</w:t>
      </w:r>
      <w:r>
        <w:t>.</w:t>
      </w:r>
    </w:p>
    <w:p w14:paraId="5075C3A8" w14:textId="77777777" w:rsidR="00B540B3" w:rsidRDefault="00B540B3" w:rsidP="00B540B3">
      <w:r>
        <w:t xml:space="preserve">The exercise </w:t>
      </w:r>
      <w:r w:rsidR="00637E1E">
        <w:t>examines</w:t>
      </w:r>
      <w:r>
        <w:t xml:space="preserve"> this </w:t>
      </w:r>
      <w:r w:rsidR="00637E1E">
        <w:t>position</w:t>
      </w:r>
      <w:r>
        <w:t xml:space="preserve"> in more detail.</w:t>
      </w:r>
      <w:r>
        <w:rPr>
          <w:rStyle w:val="FootnoteReference"/>
        </w:rPr>
        <w:footnoteReference w:id="7"/>
      </w:r>
    </w:p>
    <w:p w14:paraId="50DFDED8" w14:textId="77777777" w:rsidR="00DC5EF1" w:rsidRDefault="00DC5EF1" w:rsidP="00B540B3">
      <w:r>
        <w:t>EXERCISE</w:t>
      </w:r>
    </w:p>
    <w:p w14:paraId="3774E401" w14:textId="77777777" w:rsidR="00DC5EF1" w:rsidRDefault="00637E1E" w:rsidP="00DC5EF1">
      <w:pPr>
        <w:pStyle w:val="ListParagraph"/>
        <w:numPr>
          <w:ilvl w:val="0"/>
          <w:numId w:val="7"/>
        </w:numPr>
      </w:pPr>
      <w:r>
        <w:t>Produce</w:t>
      </w:r>
      <w:r w:rsidR="00DC5EF1">
        <w:t xml:space="preserve"> the payoff table for this flat butterfly and craw the graph.  </w:t>
      </w:r>
    </w:p>
    <w:p w14:paraId="1A5BC48B" w14:textId="77777777" w:rsidR="00DC5EF1" w:rsidRDefault="00DC5EF1" w:rsidP="00DC5EF1">
      <w:pPr>
        <w:pStyle w:val="ListParagraph"/>
        <w:numPr>
          <w:ilvl w:val="0"/>
          <w:numId w:val="7"/>
        </w:numPr>
      </w:pPr>
      <w:r>
        <w:t>Show that the prior butterf</w:t>
      </w:r>
      <w:r w:rsidR="00222ABC">
        <w:t>lies can all be thought of (and</w:t>
      </w:r>
      <w:r>
        <w:t xml:space="preserve"> </w:t>
      </w:r>
      <w:r w:rsidR="00637E1E">
        <w:t>reproduced</w:t>
      </w:r>
      <w:r>
        <w:t xml:space="preserve">) </w:t>
      </w:r>
      <w:r w:rsidR="00222ABC">
        <w:t xml:space="preserve">as a combination of a straddle and a strangle.  This flat </w:t>
      </w:r>
      <w:r w:rsidR="00637E1E">
        <w:t>butterfly</w:t>
      </w:r>
      <w:r w:rsidR="00222ABC">
        <w:t xml:space="preserve">, on the </w:t>
      </w:r>
      <w:r w:rsidR="00637E1E">
        <w:t>other</w:t>
      </w:r>
      <w:r w:rsidR="00222ABC">
        <w:t xml:space="preserve"> hand, is a comb</w:t>
      </w:r>
      <w:r w:rsidR="00A74273">
        <w:t>i</w:t>
      </w:r>
      <w:r w:rsidR="00222ABC">
        <w:t>nation of two strangles.</w:t>
      </w:r>
    </w:p>
    <w:p w14:paraId="4D8FDB97" w14:textId="77777777" w:rsidR="008E7B4C" w:rsidRDefault="008E7B4C"/>
    <w:p w14:paraId="22E81A8E" w14:textId="77777777" w:rsidR="00B25906" w:rsidRDefault="00B25906">
      <w:r>
        <w:lastRenderedPageBreak/>
        <w:t>A BOX TRADE</w:t>
      </w:r>
    </w:p>
    <w:p w14:paraId="3D4F863D" w14:textId="77777777" w:rsidR="00C32A4E" w:rsidRDefault="00024C8A">
      <w:r>
        <w:t xml:space="preserve">XRT, the exchange-traded fund for the retail </w:t>
      </w:r>
      <w:r w:rsidR="004661E3">
        <w:t>sector</w:t>
      </w:r>
      <w:r>
        <w:t xml:space="preserve">, is at 95.  </w:t>
      </w:r>
      <w:r w:rsidR="001908B8">
        <w:t xml:space="preserve">Let’s </w:t>
      </w:r>
      <w:r w:rsidR="004661E3">
        <w:t>build</w:t>
      </w:r>
      <w:r w:rsidR="001908B8">
        <w:t xml:space="preserve"> a </w:t>
      </w:r>
      <w:r w:rsidR="004661E3">
        <w:t>position</w:t>
      </w:r>
      <w:r w:rsidR="001908B8">
        <w:t xml:space="preserve"> comprising a quartet of </w:t>
      </w:r>
      <w:r w:rsidR="00CB50D4">
        <w:t xml:space="preserve">one-year European </w:t>
      </w:r>
      <w:r w:rsidR="001908B8">
        <w:t>options:</w:t>
      </w:r>
      <w:r w:rsidR="00C830C5">
        <w:rPr>
          <w:rStyle w:val="FootnoteReference"/>
        </w:rPr>
        <w:footnoteReference w:id="8"/>
      </w:r>
    </w:p>
    <w:p w14:paraId="2EDDA508" w14:textId="77777777" w:rsidR="00024C8A" w:rsidRDefault="001908B8" w:rsidP="00C830C5">
      <w:pPr>
        <w:pStyle w:val="ListParagraph"/>
        <w:numPr>
          <w:ilvl w:val="0"/>
          <w:numId w:val="8"/>
        </w:numPr>
        <w:spacing w:after="0"/>
      </w:pPr>
      <w:r>
        <w:t xml:space="preserve">Purchase </w:t>
      </w:r>
      <w:r w:rsidR="00024C8A">
        <w:t>95-</w:t>
      </w:r>
      <w:r>
        <w:t>Call; Write 95-</w:t>
      </w:r>
      <w:r w:rsidR="00C830C5">
        <w:t>Put</w:t>
      </w:r>
    </w:p>
    <w:p w14:paraId="0810F9B4" w14:textId="77777777" w:rsidR="00C830C5" w:rsidRDefault="00CB50D4" w:rsidP="00C830C5">
      <w:pPr>
        <w:pStyle w:val="ListParagraph"/>
        <w:numPr>
          <w:ilvl w:val="0"/>
          <w:numId w:val="8"/>
        </w:numPr>
        <w:spacing w:after="0"/>
      </w:pPr>
      <w:r>
        <w:t>Write 99</w:t>
      </w:r>
      <w:r w:rsidR="00C830C5">
        <w:t xml:space="preserve">-Call; </w:t>
      </w:r>
      <w:r w:rsidR="004661E3">
        <w:t>Purchase</w:t>
      </w:r>
      <w:r>
        <w:t xml:space="preserve"> 99</w:t>
      </w:r>
      <w:r w:rsidR="00C830C5">
        <w:t>-Put</w:t>
      </w:r>
    </w:p>
    <w:p w14:paraId="0E48210C" w14:textId="77777777" w:rsidR="00CB50D4" w:rsidRDefault="00CB50D4" w:rsidP="00C830C5">
      <w:pPr>
        <w:spacing w:after="0"/>
      </w:pPr>
    </w:p>
    <w:p w14:paraId="002874BF" w14:textId="77777777" w:rsidR="00994609" w:rsidRDefault="004661E3" w:rsidP="00C830C5">
      <w:pPr>
        <w:spacing w:after="0"/>
      </w:pPr>
      <w:r>
        <w:t>Consider</w:t>
      </w:r>
      <w:r w:rsidR="00CB50D4">
        <w:t xml:space="preserve"> the first pair.  Suppose XRT </w:t>
      </w:r>
      <w:r>
        <w:t>finishes</w:t>
      </w:r>
      <w:r w:rsidR="00CB50D4">
        <w:t xml:space="preserve"> below 95 at </w:t>
      </w:r>
      <w:r>
        <w:t>the</w:t>
      </w:r>
      <w:r w:rsidR="00CB50D4">
        <w:t xml:space="preserve"> option’s expiration.  The put buyer will </w:t>
      </w:r>
      <w:r>
        <w:t>exercise</w:t>
      </w:r>
      <w:r w:rsidR="00CB50D4">
        <w:t xml:space="preserve"> and you will be forced to pay 95 and receive XRT.  If XR</w:t>
      </w:r>
      <w:r>
        <w:t>T finishes</w:t>
      </w:r>
      <w:r w:rsidR="00CB50D4">
        <w:t xml:space="preserve"> above 95 at </w:t>
      </w:r>
      <w:r>
        <w:t>expiration</w:t>
      </w:r>
      <w:r w:rsidR="00CB50D4">
        <w:t xml:space="preserve">, you will </w:t>
      </w:r>
      <w:r>
        <w:t>exercise</w:t>
      </w:r>
      <w:r w:rsidR="00CB50D4">
        <w:t xml:space="preserve"> and pay 95 in </w:t>
      </w:r>
      <w:r>
        <w:t>exchange</w:t>
      </w:r>
      <w:r w:rsidR="00CB50D4">
        <w:t xml:space="preserve"> for a </w:t>
      </w:r>
      <w:r>
        <w:t>share</w:t>
      </w:r>
      <w:r w:rsidR="00CB50D4">
        <w:t xml:space="preserve"> of XRT.  Should XRT be exactly 95 in one year, </w:t>
      </w:r>
      <w:r>
        <w:t>purchase</w:t>
      </w:r>
      <w:r w:rsidR="00CB50D4">
        <w:t xml:space="preserve"> it in the spot </w:t>
      </w:r>
      <w:r>
        <w:t>market</w:t>
      </w:r>
      <w:r w:rsidR="00DE1C7C">
        <w:t xml:space="preserve"> for 95.  In short, the pair o</w:t>
      </w:r>
      <w:r w:rsidR="00CB50D4">
        <w:t xml:space="preserve">f </w:t>
      </w:r>
      <w:r>
        <w:t>contacts</w:t>
      </w:r>
      <w:r w:rsidR="00CB50D4">
        <w:t xml:space="preserve"> </w:t>
      </w:r>
      <w:r w:rsidR="00994609">
        <w:t xml:space="preserve">are effectively a forward contract – you have agreed to pay 95 for XRT, regardless of its </w:t>
      </w:r>
      <w:r>
        <w:t>price</w:t>
      </w:r>
      <w:r w:rsidR="00994609">
        <w:t xml:space="preserve"> o</w:t>
      </w:r>
      <w:r>
        <w:t>n</w:t>
      </w:r>
      <w:r w:rsidR="00994609">
        <w:t xml:space="preserve"> that date.</w:t>
      </w:r>
    </w:p>
    <w:p w14:paraId="2B137D62" w14:textId="77777777" w:rsidR="00994609" w:rsidRDefault="00994609" w:rsidP="00C830C5">
      <w:pPr>
        <w:spacing w:after="0"/>
      </w:pPr>
    </w:p>
    <w:p w14:paraId="25BDE2B6" w14:textId="77777777" w:rsidR="00024C8A" w:rsidRDefault="00E108D9" w:rsidP="00C830C5">
      <w:pPr>
        <w:spacing w:after="0"/>
      </w:pPr>
      <w:r>
        <w:t xml:space="preserve">Similar, but reverse, </w:t>
      </w:r>
      <w:r w:rsidR="004661E3">
        <w:t>arguments</w:t>
      </w:r>
      <w:r>
        <w:t xml:space="preserve"> apply to the </w:t>
      </w:r>
      <w:r w:rsidR="004661E3">
        <w:t>second</w:t>
      </w:r>
      <w:r>
        <w:t xml:space="preserve"> pair of options.  </w:t>
      </w:r>
      <w:r w:rsidR="00CA3E51">
        <w:t>Y</w:t>
      </w:r>
      <w:r>
        <w:t xml:space="preserve">ou have effectively locked yourself in to sell XRT for a </w:t>
      </w:r>
      <w:r w:rsidR="004661E3">
        <w:t>price</w:t>
      </w:r>
      <w:r>
        <w:t xml:space="preserve"> of 99 in one year.  Now step </w:t>
      </w:r>
      <w:r w:rsidR="004661E3">
        <w:t>back</w:t>
      </w:r>
      <w:r>
        <w:t xml:space="preserve"> and think </w:t>
      </w:r>
      <w:r w:rsidR="004661E3">
        <w:t>about</w:t>
      </w:r>
      <w:r>
        <w:t xml:space="preserve"> the </w:t>
      </w:r>
      <w:r w:rsidR="00C8478A">
        <w:t xml:space="preserve">implications of the total </w:t>
      </w:r>
      <w:r w:rsidR="004661E3">
        <w:t>position</w:t>
      </w:r>
      <w:r w:rsidR="00C8478A">
        <w:t xml:space="preserve">: </w:t>
      </w:r>
      <w:r w:rsidR="00DE1C7C">
        <w:t xml:space="preserve">you have entered a forward to buy STX in one year at 95 and you have </w:t>
      </w:r>
      <w:r w:rsidR="00E1794C">
        <w:t>entered</w:t>
      </w:r>
      <w:r w:rsidR="00DE1C7C">
        <w:t xml:space="preserve"> a </w:t>
      </w:r>
      <w:r w:rsidR="00E1794C">
        <w:t>forward</w:t>
      </w:r>
      <w:r w:rsidR="00DE1C7C">
        <w:t xml:space="preserve"> </w:t>
      </w:r>
      <w:r w:rsidR="00E1794C">
        <w:t>contract</w:t>
      </w:r>
      <w:r w:rsidR="00DE1C7C">
        <w:t xml:space="preserve"> to sell STX</w:t>
      </w:r>
      <w:r w:rsidR="002F6925">
        <w:t xml:space="preserve"> i</w:t>
      </w:r>
      <w:r w:rsidR="00DE1C7C">
        <w:t xml:space="preserve">n one year for a </w:t>
      </w:r>
      <w:r w:rsidR="00E1794C">
        <w:t>price</w:t>
      </w:r>
      <w:r w:rsidR="00DE1C7C">
        <w:t xml:space="preserve"> of 99.</w:t>
      </w:r>
      <w:r w:rsidR="00DE1C7C">
        <w:rPr>
          <w:rStyle w:val="FootnoteReference"/>
        </w:rPr>
        <w:footnoteReference w:id="9"/>
      </w:r>
      <w:r w:rsidR="00DE1C7C">
        <w:t xml:space="preserve">  In sum, </w:t>
      </w:r>
      <w:r w:rsidR="00C8478A">
        <w:t>regardless of STX’s price in one year,</w:t>
      </w:r>
      <w:r>
        <w:t xml:space="preserve"> the </w:t>
      </w:r>
      <w:r w:rsidR="004661E3">
        <w:t>quarte</w:t>
      </w:r>
      <w:r w:rsidR="00C8478A">
        <w:t>t</w:t>
      </w:r>
      <w:r>
        <w:t xml:space="preserve"> of options will </w:t>
      </w:r>
      <w:r w:rsidR="00C8478A">
        <w:t xml:space="preserve">provide </w:t>
      </w:r>
      <w:r w:rsidR="004661E3">
        <w:t>you</w:t>
      </w:r>
      <w:r>
        <w:t xml:space="preserve"> </w:t>
      </w:r>
      <w:r w:rsidR="00C8478A">
        <w:t xml:space="preserve">a net payment of </w:t>
      </w:r>
      <w:r w:rsidR="00CA3E51">
        <w:t>$</w:t>
      </w:r>
      <w:r>
        <w:t>4</w:t>
      </w:r>
      <w:r w:rsidR="00C8478A">
        <w:t>.</w:t>
      </w:r>
      <w:r w:rsidR="00C8478A">
        <w:rPr>
          <w:rStyle w:val="FootnoteReference"/>
        </w:rPr>
        <w:footnoteReference w:id="10"/>
      </w:r>
      <w:r w:rsidR="00C8478A">
        <w:t xml:space="preserve">  </w:t>
      </w:r>
      <w:r w:rsidR="00CA3E51">
        <w:t xml:space="preserve">As this is a riskless future cash flow, its price – equivalently, its cost – must equal $4 </w:t>
      </w:r>
      <w:r w:rsidR="00E1794C">
        <w:t>discounted</w:t>
      </w:r>
      <w:r w:rsidR="00CA3E51">
        <w:t xml:space="preserve"> by the 1-year riskless </w:t>
      </w:r>
      <w:r w:rsidR="00E1794C">
        <w:t>interest</w:t>
      </w:r>
      <w:r w:rsidR="00CA3E51">
        <w:t xml:space="preserve"> rate, r.  Or:</w:t>
      </w:r>
    </w:p>
    <w:p w14:paraId="00AF1445" w14:textId="77777777" w:rsidR="00CA3E51" w:rsidRDefault="00CA3E51" w:rsidP="00C830C5">
      <w:pPr>
        <w:spacing w:after="0"/>
      </w:pPr>
    </w:p>
    <w:p w14:paraId="57A95EBA" w14:textId="77777777" w:rsidR="00CA3E51" w:rsidRDefault="00CA3E51" w:rsidP="00CA3E51">
      <w:pPr>
        <w:spacing w:after="0"/>
        <w:jc w:val="center"/>
      </w:pPr>
      <w:r>
        <w:t>95-Call − 95-Put − 99-Call + 99-Put =  4/(1+r)</w:t>
      </w:r>
    </w:p>
    <w:p w14:paraId="17A3E03D" w14:textId="77777777" w:rsidR="00CA3E51" w:rsidRDefault="00CA3E51" w:rsidP="00CA3E51">
      <w:pPr>
        <w:spacing w:after="0"/>
      </w:pPr>
    </w:p>
    <w:p w14:paraId="04DE3ADD" w14:textId="77777777" w:rsidR="00712735" w:rsidRDefault="00E1794C" w:rsidP="00C830C5">
      <w:pPr>
        <w:spacing w:after="0"/>
      </w:pPr>
      <w:r>
        <w:t xml:space="preserve">We have the following implication: the prices of the four options cannot be independently set by the market.  </w:t>
      </w:r>
      <w:r w:rsidR="002F6925">
        <w:t xml:space="preserve">Prices of any three </w:t>
      </w:r>
      <w:r>
        <w:t>completely</w:t>
      </w:r>
      <w:r w:rsidR="002F6925">
        <w:t xml:space="preserve"> determine the price of the fourth.  </w:t>
      </w:r>
    </w:p>
    <w:p w14:paraId="5C84D453" w14:textId="77777777" w:rsidR="00712735" w:rsidRDefault="00712735" w:rsidP="00C830C5">
      <w:pPr>
        <w:spacing w:after="0"/>
      </w:pPr>
    </w:p>
    <w:p w14:paraId="6ED25C26" w14:textId="77777777" w:rsidR="00712735" w:rsidRDefault="002F6925" w:rsidP="00C830C5">
      <w:pPr>
        <w:spacing w:after="0"/>
      </w:pPr>
      <w:r>
        <w:t xml:space="preserve">Note </w:t>
      </w:r>
      <w:r w:rsidR="00712735">
        <w:t xml:space="preserve">the difference between this relationship and put-call parity of </w:t>
      </w:r>
      <w:r w:rsidR="004B2AAA">
        <w:t>chapter</w:t>
      </w:r>
      <w:r w:rsidR="00712735">
        <w:t xml:space="preserve"> xx.  Put-call parity states that, given the </w:t>
      </w:r>
      <w:r w:rsidR="004B2AAA">
        <w:t>underlying</w:t>
      </w:r>
      <w:r w:rsidR="00712735">
        <w:t xml:space="preserve"> spot </w:t>
      </w:r>
      <w:r w:rsidR="004B2AAA">
        <w:t>price</w:t>
      </w:r>
      <w:r w:rsidR="00712735">
        <w:t xml:space="preserve"> and the option pair’s exercise price, the put and call </w:t>
      </w:r>
      <w:r w:rsidR="004B2AAA">
        <w:t>premiums</w:t>
      </w:r>
      <w:r w:rsidR="00712735">
        <w:t xml:space="preserve"> are not </w:t>
      </w:r>
      <w:r w:rsidR="004B2AAA">
        <w:t>independent</w:t>
      </w:r>
      <w:r w:rsidR="00712735">
        <w:t xml:space="preserve"> – knowing one gives you the other.  But the </w:t>
      </w:r>
      <w:r w:rsidR="004B2AAA">
        <w:t>relationship</w:t>
      </w:r>
      <w:r w:rsidR="00712735">
        <w:t xml:space="preserve"> </w:t>
      </w:r>
      <w:r w:rsidR="004B2AAA">
        <w:t>hinges</w:t>
      </w:r>
      <w:r w:rsidR="00712735">
        <w:t xml:space="preserve"> on the spot price of the underlying.  Not so with the box relationship – it </w:t>
      </w:r>
      <w:r>
        <w:t>is independent of the spot price of STX.</w:t>
      </w:r>
      <w:r w:rsidR="00712735">
        <w:t xml:space="preserve">  In other words, the box is a “dollar” relationship, as opposed to an “asset” relationship.</w:t>
      </w:r>
      <w:r w:rsidR="00712735">
        <w:rPr>
          <w:rStyle w:val="FootnoteReference"/>
        </w:rPr>
        <w:footnoteReference w:id="11"/>
      </w:r>
      <w:r w:rsidR="00712735">
        <w:t xml:space="preserve">  </w:t>
      </w:r>
    </w:p>
    <w:p w14:paraId="17262281" w14:textId="77777777" w:rsidR="00712735" w:rsidRDefault="00712735" w:rsidP="00C830C5">
      <w:pPr>
        <w:spacing w:after="0"/>
      </w:pPr>
    </w:p>
    <w:p w14:paraId="2D067CB7" w14:textId="77777777" w:rsidR="00CA3E51" w:rsidRDefault="004B2AAA" w:rsidP="00C830C5">
      <w:pPr>
        <w:spacing w:after="0"/>
      </w:pPr>
      <w:r>
        <w:t>Another</w:t>
      </w:r>
      <w:r w:rsidR="00712735">
        <w:t xml:space="preserve"> </w:t>
      </w:r>
      <w:r>
        <w:t>way</w:t>
      </w:r>
      <w:r w:rsidR="001E1272">
        <w:t xml:space="preserve"> to see this is by looking at the box from another perspective.  Given the prices of all four </w:t>
      </w:r>
      <w:r>
        <w:t>options</w:t>
      </w:r>
      <w:r w:rsidR="001E1272">
        <w:t xml:space="preserve">, we can solve for the </w:t>
      </w:r>
      <w:r>
        <w:t>interest</w:t>
      </w:r>
      <w:r w:rsidR="001E1272">
        <w:t xml:space="preserve"> rate – the “</w:t>
      </w:r>
      <w:r>
        <w:t>implied</w:t>
      </w:r>
      <w:r w:rsidR="001E1272">
        <w:t xml:space="preserve">” </w:t>
      </w:r>
      <w:r>
        <w:t>interest</w:t>
      </w:r>
      <w:r w:rsidR="001E1272">
        <w:t xml:space="preserve"> </w:t>
      </w:r>
      <w:r>
        <w:t>rate</w:t>
      </w:r>
      <w:r w:rsidR="001E1272">
        <w:t xml:space="preserve">.  In </w:t>
      </w:r>
      <w:r>
        <w:t>other</w:t>
      </w:r>
      <w:r w:rsidR="001E1272">
        <w:t xml:space="preserve"> words:</w:t>
      </w:r>
    </w:p>
    <w:p w14:paraId="6CEB47C1" w14:textId="77777777" w:rsidR="001E1272" w:rsidRDefault="001E1272" w:rsidP="00C830C5">
      <w:pPr>
        <w:spacing w:after="0"/>
      </w:pPr>
    </w:p>
    <w:p w14:paraId="192C97B3" w14:textId="77777777" w:rsidR="001E1272" w:rsidRDefault="001E1272" w:rsidP="001E1272">
      <w:pPr>
        <w:pStyle w:val="ListParagraph"/>
        <w:numPr>
          <w:ilvl w:val="0"/>
          <w:numId w:val="11"/>
        </w:numPr>
        <w:spacing w:after="0"/>
      </w:pPr>
      <w:r>
        <w:t xml:space="preserve">Do the box trade – it will require a net expenditure, say 3.9, </w:t>
      </w:r>
      <w:r w:rsidR="004B2AAA">
        <w:t>depending</w:t>
      </w:r>
      <w:r>
        <w:t xml:space="preserve"> on the net premium</w:t>
      </w:r>
    </w:p>
    <w:p w14:paraId="5EC466BF" w14:textId="77777777" w:rsidR="001E1272" w:rsidRDefault="001E1272" w:rsidP="001E1272">
      <w:pPr>
        <w:pStyle w:val="ListParagraph"/>
        <w:numPr>
          <w:ilvl w:val="0"/>
          <w:numId w:val="11"/>
        </w:numPr>
        <w:spacing w:after="0"/>
      </w:pPr>
      <w:r>
        <w:lastRenderedPageBreak/>
        <w:t>At expiration you will receive 4</w:t>
      </w:r>
    </w:p>
    <w:p w14:paraId="2FA69A7C" w14:textId="77777777" w:rsidR="001E1272" w:rsidRDefault="001E1272" w:rsidP="001E1272">
      <w:pPr>
        <w:pStyle w:val="ListParagraph"/>
        <w:numPr>
          <w:ilvl w:val="0"/>
          <w:numId w:val="11"/>
        </w:numPr>
        <w:spacing w:after="0"/>
      </w:pPr>
      <w:r>
        <w:t xml:space="preserve">You earn an </w:t>
      </w:r>
      <w:r w:rsidR="004B2AAA">
        <w:t>interest</w:t>
      </w:r>
      <w:r>
        <w:t xml:space="preserve"> rate of 2.56%</w:t>
      </w:r>
    </w:p>
    <w:p w14:paraId="25814C82" w14:textId="77777777" w:rsidR="001E1272" w:rsidRDefault="001E1272" w:rsidP="001E1272">
      <w:pPr>
        <w:spacing w:after="0"/>
      </w:pPr>
    </w:p>
    <w:p w14:paraId="6C60D950" w14:textId="77777777" w:rsidR="001E1272" w:rsidRDefault="001E1272" w:rsidP="001E1272">
      <w:pPr>
        <w:spacing w:after="0"/>
      </w:pPr>
      <w:r>
        <w:t xml:space="preserve">You have, in effect, “lent” to the </w:t>
      </w:r>
      <w:r w:rsidR="004B2AAA">
        <w:t>options</w:t>
      </w:r>
      <w:r>
        <w:t xml:space="preserve"> market at 2.56%.</w:t>
      </w:r>
      <w:r>
        <w:rPr>
          <w:rStyle w:val="FootnoteReference"/>
        </w:rPr>
        <w:footnoteReference w:id="12"/>
      </w:r>
    </w:p>
    <w:p w14:paraId="5A7DB3D8" w14:textId="77777777" w:rsidR="00487BE5" w:rsidRDefault="00487BE5" w:rsidP="00C830C5">
      <w:pPr>
        <w:spacing w:after="0"/>
      </w:pPr>
    </w:p>
    <w:p w14:paraId="236940F5" w14:textId="77777777" w:rsidR="00487BE5" w:rsidRDefault="00487BE5" w:rsidP="00C830C5">
      <w:pPr>
        <w:spacing w:after="0"/>
      </w:pPr>
      <w:r>
        <w:t>Exercises</w:t>
      </w:r>
    </w:p>
    <w:p w14:paraId="17EDC887" w14:textId="77777777" w:rsidR="00487BE5" w:rsidRDefault="00487BE5" w:rsidP="00487BE5">
      <w:pPr>
        <w:pStyle w:val="ListParagraph"/>
        <w:numPr>
          <w:ilvl w:val="0"/>
          <w:numId w:val="9"/>
        </w:numPr>
        <w:spacing w:after="0"/>
      </w:pPr>
      <w:r>
        <w:t xml:space="preserve">For the example in the text, assume the following </w:t>
      </w:r>
      <w:r w:rsidR="00E1794C">
        <w:t>premiums</w:t>
      </w:r>
      <w:r>
        <w:t>:</w:t>
      </w:r>
    </w:p>
    <w:p w14:paraId="1832AE80" w14:textId="77777777" w:rsidR="00487BE5" w:rsidRDefault="00487BE5" w:rsidP="00487BE5">
      <w:pPr>
        <w:pStyle w:val="ListParagraph"/>
        <w:spacing w:after="0"/>
      </w:pPr>
      <w:r>
        <w:t>95-Call</w:t>
      </w:r>
      <w:r>
        <w:tab/>
      </w:r>
      <w:r>
        <w:tab/>
        <w:t>2</w:t>
      </w:r>
    </w:p>
    <w:p w14:paraId="6B5D149A" w14:textId="77777777" w:rsidR="00487BE5" w:rsidRDefault="00487BE5" w:rsidP="00487BE5">
      <w:pPr>
        <w:pStyle w:val="ListParagraph"/>
        <w:spacing w:after="0"/>
      </w:pPr>
      <w:r>
        <w:t xml:space="preserve">95-Put </w:t>
      </w:r>
      <w:r>
        <w:tab/>
      </w:r>
      <w:r>
        <w:tab/>
        <w:t>1.02</w:t>
      </w:r>
    </w:p>
    <w:p w14:paraId="6CEC494F" w14:textId="77777777" w:rsidR="00487BE5" w:rsidRDefault="00487BE5" w:rsidP="00487BE5">
      <w:pPr>
        <w:pStyle w:val="ListParagraph"/>
        <w:spacing w:after="0"/>
      </w:pPr>
      <w:r>
        <w:t>99-Call</w:t>
      </w:r>
      <w:r>
        <w:tab/>
      </w:r>
      <w:r>
        <w:tab/>
        <w:t>0.10</w:t>
      </w:r>
    </w:p>
    <w:p w14:paraId="3FC55529" w14:textId="77777777" w:rsidR="00487BE5" w:rsidRDefault="00487BE5" w:rsidP="00487BE5">
      <w:pPr>
        <w:pStyle w:val="ListParagraph"/>
        <w:numPr>
          <w:ilvl w:val="0"/>
          <w:numId w:val="10"/>
        </w:numPr>
        <w:spacing w:after="0"/>
      </w:pPr>
      <w:r>
        <w:t>What is the 99-Put premium?</w:t>
      </w:r>
    </w:p>
    <w:p w14:paraId="1060CA4F" w14:textId="77777777" w:rsidR="001570BA" w:rsidRDefault="001570BA" w:rsidP="00487BE5">
      <w:pPr>
        <w:pStyle w:val="ListParagraph"/>
        <w:numPr>
          <w:ilvl w:val="0"/>
          <w:numId w:val="10"/>
        </w:numPr>
        <w:spacing w:after="0"/>
      </w:pPr>
      <w:r>
        <w:t xml:space="preserve">If, instead, the 99-Put </w:t>
      </w:r>
      <w:r w:rsidR="00E1794C">
        <w:t>premium</w:t>
      </w:r>
      <w:r>
        <w:t xml:space="preserve"> is known to be 3, what must be the 9-Call premium?</w:t>
      </w:r>
    </w:p>
    <w:p w14:paraId="6C3DE5F4" w14:textId="77777777" w:rsidR="001570BA" w:rsidRDefault="001570BA" w:rsidP="001570BA">
      <w:pPr>
        <w:spacing w:after="0"/>
      </w:pPr>
    </w:p>
    <w:p w14:paraId="1DABB6C2" w14:textId="77777777" w:rsidR="001570BA" w:rsidRDefault="000F0A68" w:rsidP="001570BA">
      <w:pPr>
        <w:pStyle w:val="ListParagraph"/>
        <w:numPr>
          <w:ilvl w:val="0"/>
          <w:numId w:val="9"/>
        </w:numPr>
        <w:spacing w:after="0"/>
      </w:pPr>
      <w:r>
        <w:t xml:space="preserve">What must be the relationship among the following </w:t>
      </w:r>
      <w:r w:rsidRPr="000F0A68">
        <w:rPr>
          <w:i/>
        </w:rPr>
        <w:t>six-month</w:t>
      </w:r>
      <w:r>
        <w:t xml:space="preserve"> options on JetBlue?</w:t>
      </w:r>
    </w:p>
    <w:p w14:paraId="5F8EE05B" w14:textId="77777777" w:rsidR="000F0A68" w:rsidRDefault="000F0A68" w:rsidP="000F0A68">
      <w:pPr>
        <w:pStyle w:val="ListParagraph"/>
        <w:spacing w:after="0"/>
      </w:pPr>
      <w:r>
        <w:t xml:space="preserve">25-Call; 25-Put; 26-Call; 26-Put </w:t>
      </w:r>
    </w:p>
    <w:p w14:paraId="0741DF86" w14:textId="77777777" w:rsidR="000F0A68" w:rsidRDefault="00E1794C" w:rsidP="000F0A68">
      <w:pPr>
        <w:pStyle w:val="ListParagraph"/>
        <w:spacing w:after="0"/>
      </w:pPr>
      <w:r>
        <w:t>Assume</w:t>
      </w:r>
      <w:r w:rsidR="000F0A68">
        <w:t xml:space="preserve"> the </w:t>
      </w:r>
      <w:r>
        <w:t>relevant</w:t>
      </w:r>
      <w:r w:rsidR="000F0A68">
        <w:t xml:space="preserve"> six-month </w:t>
      </w:r>
      <w:r>
        <w:t>interest</w:t>
      </w:r>
      <w:r w:rsidR="000F0A68">
        <w:t xml:space="preserve"> rate is 2%.</w:t>
      </w:r>
    </w:p>
    <w:p w14:paraId="0528D0B4" w14:textId="77777777" w:rsidR="000F0A68" w:rsidRDefault="000F0A68" w:rsidP="000F0A68">
      <w:pPr>
        <w:pStyle w:val="ListParagraph"/>
        <w:spacing w:after="0"/>
      </w:pPr>
    </w:p>
    <w:p w14:paraId="09DB45A3" w14:textId="77777777" w:rsidR="00B25906" w:rsidRDefault="00B25906">
      <w:r>
        <w:t>BACK TO BUTTERFLIES</w:t>
      </w:r>
    </w:p>
    <w:p w14:paraId="3C0B3331" w14:textId="77777777" w:rsidR="00BE1394" w:rsidRDefault="00962BF5" w:rsidP="007E4B61">
      <w:pPr>
        <w:spacing w:after="0"/>
      </w:pPr>
      <w:r>
        <w:t xml:space="preserve">Let’s briefly re-examine the original butterfly of this chapter and one of its compliments.  </w:t>
      </w:r>
      <w:r w:rsidR="00181148">
        <w:t xml:space="preserve">The </w:t>
      </w:r>
      <w:r w:rsidR="007E4B61">
        <w:t xml:space="preserve">original </w:t>
      </w:r>
      <w:r w:rsidR="00181148">
        <w:t>involved only calls</w:t>
      </w:r>
      <w:r w:rsidR="007E4B61">
        <w:t xml:space="preserve">, with the net premium equal to </w:t>
      </w:r>
      <w:r w:rsidR="00181148">
        <w:t xml:space="preserve"> </w:t>
      </w:r>
      <w:r w:rsidR="007E4B61">
        <w:t xml:space="preserve">−22-Call +2x25-Call −28-Call.  The </w:t>
      </w:r>
      <w:r w:rsidR="00E1794C">
        <w:t>third</w:t>
      </w:r>
      <w:r w:rsidR="007E4B61">
        <w:t xml:space="preserve"> </w:t>
      </w:r>
      <w:r w:rsidR="00E1794C">
        <w:t>consisted</w:t>
      </w:r>
      <w:r w:rsidR="007E4B61">
        <w:t xml:space="preserve"> of a straddle and a strangle, with net premium of  −22-Put +25-Put +25-Call −28-Call.  We showed that the Payoff of the latter </w:t>
      </w:r>
      <w:r w:rsidR="00E1794C">
        <w:t>exceeds</w:t>
      </w:r>
      <w:r w:rsidR="007E4B61">
        <w:t xml:space="preserve"> that of the </w:t>
      </w:r>
      <w:r w:rsidR="00E1794C">
        <w:t>former</w:t>
      </w:r>
      <w:r w:rsidR="007E4B61">
        <w:t xml:space="preserve"> by 3 </w:t>
      </w:r>
      <w:r w:rsidR="007E4B61" w:rsidRPr="007E4B61">
        <w:rPr>
          <w:i/>
        </w:rPr>
        <w:t>for any price</w:t>
      </w:r>
      <w:r w:rsidR="007E4B61">
        <w:t xml:space="preserve"> of JetBlue at expiration.  The difference between the two net premiums must, therefore, equal the </w:t>
      </w:r>
      <w:r w:rsidR="00BE1394">
        <w:t xml:space="preserve">present discounted value of 3: </w:t>
      </w:r>
      <w:r w:rsidR="00BE1394">
        <w:rPr>
          <w:rStyle w:val="FootnoteReference"/>
        </w:rPr>
        <w:footnoteReference w:id="13"/>
      </w:r>
    </w:p>
    <w:p w14:paraId="14B7A264" w14:textId="77777777" w:rsidR="00BE1394" w:rsidRDefault="00BE1394" w:rsidP="00BE1394">
      <w:pPr>
        <w:spacing w:after="0" w:line="240" w:lineRule="auto"/>
      </w:pPr>
    </w:p>
    <w:p w14:paraId="63DD83A8" w14:textId="77777777" w:rsidR="007E4B61" w:rsidRDefault="00BE1394" w:rsidP="00BE1394">
      <w:pPr>
        <w:spacing w:after="0"/>
        <w:jc w:val="center"/>
      </w:pPr>
      <w:r>
        <w:t>−22-Call +2x25-Call −28-Call    =    −22-Put +25-Put +25-Call −28-Call  + 3/(1+r)</w:t>
      </w:r>
    </w:p>
    <w:p w14:paraId="4410C01D" w14:textId="77777777" w:rsidR="00BE1394" w:rsidRDefault="00BE1394" w:rsidP="00181148">
      <w:pPr>
        <w:spacing w:after="0"/>
      </w:pPr>
    </w:p>
    <w:p w14:paraId="51A6EA95" w14:textId="77777777" w:rsidR="00181148" w:rsidRDefault="00E1794C" w:rsidP="00181148">
      <w:pPr>
        <w:spacing w:after="0"/>
      </w:pPr>
      <w:r>
        <w:t>Cancelling</w:t>
      </w:r>
      <w:r w:rsidR="00BE1394">
        <w:t xml:space="preserve"> and collecting like terms we get:</w:t>
      </w:r>
    </w:p>
    <w:p w14:paraId="0B822C00" w14:textId="77777777" w:rsidR="00BE1394" w:rsidRDefault="00BE1394" w:rsidP="00181148">
      <w:pPr>
        <w:spacing w:after="0"/>
      </w:pPr>
      <w:r>
        <w:t xml:space="preserve"> </w:t>
      </w:r>
    </w:p>
    <w:p w14:paraId="1BDEB59F" w14:textId="77777777" w:rsidR="00BE1394" w:rsidRDefault="002A0887" w:rsidP="00E1794C">
      <w:pPr>
        <w:spacing w:after="0" w:line="240" w:lineRule="auto"/>
        <w:jc w:val="center"/>
      </w:pPr>
      <w:r>
        <w:t xml:space="preserve"> </w:t>
      </w:r>
      <w:r w:rsidR="00BE1394">
        <w:t xml:space="preserve">[22-Call − 22-Put]    </w:t>
      </w:r>
      <w:r w:rsidR="00E1794C">
        <w:t xml:space="preserve"> +</w:t>
      </w:r>
      <w:r>
        <w:t xml:space="preserve"> </w:t>
      </w:r>
      <w:r w:rsidR="00BE1394">
        <w:t xml:space="preserve">  </w:t>
      </w:r>
      <w:r>
        <w:t xml:space="preserve"> </w:t>
      </w:r>
      <w:r w:rsidR="00BE1394">
        <w:t xml:space="preserve">[− 25-Call  + 25-Put] </w:t>
      </w:r>
      <w:r>
        <w:t xml:space="preserve">  </w:t>
      </w:r>
      <w:r w:rsidR="00BE1394">
        <w:t xml:space="preserve"> =    </w:t>
      </w:r>
      <w:r>
        <w:t xml:space="preserve">  </w:t>
      </w:r>
      <w:r w:rsidR="00BE1394">
        <w:t>3/(1+r)</w:t>
      </w:r>
    </w:p>
    <w:p w14:paraId="49EA6263" w14:textId="77777777" w:rsidR="00BE1394" w:rsidRDefault="00BE1394" w:rsidP="00E1794C">
      <w:pPr>
        <w:spacing w:after="0" w:line="240" w:lineRule="auto"/>
        <w:ind w:left="2880"/>
      </w:pPr>
      <w:r>
        <w:t xml:space="preserve">     ↓  </w:t>
      </w:r>
      <w:r>
        <w:tab/>
      </w:r>
      <w:r>
        <w:tab/>
      </w:r>
      <w:r>
        <w:tab/>
        <w:t xml:space="preserve"> ↓</w:t>
      </w:r>
    </w:p>
    <w:p w14:paraId="3FCD50B3" w14:textId="77777777" w:rsidR="00BE1394" w:rsidRDefault="00BE1394" w:rsidP="00E1794C">
      <w:pPr>
        <w:spacing w:after="0" w:line="240" w:lineRule="auto"/>
      </w:pPr>
      <w:r>
        <w:t xml:space="preserve">                                         Buy at 22 in one year  </w:t>
      </w:r>
      <w:r w:rsidR="002A0887">
        <w:t>&amp;</w:t>
      </w:r>
      <w:r>
        <w:t xml:space="preserve">  Sell for 25 in one year  </w:t>
      </w:r>
      <w:r w:rsidR="002A0887">
        <w:t>=</w:t>
      </w:r>
      <w:r>
        <w:t xml:space="preserve">   </w:t>
      </w:r>
      <w:r w:rsidR="002A0887">
        <w:t>value of 3 in one year</w:t>
      </w:r>
    </w:p>
    <w:p w14:paraId="429DA99C" w14:textId="77777777" w:rsidR="00962BF5" w:rsidRDefault="00962BF5"/>
    <w:p w14:paraId="3580A38F" w14:textId="77777777" w:rsidR="00547D70" w:rsidRDefault="00AF6510" w:rsidP="00547D70">
      <w:r>
        <w:t>EXERCISE</w:t>
      </w:r>
    </w:p>
    <w:p w14:paraId="230F6F48" w14:textId="77777777" w:rsidR="00AF6510" w:rsidRDefault="00AF6510" w:rsidP="00AF6510">
      <w:pPr>
        <w:spacing w:after="0"/>
      </w:pPr>
      <w:r>
        <w:t xml:space="preserve">Consider the four options in the Flat Butterfly section above:  </w:t>
      </w:r>
    </w:p>
    <w:p w14:paraId="222CD7D4" w14:textId="77777777" w:rsidR="00AF6510" w:rsidRDefault="00AF6510" w:rsidP="00AF6510">
      <w:pPr>
        <w:pStyle w:val="ListParagraph"/>
        <w:numPr>
          <w:ilvl w:val="0"/>
          <w:numId w:val="13"/>
        </w:numPr>
        <w:spacing w:after="0"/>
      </w:pPr>
      <w:r>
        <w:t>Purchase 29-Put and 31-Call</w:t>
      </w:r>
    </w:p>
    <w:p w14:paraId="2D609C1C" w14:textId="77777777" w:rsidR="00AF6510" w:rsidRDefault="00AF6510" w:rsidP="00AF6510">
      <w:pPr>
        <w:pStyle w:val="ListParagraph"/>
        <w:numPr>
          <w:ilvl w:val="0"/>
          <w:numId w:val="8"/>
        </w:numPr>
        <w:spacing w:after="0"/>
      </w:pPr>
      <w:r>
        <w:t>Write 27-Put and 33-Call</w:t>
      </w:r>
    </w:p>
    <w:p w14:paraId="6E51AB92" w14:textId="77777777" w:rsidR="00AF6510" w:rsidRDefault="00AF6510" w:rsidP="00AF6510">
      <w:pPr>
        <w:spacing w:after="0"/>
      </w:pPr>
      <w:r>
        <w:lastRenderedPageBreak/>
        <w:t>Show that the following set of options:</w:t>
      </w:r>
    </w:p>
    <w:p w14:paraId="4E2FF23B" w14:textId="77777777" w:rsidR="00AF6510" w:rsidRDefault="00072A2F" w:rsidP="00AF6510">
      <w:pPr>
        <w:pStyle w:val="ListParagraph"/>
        <w:numPr>
          <w:ilvl w:val="0"/>
          <w:numId w:val="13"/>
        </w:numPr>
        <w:spacing w:after="0"/>
      </w:pPr>
      <w:r>
        <w:t xml:space="preserve">Write </w:t>
      </w:r>
      <w:r w:rsidR="00AF6510">
        <w:t>2</w:t>
      </w:r>
      <w:r>
        <w:t>7</w:t>
      </w:r>
      <w:r w:rsidR="00AF6510">
        <w:t>-</w:t>
      </w:r>
      <w:r>
        <w:t>Call and Purchase 29</w:t>
      </w:r>
      <w:r w:rsidR="00AF6510">
        <w:t>-Call</w:t>
      </w:r>
    </w:p>
    <w:p w14:paraId="206C9462" w14:textId="77777777" w:rsidR="00AF6510" w:rsidRDefault="00072A2F" w:rsidP="00AF6510">
      <w:pPr>
        <w:pStyle w:val="ListParagraph"/>
        <w:numPr>
          <w:ilvl w:val="0"/>
          <w:numId w:val="8"/>
        </w:numPr>
        <w:spacing w:after="0"/>
      </w:pPr>
      <w:r>
        <w:t>Purchase 31</w:t>
      </w:r>
      <w:r w:rsidR="00AF6510">
        <w:t>-</w:t>
      </w:r>
      <w:r>
        <w:t xml:space="preserve">Call and Write </w:t>
      </w:r>
      <w:r w:rsidR="00AF6510">
        <w:t>33-Call</w:t>
      </w:r>
    </w:p>
    <w:p w14:paraId="00852A01" w14:textId="77777777" w:rsidR="00072A2F" w:rsidRDefault="00072A2F" w:rsidP="00AF6510">
      <w:pPr>
        <w:spacing w:after="0"/>
      </w:pPr>
    </w:p>
    <w:p w14:paraId="0FA916E6" w14:textId="77777777" w:rsidR="00AF6510" w:rsidRDefault="00072A2F" w:rsidP="00AF6510">
      <w:pPr>
        <w:spacing w:after="0"/>
      </w:pPr>
      <w:r>
        <w:t xml:space="preserve">produces the same </w:t>
      </w:r>
      <w:r w:rsidR="004B2AAA">
        <w:t>payoff</w:t>
      </w:r>
      <w:r>
        <w:t xml:space="preserve"> except separated by a fixed amount.  Using the </w:t>
      </w:r>
      <w:r w:rsidR="004B2AAA">
        <w:t>arbitrage</w:t>
      </w:r>
      <w:r>
        <w:t xml:space="preserve"> arguments developed in this chapter, show how a quartet of options are related – a box.</w:t>
      </w:r>
    </w:p>
    <w:p w14:paraId="64E02150" w14:textId="77777777" w:rsidR="00AF6510" w:rsidRDefault="00AF6510" w:rsidP="00547D70"/>
    <w:p w14:paraId="056AE267" w14:textId="77777777" w:rsidR="00547D70" w:rsidRDefault="00547D70" w:rsidP="00547D70">
      <w:r>
        <w:t>INTRODUCING BINARIES</w:t>
      </w:r>
    </w:p>
    <w:p w14:paraId="707C4D9A" w14:textId="77777777" w:rsidR="00547D70" w:rsidRDefault="00547D70" w:rsidP="00547D70">
      <w:r>
        <w:t>BINARIES IN COMBINATIONS</w:t>
      </w:r>
    </w:p>
    <w:p w14:paraId="6BB9F205" w14:textId="39236FA4" w:rsidR="00547D70" w:rsidRDefault="00547D70" w:rsidP="004B5499">
      <w:pPr>
        <w:tabs>
          <w:tab w:val="left" w:pos="2628"/>
        </w:tabs>
      </w:pPr>
      <w:r>
        <w:t>THE BINARY BOX</w:t>
      </w:r>
      <w:r w:rsidR="004B5499">
        <w:tab/>
      </w:r>
      <w:bookmarkStart w:id="2" w:name="_GoBack"/>
      <w:bookmarkEnd w:id="2"/>
    </w:p>
    <w:p w14:paraId="5786AB5E" w14:textId="77777777" w:rsidR="00547D70" w:rsidRDefault="00547D70" w:rsidP="00547D70">
      <w:r>
        <w:t>BINARY BUTTERFLY</w:t>
      </w:r>
    </w:p>
    <w:sectPr w:rsidR="00547D70" w:rsidSect="0039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张权成" w:date="2015-10-21T00:15:00Z" w:initials="张权成">
    <w:p w14:paraId="667B9918" w14:textId="77777777" w:rsidR="002D10A9" w:rsidRDefault="002D10A9">
      <w:pPr>
        <w:pStyle w:val="CommentText"/>
      </w:pPr>
      <w:r>
        <w:rPr>
          <w:rStyle w:val="CommentReference"/>
        </w:rPr>
        <w:annotationRef/>
      </w:r>
      <w:r>
        <w:t>Stock will be relatively stable ==&gt; sell the butterfly</w:t>
      </w:r>
    </w:p>
    <w:p w14:paraId="5C80D950" w14:textId="25C64A9E" w:rsidR="002D10A9" w:rsidRDefault="002D10A9" w:rsidP="002D10A9">
      <w:pPr>
        <w:spacing w:after="0"/>
        <w:jc w:val="center"/>
      </w:pPr>
      <w:r>
        <w:t>==&gt; Buy</w:t>
      </w:r>
      <w:r>
        <w:t xml:space="preserve"> 22-Call; </w:t>
      </w:r>
      <w:r>
        <w:t>Write</w:t>
      </w:r>
      <w:r>
        <w:t xml:space="preserve"> 2x25-Calls; </w:t>
      </w:r>
      <w:r>
        <w:t>Buy</w:t>
      </w:r>
      <w:r>
        <w:t xml:space="preserve"> 28-Call</w:t>
      </w:r>
    </w:p>
  </w:comment>
  <w:comment w:id="1" w:author="张权成" w:date="2015-10-21T00:21:00Z" w:initials="张权成">
    <w:p w14:paraId="00F88B7E" w14:textId="04D32999" w:rsidR="00224047" w:rsidRDefault="00982DD4" w:rsidP="00224047">
      <w:pPr>
        <w:pStyle w:val="CommentText"/>
      </w:pPr>
      <w:r>
        <w:rPr>
          <w:rStyle w:val="CommentReference"/>
        </w:rPr>
        <w:annotationRef/>
      </w:r>
      <w:r w:rsidR="00224047">
        <w:t xml:space="preserve">similarity </w:t>
      </w:r>
      <w:r w:rsidR="00224047">
        <w:t>between straddle and butterfly:</w:t>
      </w:r>
    </w:p>
    <w:p w14:paraId="1A17CB5B" w14:textId="5F5A368F" w:rsidR="00F80D82" w:rsidRDefault="00F80D82">
      <w:pPr>
        <w:pStyle w:val="CommentText"/>
        <w:rPr>
          <w:lang w:eastAsia="zh-CN"/>
        </w:rPr>
      </w:pPr>
      <w:r>
        <w:rPr>
          <w:lang w:eastAsia="zh-CN"/>
        </w:rPr>
        <w:t xml:space="preserve">    1.</w:t>
      </w:r>
      <w:r>
        <w:rPr>
          <w:rFonts w:hint="eastAsia"/>
          <w:lang w:eastAsia="zh-CN"/>
        </w:rPr>
        <w:t>buyer</w:t>
      </w:r>
      <w:r>
        <w:rPr>
          <w:lang w:eastAsia="zh-CN"/>
        </w:rPr>
        <w:t>s are</w:t>
      </w:r>
      <w:r>
        <w:rPr>
          <w:rFonts w:hint="eastAsia"/>
          <w:lang w:eastAsia="zh-CN"/>
        </w:rPr>
        <w:t xml:space="preserve"> both bet on </w:t>
      </w:r>
      <w:r>
        <w:rPr>
          <w:lang w:eastAsia="zh-CN"/>
        </w:rPr>
        <w:t>volatility</w:t>
      </w:r>
    </w:p>
    <w:p w14:paraId="356C1D8B" w14:textId="77777777" w:rsidR="00F80D82" w:rsidRDefault="00F80D82">
      <w:pPr>
        <w:pStyle w:val="CommentText"/>
        <w:rPr>
          <w:lang w:eastAsia="zh-CN"/>
        </w:rPr>
      </w:pPr>
    </w:p>
    <w:p w14:paraId="1037F6D6" w14:textId="089ED37A" w:rsidR="00982DD4" w:rsidRDefault="00982DD4">
      <w:pPr>
        <w:pStyle w:val="CommentText"/>
      </w:pPr>
      <w:r>
        <w:t>difference between straddle and butterfly:</w:t>
      </w:r>
    </w:p>
    <w:p w14:paraId="33ADDA26" w14:textId="77777777" w:rsidR="00982DD4" w:rsidRDefault="00982DD4" w:rsidP="00982DD4">
      <w:pPr>
        <w:pStyle w:val="CommentText"/>
        <w:numPr>
          <w:ilvl w:val="0"/>
          <w:numId w:val="14"/>
        </w:numPr>
      </w:pPr>
      <w:r>
        <w:t xml:space="preserve">For straddle, potential profit is </w:t>
      </w:r>
      <w:proofErr w:type="gramStart"/>
      <w:r>
        <w:t>greater(</w:t>
      </w:r>
      <w:proofErr w:type="gramEnd"/>
      <w:r>
        <w:t>both long side and short side)</w:t>
      </w:r>
    </w:p>
    <w:p w14:paraId="2858EC56" w14:textId="39252B32" w:rsidR="00982DD4" w:rsidRDefault="00982DD4" w:rsidP="00982DD4">
      <w:pPr>
        <w:pStyle w:val="CommentText"/>
        <w:numPr>
          <w:ilvl w:val="0"/>
          <w:numId w:val="14"/>
        </w:numPr>
      </w:pPr>
      <w:r>
        <w:t>For straddle, potential loss is greater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80D950" w15:done="0"/>
  <w15:commentEx w15:paraId="2858EC5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2B95D" w14:textId="77777777" w:rsidR="00801464" w:rsidRDefault="00801464" w:rsidP="008E7B4C">
      <w:pPr>
        <w:spacing w:after="0" w:line="240" w:lineRule="auto"/>
      </w:pPr>
      <w:r>
        <w:separator/>
      </w:r>
    </w:p>
  </w:endnote>
  <w:endnote w:type="continuationSeparator" w:id="0">
    <w:p w14:paraId="1A4A245E" w14:textId="77777777" w:rsidR="00801464" w:rsidRDefault="00801464" w:rsidP="008E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A3254" w14:textId="77777777" w:rsidR="00801464" w:rsidRDefault="00801464" w:rsidP="008E7B4C">
      <w:pPr>
        <w:spacing w:after="0" w:line="240" w:lineRule="auto"/>
      </w:pPr>
      <w:r>
        <w:separator/>
      </w:r>
    </w:p>
  </w:footnote>
  <w:footnote w:type="continuationSeparator" w:id="0">
    <w:p w14:paraId="72D7E925" w14:textId="77777777" w:rsidR="00801464" w:rsidRDefault="00801464" w:rsidP="008E7B4C">
      <w:pPr>
        <w:spacing w:after="0" w:line="240" w:lineRule="auto"/>
      </w:pPr>
      <w:r>
        <w:continuationSeparator/>
      </w:r>
    </w:p>
  </w:footnote>
  <w:footnote w:id="1">
    <w:p w14:paraId="669748C5" w14:textId="77777777" w:rsidR="00B54D24" w:rsidRDefault="00B54D24" w:rsidP="00B54D24">
      <w:pPr>
        <w:pStyle w:val="FootnoteText"/>
      </w:pPr>
      <w:r>
        <w:rPr>
          <w:rStyle w:val="FootnoteReference"/>
        </w:rPr>
        <w:footnoteRef/>
      </w:r>
      <w:r>
        <w:t xml:space="preserve"> The butterfly can be American or European.  The arbitrage and box relationships later in the chapter, however, apply only to European style.</w:t>
      </w:r>
    </w:p>
  </w:footnote>
  <w:footnote w:id="2">
    <w:p w14:paraId="54CF9C76" w14:textId="77777777" w:rsidR="0078685D" w:rsidRDefault="002B4957">
      <w:pPr>
        <w:pStyle w:val="FootnoteText"/>
      </w:pPr>
      <w:r>
        <w:rPr>
          <w:rStyle w:val="FootnoteReference"/>
        </w:rPr>
        <w:footnoteRef/>
      </w:r>
      <w:r>
        <w:t xml:space="preserve"> These two points are not shared by all butterflies.  As we will s</w:t>
      </w:r>
      <w:r w:rsidR="0078685D">
        <w:t>ee</w:t>
      </w:r>
      <w:r>
        <w:t xml:space="preserve"> in the following sections and in </w:t>
      </w:r>
      <w:r w:rsidR="00C5042D">
        <w:t>exercises</w:t>
      </w:r>
      <w:r>
        <w:t xml:space="preserve">, there are four </w:t>
      </w:r>
      <w:r w:rsidR="00C5042D">
        <w:t>possibilities</w:t>
      </w:r>
      <w:r>
        <w:t xml:space="preserve">: </w:t>
      </w:r>
    </w:p>
    <w:p w14:paraId="3BB22E1D" w14:textId="77777777" w:rsidR="0078685D" w:rsidRDefault="002B4957" w:rsidP="0078685D">
      <w:pPr>
        <w:pStyle w:val="FootnoteText"/>
        <w:numPr>
          <w:ilvl w:val="0"/>
          <w:numId w:val="2"/>
        </w:numPr>
      </w:pPr>
      <w:r>
        <w:t xml:space="preserve">long </w:t>
      </w:r>
      <w:r w:rsidR="00C5042D">
        <w:t>volatility</w:t>
      </w:r>
      <w:r>
        <w:t xml:space="preserve"> and positive (i.e., </w:t>
      </w:r>
      <w:r w:rsidR="002E5A8F">
        <w:t xml:space="preserve">net cost) total premium; </w:t>
      </w:r>
    </w:p>
    <w:p w14:paraId="3D9FE0CF" w14:textId="77777777" w:rsidR="0078685D" w:rsidRDefault="002E5A8F" w:rsidP="0078685D">
      <w:pPr>
        <w:pStyle w:val="FootnoteText"/>
        <w:numPr>
          <w:ilvl w:val="0"/>
          <w:numId w:val="2"/>
        </w:numPr>
      </w:pPr>
      <w:r>
        <w:t xml:space="preserve">long </w:t>
      </w:r>
      <w:r w:rsidR="00C5042D">
        <w:t>volatility</w:t>
      </w:r>
      <w:r>
        <w:t xml:space="preserve"> and negative (i.e., net revenue) total premium;</w:t>
      </w:r>
      <w:r w:rsidRPr="002E5A8F">
        <w:t xml:space="preserve"> </w:t>
      </w:r>
    </w:p>
    <w:p w14:paraId="3980299C" w14:textId="77777777" w:rsidR="0078685D" w:rsidRDefault="002E5A8F" w:rsidP="0078685D">
      <w:pPr>
        <w:pStyle w:val="FootnoteText"/>
        <w:numPr>
          <w:ilvl w:val="0"/>
          <w:numId w:val="2"/>
        </w:numPr>
      </w:pPr>
      <w:r>
        <w:t xml:space="preserve">short </w:t>
      </w:r>
      <w:r w:rsidR="00C5042D">
        <w:t>volatility</w:t>
      </w:r>
      <w:r>
        <w:t xml:space="preserve"> and positive total premium;</w:t>
      </w:r>
      <w:r w:rsidRPr="002E5A8F">
        <w:t xml:space="preserve"> </w:t>
      </w:r>
    </w:p>
    <w:p w14:paraId="04C9194C" w14:textId="77777777" w:rsidR="002B4957" w:rsidRDefault="002E5A8F" w:rsidP="0078685D">
      <w:pPr>
        <w:pStyle w:val="FootnoteText"/>
        <w:numPr>
          <w:ilvl w:val="0"/>
          <w:numId w:val="2"/>
        </w:numPr>
      </w:pPr>
      <w:r>
        <w:t xml:space="preserve">short </w:t>
      </w:r>
      <w:r w:rsidR="00C5042D">
        <w:t>volatility</w:t>
      </w:r>
      <w:r>
        <w:t xml:space="preserve"> and negative total premium.</w:t>
      </w:r>
    </w:p>
  </w:footnote>
  <w:footnote w:id="3">
    <w:p w14:paraId="31DC20FF" w14:textId="77777777" w:rsidR="00B73473" w:rsidRDefault="00B73473">
      <w:pPr>
        <w:pStyle w:val="FootnoteText"/>
      </w:pPr>
      <w:r>
        <w:rPr>
          <w:rStyle w:val="FootnoteReference"/>
        </w:rPr>
        <w:footnoteRef/>
      </w:r>
      <w:r>
        <w:t xml:space="preserve"> Except, of course, at JetBlue hitting 0.</w:t>
      </w:r>
    </w:p>
  </w:footnote>
  <w:footnote w:id="4">
    <w:p w14:paraId="64EAACCD" w14:textId="77777777" w:rsidR="001B717D" w:rsidRDefault="001B717D">
      <w:pPr>
        <w:pStyle w:val="FootnoteText"/>
      </w:pPr>
      <w:r>
        <w:rPr>
          <w:rStyle w:val="FootnoteReference"/>
        </w:rPr>
        <w:footnoteRef/>
      </w:r>
      <w:r>
        <w:t xml:space="preserve"> In this case the “trader” would be labeled an “arbitrageur.”</w:t>
      </w:r>
    </w:p>
  </w:footnote>
  <w:footnote w:id="5">
    <w:p w14:paraId="19F43055" w14:textId="77777777" w:rsidR="00BE53D8" w:rsidRDefault="00BE53D8">
      <w:pPr>
        <w:pStyle w:val="FootnoteText"/>
      </w:pPr>
      <w:r>
        <w:rPr>
          <w:rStyle w:val="FootnoteReference"/>
        </w:rPr>
        <w:footnoteRef/>
      </w:r>
      <w:r>
        <w:t xml:space="preserve"> Recognizing non-zero </w:t>
      </w:r>
      <w:r w:rsidR="00C5042D">
        <w:t>interest</w:t>
      </w:r>
      <w:r>
        <w:t xml:space="preserve"> rates simply requires discounting the 3, or 3/(1+rxt).  This is a key idea later.</w:t>
      </w:r>
    </w:p>
  </w:footnote>
  <w:footnote w:id="6">
    <w:p w14:paraId="47EEEA05" w14:textId="77777777" w:rsidR="008E7B4C" w:rsidRDefault="008E7B4C" w:rsidP="008E7B4C">
      <w:pPr>
        <w:pStyle w:val="FootnoteText"/>
      </w:pPr>
      <w:r>
        <w:rPr>
          <w:rStyle w:val="FootnoteReference"/>
        </w:rPr>
        <w:footnoteRef/>
      </w:r>
      <w:r>
        <w:t xml:space="preserve"> Once y</w:t>
      </w:r>
      <w:r w:rsidR="00870562">
        <w:t>ou understand the</w:t>
      </w:r>
      <w:r>
        <w:t xml:space="preserve"> determinants of an option’s premium (chapter fff) you will appreciate why the strangle’s breakeven points must always be further than those of the straddle.</w:t>
      </w:r>
    </w:p>
  </w:footnote>
  <w:footnote w:id="7">
    <w:p w14:paraId="3394A40C" w14:textId="77777777" w:rsidR="00B540B3" w:rsidRDefault="00B540B3">
      <w:pPr>
        <w:pStyle w:val="FootnoteText"/>
      </w:pPr>
      <w:r>
        <w:rPr>
          <w:rStyle w:val="FootnoteReference"/>
        </w:rPr>
        <w:footnoteRef/>
      </w:r>
      <w:r>
        <w:t xml:space="preserve"> This </w:t>
      </w:r>
      <w:r w:rsidR="00637E1E">
        <w:t>type</w:t>
      </w:r>
      <w:r>
        <w:t xml:space="preserve"> of </w:t>
      </w:r>
      <w:r w:rsidR="00637E1E">
        <w:t>butterfly</w:t>
      </w:r>
      <w:r>
        <w:t xml:space="preserve"> is also known as a “condor,”  the </w:t>
      </w:r>
      <w:r w:rsidR="00637E1E">
        <w:t>reason</w:t>
      </w:r>
      <w:r>
        <w:t xml:space="preserve"> </w:t>
      </w:r>
      <w:r w:rsidR="00637E1E">
        <w:t>for</w:t>
      </w:r>
      <w:r>
        <w:t xml:space="preserve"> which is, </w:t>
      </w:r>
      <w:r w:rsidR="00637E1E">
        <w:t>thankfully</w:t>
      </w:r>
      <w:r>
        <w:t xml:space="preserve">, beyond </w:t>
      </w:r>
      <w:r w:rsidR="00637E1E">
        <w:t>the</w:t>
      </w:r>
      <w:r>
        <w:t xml:space="preserve"> scope of this book.</w:t>
      </w:r>
    </w:p>
  </w:footnote>
  <w:footnote w:id="8">
    <w:p w14:paraId="68663F37" w14:textId="77777777" w:rsidR="00C830C5" w:rsidRDefault="00C830C5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r w:rsidR="004661E3">
        <w:t>Butterflies</w:t>
      </w:r>
      <w:r>
        <w:t xml:space="preserve"> also involved a quartet of options.  But the </w:t>
      </w:r>
      <w:r w:rsidR="004661E3">
        <w:t>structures</w:t>
      </w:r>
      <w:r>
        <w:t xml:space="preserve"> and goals are totally different, as we shall see.</w:t>
      </w:r>
    </w:p>
  </w:footnote>
  <w:footnote w:id="9">
    <w:p w14:paraId="35941F89" w14:textId="77777777" w:rsidR="00DE1C7C" w:rsidRDefault="00DE1C7C">
      <w:pPr>
        <w:pStyle w:val="FootnoteText"/>
      </w:pPr>
      <w:r>
        <w:rPr>
          <w:rStyle w:val="FootnoteReference"/>
        </w:rPr>
        <w:footnoteRef/>
      </w:r>
      <w:r>
        <w:t xml:space="preserve"> This is why the word “box” is applied.  In the </w:t>
      </w:r>
      <w:r w:rsidR="00E1794C">
        <w:t>equity</w:t>
      </w:r>
      <w:r>
        <w:t xml:space="preserve"> markets, it describes a purchase of a stock and a short sale of the same stock.</w:t>
      </w:r>
    </w:p>
  </w:footnote>
  <w:footnote w:id="10">
    <w:p w14:paraId="0E8A9C98" w14:textId="77777777" w:rsidR="00C8478A" w:rsidRDefault="00C8478A" w:rsidP="00C8478A">
      <w:pPr>
        <w:pStyle w:val="FootnoteText"/>
      </w:pPr>
      <w:r>
        <w:rPr>
          <w:rStyle w:val="FootnoteReference"/>
        </w:rPr>
        <w:footnoteRef/>
      </w:r>
      <w:r>
        <w:t xml:space="preserve"> As you can readily determine, the same results occur if the options are cash settled.</w:t>
      </w:r>
    </w:p>
  </w:footnote>
  <w:footnote w:id="11">
    <w:p w14:paraId="76A6342E" w14:textId="77777777" w:rsidR="00712735" w:rsidRDefault="00712735">
      <w:pPr>
        <w:pStyle w:val="FootnoteText"/>
      </w:pPr>
      <w:r>
        <w:rPr>
          <w:rStyle w:val="FootnoteReference"/>
        </w:rPr>
        <w:footnoteRef/>
      </w:r>
      <w:r>
        <w:t xml:space="preserve"> Write out the P-C </w:t>
      </w:r>
      <w:r w:rsidR="004B2AAA">
        <w:t>Parity</w:t>
      </w:r>
      <w:r>
        <w:t xml:space="preserve"> equation for the 95-Call and 99-Put, and for the 99-Call and 99-Put.  </w:t>
      </w:r>
      <w:r w:rsidR="004B2AAA">
        <w:t>Subtract</w:t>
      </w:r>
      <w:r>
        <w:t xml:space="preserve"> one from the other – which removes the underlying – and you have the box equation.</w:t>
      </w:r>
    </w:p>
  </w:footnote>
  <w:footnote w:id="12">
    <w:p w14:paraId="612CB50E" w14:textId="77777777" w:rsidR="001E1272" w:rsidRDefault="001E1272">
      <w:pPr>
        <w:pStyle w:val="FootnoteText"/>
      </w:pPr>
      <w:r>
        <w:rPr>
          <w:rStyle w:val="FootnoteReference"/>
        </w:rPr>
        <w:footnoteRef/>
      </w:r>
      <w:r>
        <w:t xml:space="preserve"> You might be tempted to conclude that you can “borrow” from the options market at an attractive rate by doing the reverse trade.  Sadly, the bid-ask spread, </w:t>
      </w:r>
      <w:r w:rsidR="004B2AAA">
        <w:t>particularly</w:t>
      </w:r>
      <w:r>
        <w:t xml:space="preserve"> for longer dated options</w:t>
      </w:r>
      <w:r w:rsidR="00AF6510">
        <w:t xml:space="preserve"> and for options away from </w:t>
      </w:r>
      <w:r w:rsidR="004B2AAA">
        <w:t>the</w:t>
      </w:r>
      <w:r w:rsidR="00AF6510">
        <w:t xml:space="preserve"> </w:t>
      </w:r>
      <w:r w:rsidR="004B2AAA">
        <w:t>money</w:t>
      </w:r>
      <w:r>
        <w:t xml:space="preserve">, </w:t>
      </w:r>
      <w:r w:rsidR="001A5EE2">
        <w:t xml:space="preserve">will greatly reduce </w:t>
      </w:r>
      <w:r w:rsidR="004B2AAA">
        <w:t>the attractiveness</w:t>
      </w:r>
      <w:r w:rsidR="001A5EE2">
        <w:t>.</w:t>
      </w:r>
    </w:p>
  </w:footnote>
  <w:footnote w:id="13">
    <w:p w14:paraId="0B2ACD1B" w14:textId="77777777" w:rsidR="00BE1394" w:rsidRDefault="00BE1394">
      <w:pPr>
        <w:pStyle w:val="FootnoteText"/>
      </w:pPr>
      <w:r>
        <w:rPr>
          <w:rStyle w:val="FootnoteReference"/>
        </w:rPr>
        <w:footnoteRef/>
      </w:r>
      <w:r>
        <w:t xml:space="preserve"> We assumed zero </w:t>
      </w:r>
      <w:r w:rsidR="00E1794C">
        <w:t>interest</w:t>
      </w:r>
      <w:r>
        <w:t xml:space="preserve"> rates in our </w:t>
      </w:r>
      <w:r w:rsidR="00E1794C">
        <w:t>initial</w:t>
      </w:r>
      <w:r>
        <w:t xml:space="preserve"> examination of the butterflies. 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0172"/>
    <w:multiLevelType w:val="hybridMultilevel"/>
    <w:tmpl w:val="E3FA95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F40C7"/>
    <w:multiLevelType w:val="hybridMultilevel"/>
    <w:tmpl w:val="A2BA4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24F6D"/>
    <w:multiLevelType w:val="hybridMultilevel"/>
    <w:tmpl w:val="A0208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33B3E"/>
    <w:multiLevelType w:val="hybridMultilevel"/>
    <w:tmpl w:val="8FA42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45382"/>
    <w:multiLevelType w:val="hybridMultilevel"/>
    <w:tmpl w:val="DBDE6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A5324"/>
    <w:multiLevelType w:val="hybridMultilevel"/>
    <w:tmpl w:val="91BA2A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BA71C5"/>
    <w:multiLevelType w:val="hybridMultilevel"/>
    <w:tmpl w:val="6DE098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3592564"/>
    <w:multiLevelType w:val="hybridMultilevel"/>
    <w:tmpl w:val="1CA677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A23FF"/>
    <w:multiLevelType w:val="hybridMultilevel"/>
    <w:tmpl w:val="72C6B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044F0"/>
    <w:multiLevelType w:val="hybridMultilevel"/>
    <w:tmpl w:val="A87A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46316"/>
    <w:multiLevelType w:val="hybridMultilevel"/>
    <w:tmpl w:val="16565A4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D2F742A"/>
    <w:multiLevelType w:val="hybridMultilevel"/>
    <w:tmpl w:val="BB5E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C6430"/>
    <w:multiLevelType w:val="hybridMultilevel"/>
    <w:tmpl w:val="5DFCF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4B1B3E"/>
    <w:multiLevelType w:val="hybridMultilevel"/>
    <w:tmpl w:val="20EEAA5A"/>
    <w:lvl w:ilvl="0" w:tplc="BCC6AFF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2"/>
  </w:num>
  <w:num w:numId="12">
    <w:abstractNumId w:val="10"/>
  </w:num>
  <w:num w:numId="13">
    <w:abstractNumId w:val="5"/>
  </w:num>
  <w:num w:numId="14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权成">
    <w15:presenceInfo w15:providerId="Windows Live" w15:userId="7b9816b352dfcd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96"/>
    <w:rsid w:val="00002424"/>
    <w:rsid w:val="00005D82"/>
    <w:rsid w:val="00024C8A"/>
    <w:rsid w:val="00031918"/>
    <w:rsid w:val="00072A2F"/>
    <w:rsid w:val="00082491"/>
    <w:rsid w:val="00087F37"/>
    <w:rsid w:val="00093931"/>
    <w:rsid w:val="000B440F"/>
    <w:rsid w:val="000D024A"/>
    <w:rsid w:val="000E5BCE"/>
    <w:rsid w:val="000F0A68"/>
    <w:rsid w:val="000F47AF"/>
    <w:rsid w:val="001570BA"/>
    <w:rsid w:val="00161098"/>
    <w:rsid w:val="001744B4"/>
    <w:rsid w:val="00181148"/>
    <w:rsid w:val="001908B8"/>
    <w:rsid w:val="001A5EE2"/>
    <w:rsid w:val="001B717D"/>
    <w:rsid w:val="001C040C"/>
    <w:rsid w:val="001E1272"/>
    <w:rsid w:val="00214452"/>
    <w:rsid w:val="00222ABC"/>
    <w:rsid w:val="00224047"/>
    <w:rsid w:val="00253B98"/>
    <w:rsid w:val="0027340B"/>
    <w:rsid w:val="002813B7"/>
    <w:rsid w:val="00294238"/>
    <w:rsid w:val="002A0887"/>
    <w:rsid w:val="002B03F9"/>
    <w:rsid w:val="002B1205"/>
    <w:rsid w:val="002B3DF3"/>
    <w:rsid w:val="002B4957"/>
    <w:rsid w:val="002D10A9"/>
    <w:rsid w:val="002E5A8F"/>
    <w:rsid w:val="002F6925"/>
    <w:rsid w:val="0031024A"/>
    <w:rsid w:val="00343C2D"/>
    <w:rsid w:val="0037540A"/>
    <w:rsid w:val="00391E81"/>
    <w:rsid w:val="00394266"/>
    <w:rsid w:val="003A56DB"/>
    <w:rsid w:val="003A6092"/>
    <w:rsid w:val="0043285F"/>
    <w:rsid w:val="004661E3"/>
    <w:rsid w:val="00487BE5"/>
    <w:rsid w:val="004B2AAA"/>
    <w:rsid w:val="004B5499"/>
    <w:rsid w:val="004B602C"/>
    <w:rsid w:val="004D688E"/>
    <w:rsid w:val="004F5243"/>
    <w:rsid w:val="004F54B8"/>
    <w:rsid w:val="00500DA7"/>
    <w:rsid w:val="00547D70"/>
    <w:rsid w:val="00572F21"/>
    <w:rsid w:val="005C0435"/>
    <w:rsid w:val="005F74C5"/>
    <w:rsid w:val="00637E1E"/>
    <w:rsid w:val="0064448A"/>
    <w:rsid w:val="00655A32"/>
    <w:rsid w:val="006B3BDD"/>
    <w:rsid w:val="006C50E1"/>
    <w:rsid w:val="006D6840"/>
    <w:rsid w:val="006E6593"/>
    <w:rsid w:val="006F525A"/>
    <w:rsid w:val="00712735"/>
    <w:rsid w:val="00764DD2"/>
    <w:rsid w:val="0078685D"/>
    <w:rsid w:val="00796347"/>
    <w:rsid w:val="007A3104"/>
    <w:rsid w:val="007B031D"/>
    <w:rsid w:val="007B5BE3"/>
    <w:rsid w:val="007C4B46"/>
    <w:rsid w:val="007E4B61"/>
    <w:rsid w:val="007F1C02"/>
    <w:rsid w:val="00801464"/>
    <w:rsid w:val="00840255"/>
    <w:rsid w:val="00870562"/>
    <w:rsid w:val="008A7505"/>
    <w:rsid w:val="008E7B4C"/>
    <w:rsid w:val="009209A0"/>
    <w:rsid w:val="00962BF5"/>
    <w:rsid w:val="00982DD4"/>
    <w:rsid w:val="00994092"/>
    <w:rsid w:val="00994609"/>
    <w:rsid w:val="009E00C3"/>
    <w:rsid w:val="009E5BD9"/>
    <w:rsid w:val="00A06E8B"/>
    <w:rsid w:val="00A43509"/>
    <w:rsid w:val="00A74273"/>
    <w:rsid w:val="00A8167E"/>
    <w:rsid w:val="00AD70D2"/>
    <w:rsid w:val="00AE4AE9"/>
    <w:rsid w:val="00AF0C53"/>
    <w:rsid w:val="00AF6510"/>
    <w:rsid w:val="00B13615"/>
    <w:rsid w:val="00B20C96"/>
    <w:rsid w:val="00B25906"/>
    <w:rsid w:val="00B540B3"/>
    <w:rsid w:val="00B54D24"/>
    <w:rsid w:val="00B73473"/>
    <w:rsid w:val="00B91186"/>
    <w:rsid w:val="00BA0A0F"/>
    <w:rsid w:val="00BC3CB2"/>
    <w:rsid w:val="00BE1394"/>
    <w:rsid w:val="00BE53D8"/>
    <w:rsid w:val="00C32A4E"/>
    <w:rsid w:val="00C5042D"/>
    <w:rsid w:val="00C7186D"/>
    <w:rsid w:val="00C830C5"/>
    <w:rsid w:val="00C8478A"/>
    <w:rsid w:val="00CA3E51"/>
    <w:rsid w:val="00CB50D4"/>
    <w:rsid w:val="00CC6A70"/>
    <w:rsid w:val="00CC718D"/>
    <w:rsid w:val="00CE4E1C"/>
    <w:rsid w:val="00D00F1E"/>
    <w:rsid w:val="00D04CED"/>
    <w:rsid w:val="00D176B7"/>
    <w:rsid w:val="00D2300F"/>
    <w:rsid w:val="00D602D3"/>
    <w:rsid w:val="00D61A34"/>
    <w:rsid w:val="00D7017C"/>
    <w:rsid w:val="00D73F85"/>
    <w:rsid w:val="00D97DF0"/>
    <w:rsid w:val="00DC5EF1"/>
    <w:rsid w:val="00DE1C7C"/>
    <w:rsid w:val="00E108D9"/>
    <w:rsid w:val="00E1794C"/>
    <w:rsid w:val="00E2089F"/>
    <w:rsid w:val="00E53F50"/>
    <w:rsid w:val="00E82C22"/>
    <w:rsid w:val="00EB5339"/>
    <w:rsid w:val="00F4692B"/>
    <w:rsid w:val="00F80D82"/>
    <w:rsid w:val="00FA548E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2B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E7B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B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B4C"/>
    <w:rPr>
      <w:vertAlign w:val="superscript"/>
    </w:rPr>
  </w:style>
  <w:style w:type="paragraph" w:styleId="ListParagraph">
    <w:name w:val="List Paragraph"/>
    <w:basedOn w:val="Normal"/>
    <w:uiPriority w:val="34"/>
    <w:qFormat/>
    <w:rsid w:val="002B49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10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0A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0A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0A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3288-F73B-DB42-9D75-9F2127DA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2874</Words>
  <Characters>16385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张权成</cp:lastModifiedBy>
  <cp:revision>7</cp:revision>
  <dcterms:created xsi:type="dcterms:W3CDTF">2015-10-04T18:21:00Z</dcterms:created>
  <dcterms:modified xsi:type="dcterms:W3CDTF">2015-10-21T04:41:00Z</dcterms:modified>
</cp:coreProperties>
</file>