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CC0000"/>
          <w:sz w:val="48"/>
          <w:szCs w:val="48"/>
        </w:rPr>
        <w:t xml:space="preserve">Specification Document (v2)</w:t>
      </w:r>
    </w:p>
    <w:p>
      <w:pPr>
        <w:spacing w:after="100"/>
        <w:jc w:val="center"/>
      </w:pPr>
      <w:r>
        <w:rPr>
          <w:rFonts w:ascii="Arial" w:cs="Arial" w:eastAsia="Arial" w:hAnsi="Arial"/>
          <w:color w:val="CC0000"/>
          <w:sz w:val="36"/>
          <w:szCs w:val="36"/>
        </w:rPr>
        <w:t xml:space="preserve">Turkish Super Lig Football Ontology</w:t>
      </w:r>
    </w:p>
    <w:p>
      <w:pPr>
        <w:spacing w:after="600"/>
        <w:jc w:val="center"/>
      </w:pPr>
      <w:r>
        <w:rPr>
          <w:rFonts w:ascii="Arial" w:cs="Arial" w:eastAsia="Arial" w:hAnsi="Arial"/>
          <w:color w:val="666666"/>
          <w:sz w:val="24"/>
          <w:szCs w:val="24"/>
        </w:rPr>
        <w:t xml:space="preserve">Knowledge Engineering and Ontologies</w:t>
      </w:r>
    </w:p>
    <w:p>
      <w:pPr>
        <w:spacing w:after="100"/>
        <w:jc w:val="center"/>
      </w:pPr>
      <w:r>
        <w:rPr>
          <w:rFonts w:ascii="Arial" w:cs="Arial" w:eastAsia="Arial" w:hAnsi="Arial"/>
          <w:color w:val="666666"/>
          <w:sz w:val="22"/>
          <w:szCs w:val="22"/>
        </w:rPr>
        <w:t xml:space="preserve">2025-2026 Spring Semester</w:t>
      </w:r>
    </w:p>
    <w:p>
      <w:pPr>
        <w:spacing w:after="100"/>
        <w:jc w:val="center"/>
      </w:pPr>
      <w:r>
        <w:rPr>
          <w:rFonts w:ascii="Arial" w:cs="Arial" w:eastAsia="Arial" w:hAnsi="Arial"/>
          <w:color w:val="666666"/>
          <w:sz w:val="22"/>
          <w:szCs w:val="22"/>
        </w:rPr>
        <w:t xml:space="preserve">Celal Bayar University - Computer Engineering</w:t>
      </w:r>
    </w:p>
    <w:p>
      <w:pPr>
        <w:spacing w:after="200"/>
        <w:jc w:val="center"/>
      </w:pPr>
      <w:r>
        <w:rPr>
          <w:rFonts w:ascii="Arial" w:cs="Arial" w:eastAsia="Arial" w:hAnsi="Arial"/>
          <w:color w:val="444444"/>
          <w:sz w:val="22"/>
          <w:szCs w:val="22"/>
        </w:rPr>
        <w:t xml:space="preserve">Authors: Cemil Koca, Recep Göktuğ Avcı, Murat Genç</w:t>
      </w:r>
    </w:p>
    <w:p>
      <w:pPr>
        <w:jc w:val="center"/>
      </w:pPr>
      <w:r>
        <w:rPr>
          <w:rFonts w:ascii="Arial" w:cs="Arial" w:eastAsia="Arial" w:hAnsi="Arial"/>
          <w:color w:val="444444"/>
          <w:sz w:val="22"/>
          <w:szCs w:val="22"/>
        </w:rPr>
        <w:t xml:space="preserve">Date: May 15, 2026 (Updated from v1: April 28, 2026)</w:t>
      </w:r>
    </w:p>
    <w:p>
      <w:pPr>
        <w:pStyle w:val="Heading1"/>
      </w:pPr>
      <w:r>
        <w:t xml:space="preserve">1. Domain Description</w:t>
      </w:r>
    </w:p>
    <w:p>
      <w:pPr>
        <w:spacing w:after="120" w:line="276"/>
      </w:pPr>
      <w:r>
        <w:t xml:space="preserve">This ontology project focuses on modeling professional football (soccer) data within the Turkish Super Lig (Trendyol Super Lig), which is the top-tier football league in Turkey. The Turkish Super Lig consists of teams competing across a season divided into 38 match weeks, with promotion and relegation mechanisms connecting it to lower divisions.</w:t>
      </w:r>
    </w:p>
    <w:p>
      <w:pPr>
        <w:spacing w:after="120" w:line="276"/>
      </w:pPr>
      <w:r>
        <w:t xml:space="preserve">Football is one of the most data-rich sports domains, involving a wide range of interconnected entities: clubs, players, coaching staff, matches, goals, disciplinary actions (cards), transfers between clubs, stadiums, and seasonal competitions. These entities have complex relationships with each other and offer a natural fit for knowledge graph modeling and semantic web technologies.</w:t>
      </w:r>
    </w:p>
    <w:p>
      <w:pPr>
        <w:spacing w:after="120" w:line="276"/>
      </w:pPr>
      <w:r>
        <w:t xml:space="preserve">The Turkish Super Lig was chosen as the focus domain because it provides a well-defined, bounded scope with real-world data that is publicly available. The four major Istanbul and Trabzon clubs (Galatasaray, Fenerbahce, Besiktas, Trabzonspor) serve as the primary focus for our sample data (ABox), representing the most well-known teams in Turkish football.</w:t>
      </w:r>
    </w:p>
    <w:p>
      <w:pPr>
        <w:pStyle w:val="Heading1"/>
      </w:pPr>
      <w:r>
        <w:t xml:space="preserve">2. Scope and Objectives</w:t>
      </w:r>
    </w:p>
    <w:p>
      <w:pPr>
        <w:pStyle w:val="Heading2"/>
      </w:pPr>
      <w:r>
        <w:t xml:space="preserve">2.1 Scope</w:t>
      </w:r>
    </w:p>
    <w:p>
      <w:pPr>
        <w:spacing w:after="120" w:line="276"/>
      </w:pPr>
      <w:r>
        <w:t xml:space="preserve">The ontology covers the following aspects of the Turkish Super Lig ecosystem:</w:t>
      </w:r>
    </w:p>
    <w:p>
      <w:pPr>
        <w:pStyle w:val="ListParagraph"/>
        <w:numPr>
          <w:ilvl w:val="0"/>
          <w:numId w:val="2"/>
        </w:numPr>
        <w:spacing w:after="40" w:line="276"/>
      </w:pPr>
      <w:r>
        <w:rPr>
          <w:sz w:val="22"/>
          <w:szCs w:val="22"/>
        </w:rPr>
        <w:t xml:space="preserve">Clubs/teams participating in the league and their home stadiums</w:t>
      </w:r>
    </w:p>
    <w:p>
      <w:pPr>
        <w:pStyle w:val="ListParagraph"/>
        <w:numPr>
          <w:ilvl w:val="0"/>
          <w:numId w:val="2"/>
        </w:numPr>
        <w:spacing w:after="40" w:line="276"/>
      </w:pPr>
      <w:r>
        <w:rPr>
          <w:sz w:val="22"/>
          <w:szCs w:val="22"/>
        </w:rPr>
        <w:t xml:space="preserve">Players with their personal information, positions, and team affiliations</w:t>
      </w:r>
    </w:p>
    <w:p>
      <w:pPr>
        <w:pStyle w:val="ListParagraph"/>
        <w:numPr>
          <w:ilvl w:val="0"/>
          <w:numId w:val="2"/>
        </w:numPr>
        <w:spacing w:after="40" w:line="276"/>
      </w:pPr>
      <w:r>
        <w:rPr>
          <w:sz w:val="22"/>
          <w:szCs w:val="22"/>
        </w:rPr>
        <w:t xml:space="preserve">Coaching staff (head coaches/managers) and their team assignments</w:t>
      </w:r>
    </w:p>
    <w:p>
      <w:pPr>
        <w:pStyle w:val="ListParagraph"/>
        <w:numPr>
          <w:ilvl w:val="0"/>
          <w:numId w:val="2"/>
        </w:numPr>
        <w:spacing w:after="40" w:line="276"/>
      </w:pPr>
      <w:r>
        <w:rPr>
          <w:sz w:val="22"/>
          <w:szCs w:val="22"/>
        </w:rPr>
        <w:t xml:space="preserve">Matches with home/away teams, scores, dates, and match week numbers</w:t>
      </w:r>
    </w:p>
    <w:p>
      <w:pPr>
        <w:pStyle w:val="ListParagraph"/>
        <w:numPr>
          <w:ilvl w:val="0"/>
          <w:numId w:val="2"/>
        </w:numPr>
        <w:spacing w:after="40" w:line="276"/>
      </w:pPr>
      <w:r>
        <w:rPr>
          <w:sz w:val="22"/>
          <w:szCs w:val="22"/>
        </w:rPr>
        <w:t xml:space="preserve">Match events: goals (with scorer, assist, minute, penalty/own goal flags) and cards (yellow/red with minute and reason)</w:t>
      </w:r>
    </w:p>
    <w:p>
      <w:pPr>
        <w:pStyle w:val="ListParagraph"/>
        <w:numPr>
          <w:ilvl w:val="0"/>
          <w:numId w:val="2"/>
        </w:numPr>
        <w:spacing w:after="40" w:line="276"/>
      </w:pPr>
      <w:r>
        <w:rPr>
          <w:sz w:val="22"/>
          <w:szCs w:val="22"/>
        </w:rPr>
        <w:t xml:space="preserve">Player transfers between clubs (with fees, dates, loan status)</w:t>
      </w:r>
    </w:p>
    <w:p>
      <w:pPr>
        <w:pStyle w:val="ListParagraph"/>
        <w:numPr>
          <w:ilvl w:val="0"/>
          <w:numId w:val="2"/>
        </w:numPr>
        <w:spacing w:after="40" w:line="276"/>
      </w:pPr>
      <w:r>
        <w:rPr>
          <w:sz w:val="22"/>
          <w:szCs w:val="22"/>
        </w:rPr>
        <w:t xml:space="preserve">Seasons and their association with the league</w:t>
      </w:r>
    </w:p>
    <w:p>
      <w:pPr>
        <w:pStyle w:val="ListParagraph"/>
        <w:numPr>
          <w:ilvl w:val="0"/>
          <w:numId w:val="2"/>
        </w:numPr>
        <w:spacing w:after="40" w:line="276"/>
      </w:pPr>
      <w:r>
        <w:rPr>
          <w:sz w:val="22"/>
          <w:szCs w:val="22"/>
        </w:rPr>
        <w:t xml:space="preserve">Playing positions (Goalkeeper, Defender, Midfielder, Forward)</w:t>
      </w:r>
    </w:p>
    <w:p>
      <w:pPr>
        <w:spacing w:after="120" w:before="200" w:line="276"/>
      </w:pPr>
      <w:r>
        <w:rPr>
          <w:sz w:val="22"/>
          <w:szCs w:val="22"/>
        </w:rPr>
        <w:t xml:space="preserve">The ontology explicitly does </w:t>
      </w:r>
      <w:r>
        <w:rPr>
          <w:b/>
          <w:bCs/>
          <w:sz w:val="22"/>
          <w:szCs w:val="22"/>
        </w:rPr>
        <w:t xml:space="preserve">not</w:t>
      </w:r>
      <w:r>
        <w:rPr>
          <w:sz w:val="22"/>
          <w:szCs w:val="22"/>
        </w:rPr>
        <w:t xml:space="preserve"> cover:</w:t>
      </w:r>
    </w:p>
    <w:p>
      <w:pPr>
        <w:pStyle w:val="ListParagraph"/>
        <w:numPr>
          <w:ilvl w:val="0"/>
          <w:numId w:val="2"/>
        </w:numPr>
        <w:spacing w:after="40" w:line="276"/>
      </w:pPr>
      <w:r>
        <w:rPr>
          <w:sz w:val="22"/>
          <w:szCs w:val="22"/>
        </w:rPr>
        <w:t xml:space="preserve">Detailed financial data beyond transfer fees (club revenues, sponsorships, etc.)</w:t>
      </w:r>
    </w:p>
    <w:p>
      <w:pPr>
        <w:pStyle w:val="ListParagraph"/>
        <w:numPr>
          <w:ilvl w:val="0"/>
          <w:numId w:val="2"/>
        </w:numPr>
        <w:spacing w:after="40" w:line="276"/>
      </w:pPr>
      <w:r>
        <w:rPr>
          <w:sz w:val="22"/>
          <w:szCs w:val="22"/>
        </w:rPr>
        <w:t xml:space="preserve">Youth academy systems and youth leagues</w:t>
      </w:r>
    </w:p>
    <w:p>
      <w:pPr>
        <w:pStyle w:val="ListParagraph"/>
        <w:numPr>
          <w:ilvl w:val="0"/>
          <w:numId w:val="2"/>
        </w:numPr>
        <w:spacing w:after="40" w:line="276"/>
      </w:pPr>
      <w:r>
        <w:rPr>
          <w:sz w:val="22"/>
          <w:szCs w:val="22"/>
        </w:rPr>
        <w:t xml:space="preserve">Referee assignments and VAR decisions</w:t>
      </w:r>
    </w:p>
    <w:p>
      <w:pPr>
        <w:pStyle w:val="ListParagraph"/>
        <w:numPr>
          <w:ilvl w:val="0"/>
          <w:numId w:val="2"/>
        </w:numPr>
        <w:spacing w:after="40" w:line="276"/>
      </w:pPr>
      <w:r>
        <w:rPr>
          <w:sz w:val="22"/>
          <w:szCs w:val="22"/>
        </w:rPr>
        <w:t xml:space="preserve">International competitions (Champions League, Europa League, national teams)</w:t>
      </w:r>
    </w:p>
    <w:p>
      <w:pPr>
        <w:pStyle w:val="ListParagraph"/>
        <w:numPr>
          <w:ilvl w:val="0"/>
          <w:numId w:val="2"/>
        </w:numPr>
        <w:spacing w:after="40" w:line="276"/>
      </w:pPr>
      <w:r>
        <w:rPr>
          <w:sz w:val="22"/>
          <w:szCs w:val="22"/>
        </w:rPr>
        <w:t xml:space="preserve">Fan/supporter data or ticket sales</w:t>
      </w:r>
    </w:p>
    <w:p>
      <w:pPr>
        <w:pStyle w:val="ListParagraph"/>
        <w:numPr>
          <w:ilvl w:val="0"/>
          <w:numId w:val="2"/>
        </w:numPr>
        <w:spacing w:after="40" w:line="276"/>
      </w:pPr>
      <w:r>
        <w:rPr>
          <w:sz w:val="22"/>
          <w:szCs w:val="22"/>
        </w:rPr>
        <w:t xml:space="preserve">Detailed match statistics (possession, shots on target, pass accuracy)</w:t>
      </w:r>
    </w:p>
    <w:p>
      <w:pPr>
        <w:pStyle w:val="Heading2"/>
      </w:pPr>
      <w:r>
        <w:t xml:space="preserve">2.2 Objectives</w:t>
      </w:r>
    </w:p>
    <w:p>
      <w:pPr>
        <w:pStyle w:val="ListParagraph"/>
        <w:numPr>
          <w:ilvl w:val="0"/>
          <w:numId w:val="3"/>
        </w:numPr>
        <w:spacing w:after="60" w:line="276"/>
      </w:pPr>
      <w:r>
        <w:rPr>
          <w:sz w:val="22"/>
          <w:szCs w:val="22"/>
        </w:rPr>
        <w:t xml:space="preserve">Provide a formal, machine-readable knowledge model for Turkish Super Lig football data using OWL 2 and Turtle serialization.</w:t>
      </w:r>
    </w:p>
    <w:p>
      <w:pPr>
        <w:pStyle w:val="ListParagraph"/>
        <w:numPr>
          <w:ilvl w:val="0"/>
          <w:numId w:val="3"/>
        </w:numPr>
        <w:spacing w:after="60" w:line="276"/>
      </w:pPr>
      <w:r>
        <w:rPr>
          <w:sz w:val="22"/>
          <w:szCs w:val="22"/>
        </w:rPr>
        <w:t xml:space="preserve">Enable structured SPARQL querying over football data to answer competency questions about teams, players, matches, and transfers.</w:t>
      </w:r>
    </w:p>
    <w:p>
      <w:pPr>
        <w:pStyle w:val="ListParagraph"/>
        <w:numPr>
          <w:ilvl w:val="0"/>
          <w:numId w:val="3"/>
        </w:numPr>
        <w:spacing w:after="60" w:line="276"/>
      </w:pPr>
      <w:r>
        <w:rPr>
          <w:sz w:val="22"/>
          <w:szCs w:val="22"/>
        </w:rPr>
        <w:t xml:space="preserve">Demonstrate ontology reuse by integrating vocabularies from Schema.org (SportsTeam, SportsEvent) and FOAF (Person).</w:t>
      </w:r>
    </w:p>
    <w:p>
      <w:pPr>
        <w:pStyle w:val="ListParagraph"/>
        <w:numPr>
          <w:ilvl w:val="0"/>
          <w:numId w:val="3"/>
        </w:numPr>
        <w:spacing w:after="60" w:line="276"/>
      </w:pPr>
      <w:r>
        <w:rPr>
          <w:sz w:val="22"/>
          <w:szCs w:val="22"/>
        </w:rPr>
        <w:t xml:space="preserve">Validate data quality using SHACL shapes to enforce constraints on player, match, and transfer data.</w:t>
      </w:r>
    </w:p>
    <w:p>
      <w:pPr>
        <w:pStyle w:val="ListParagraph"/>
        <w:numPr>
          <w:ilvl w:val="0"/>
          <w:numId w:val="3"/>
        </w:numPr>
        <w:spacing w:after="60" w:line="276"/>
      </w:pPr>
      <w:r>
        <w:rPr>
          <w:sz w:val="22"/>
          <w:szCs w:val="22"/>
        </w:rPr>
        <w:t xml:space="preserve">Publish the ontology with proper documentation on GitHub for accessibility and reuse.</w:t>
      </w:r>
    </w:p>
    <w:p>
      <w:pPr>
        <w:pStyle w:val="Heading1"/>
      </w:pPr>
      <w:r>
        <w:t xml:space="preserve">3. Key Concepts and Relationships</w:t>
      </w:r>
    </w:p>
    <w:p>
      <w:pPr>
        <w:pStyle w:val="Heading2"/>
      </w:pPr>
      <w:r>
        <w:t xml:space="preserve">3.1 Class Hierarchy</w:t>
      </w:r>
    </w:p>
    <w:p>
      <w:pPr>
        <w:spacing w:after="120" w:line="276"/>
      </w:pPr>
      <w:r>
        <w:t xml:space="preserve">The ontology defines 19 OWL classes organized in the following hierarchy. Classes that reuse external ontologies are marked with their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Class</w:t>
            </w:r>
          </w:p>
        </w:tc>
        <w:tc>
          <w:tcPr>
            <w:tcW w:type="dxa" w:w="22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Parent Class</w:t>
            </w:r>
          </w:p>
        </w:tc>
        <w:tc>
          <w:tcPr>
            <w:tcW w:type="dxa" w:w="4626"/>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League</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professional football league (e.g., Turkish Super Lig)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Season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specific competitive season (e.g., 2025-2026)</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Team</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schema:SportsTeam</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football club participating in a league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Person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foaf:Person</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human individual in professional football</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Player</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Person</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registered football player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Coach</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Person</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head coach or manager of a team</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Match</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schema:SportsEvent</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competitive match between two teams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Stadium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schema:StadiumOrArena</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venue where matches are played</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MatchEvent</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An event during a match (abstract parent)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Goal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MatchEvent</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goal scored during a match</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Card</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MatchEvent</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disciplinary card (abstract parent)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YellowCard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Card</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caution card for minor fouls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RedCard</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Card</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dismissal card resulting in ejection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Transfer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player transfer between two clubs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Position</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playing position (abstract parent)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Goalkeeper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Position</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Goalkeeping position</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Defender</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Position</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Defensive position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Midfielder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Position</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Midfield position</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Forward</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Position</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Attacking/forward position</w:t>
            </w:r>
          </w:p>
        </w:tc>
      </w:tr>
    </w:tbl>
    <w:p>
      <w:pPr>
        <w:spacing w:after="120" w:before="120" w:line="276"/>
      </w:pPr>
      <w:r>
        <w:rPr>
          <w:i/>
          <w:iCs/>
          <w:color w:val="555555"/>
          <w:sz w:val="22"/>
          <w:szCs w:val="22"/>
        </w:rPr>
        <w:t xml:space="preserve">Disjointness axioms are defined between Player/Coach, YellowCard/RedCard, and all four Position subclasses to prevent invalid classifications.</w:t>
      </w:r>
    </w:p>
    <w:p>
      <w:pPr>
        <w:pStyle w:val="Heading2"/>
      </w:pPr>
      <w:r>
        <w:t xml:space="preserve">3.2 Object Properties (Relationships)</w:t>
      </w:r>
    </w:p>
    <w:p>
      <w:pPr>
        <w:spacing w:after="120" w:line="276"/>
      </w:pPr>
      <w:r>
        <w:t xml:space="preserve">The ontology defines 22 object properties that connect the classes. Key relationships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3826"/>
      </w:tblGrid>
      <w:tr>
        <w:tc>
          <w:tcPr>
            <w:tcW w:type="dxa" w:w="20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16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w:t>
            </w:r>
          </w:p>
        </w:tc>
        <w:tc>
          <w:tcPr>
            <w:tcW w:type="dxa" w:w="16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Range</w:t>
            </w:r>
          </w:p>
        </w:tc>
        <w:tc>
          <w:tcPr>
            <w:tcW w:type="dxa" w:w="3826"/>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playsFor</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Which team a player belongs to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hasPlayer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Inverse of playsFor</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hasPosition</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Position</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Player's field position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managedBy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Coach</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Team's head coach</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manages</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Coach</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Inverse of managedBy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homeTeam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Home team in a match (functional)</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awayTeam</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Away team in a match (functional)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playedAtStadium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Stadium</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 venue (functional)</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homeStadium</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Stadium</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Team's home stadium</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scoredBy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Goal scorer (functional)</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assistedBy</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Assist provider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goalInMatch</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 where goal was scored</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goalForTeam</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 that scored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cardShownTo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Card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 who received card</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cardInMatch</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Card</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Match where card was shown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transferPlayer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Transfer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Transferred player</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transferredFrom</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Transfer</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Source club</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transferredTo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Transfer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Destination club</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belongsToLeague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League</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League membership</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inSeason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Season</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Season association</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seasonOfLeague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Season</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League</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League-season link</w:t>
            </w:r>
          </w:p>
        </w:tc>
      </w:tr>
    </w:tbl>
    <w:p>
      <w:pPr>
        <w:pStyle w:val="Heading2"/>
      </w:pPr>
      <w:r>
        <w:t xml:space="preserve">3.3 Data Properties (Attributes)</w:t>
      </w:r>
    </w:p>
    <w:p>
      <w:pPr>
        <w:spacing w:after="120" w:line="276"/>
      </w:pPr>
      <w:r>
        <w:t xml:space="preserve">The ontology defines 20 data properties. Selected key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3826"/>
      </w:tblGrid>
      <w:tr>
        <w:tc>
          <w:tcPr>
            <w:tcW w:type="dxa" w:w="22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16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w:t>
            </w:r>
          </w:p>
        </w:tc>
        <w:tc>
          <w:tcPr>
            <w:tcW w:type="dxa" w:w="14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Datatype</w:t>
            </w:r>
          </w:p>
        </w:tc>
        <w:tc>
          <w:tcPr>
            <w:tcW w:type="dxa" w:w="3826"/>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birthDate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Person</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xsd:date</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Date of birth</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nationality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Person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xsd:string</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Country of citizenship</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jerseyNumber</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Shirt number (1-99)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marketValue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xsd:decimal</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Estimated value in euros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stadiumCapacity</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Stadium</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Maximum seating capacity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matchDate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xsd:date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Date of the match</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matchWeek</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League week number (hafta)</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homeScore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Home team goals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awayScore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Away team goals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goalMinute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Minute when goal was scored</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isPenalty</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xsd:boolean</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Whether goal was a penalty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isOwnGoal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xsd:boolean</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Whether goal was an own goal</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cardMinute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Card</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Minute when card was shown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transferFee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Transfer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xsd:decimal</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Transfer fee in euros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isLoan</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Transfer</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xsd:boolean</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Whether transfer is a loan</w:t>
            </w:r>
          </w:p>
        </w:tc>
      </w:tr>
    </w:tbl>
    <w:p>
      <w:pPr>
        <w:pStyle w:val="Heading1"/>
      </w:pPr>
      <w:r>
        <w:t xml:space="preserve">4. Intended Use Cases</w:t>
      </w:r>
    </w:p>
    <w:p>
      <w:pPr>
        <w:spacing w:after="120" w:line="276"/>
      </w:pPr>
      <w:r>
        <w:t xml:space="preserve">The ontology is designed to support the following use cases, each validated through a corresponding SPARQL competency question:</w:t>
      </w:r>
    </w:p>
    <w:p>
      <w:pPr>
        <w:pStyle w:val="Heading2"/>
      </w:pPr>
      <w:r>
        <w:t xml:space="preserve">4.1 Competency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4826"/>
      </w:tblGrid>
      <w:tr>
        <w:tc>
          <w:tcPr>
            <w:tcW w:type="dxa" w:w="6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6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Competency Question</w:t>
            </w:r>
          </w:p>
        </w:tc>
        <w:tc>
          <w:tcPr>
            <w:tcW w:type="dxa" w:w="4826"/>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CQ1</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Which players currently play for a given team?</w:t>
            </w:r>
          </w:p>
        </w:tc>
        <w:tc>
          <w:tcPr>
            <w:tcW w:type="dxa" w:w="4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 roster management: A sports journalist or analyst needs to quickly view the current squad of any Super Lig team.</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CQ2</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How many goals did a specific player score in a given season?</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 performance analysis: Evaluating a player's goal-scoring record for transfer decisions or awards.</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CQ3</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What is the capacity of a given stadium and which team plays there?</w:t>
            </w:r>
          </w:p>
        </w:tc>
        <w:tc>
          <w:tcPr>
            <w:tcW w:type="dxa" w:w="4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Venue information: A fan or event organizer needs stadium details for planning purposes.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CQ4</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Which players were transferred from one specific club to another?</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Transfer history tracking: Analyzing the transfer relationship between two clubs over time.</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CQ5</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Which players received a red or yellow card in a specific match?</w:t>
            </w:r>
          </w:p>
        </w:tc>
        <w:tc>
          <w:tcPr>
            <w:tcW w:type="dxa" w:w="4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Disciplinary analysis: Reviewing card history for a match, useful for referees, analysts, or suspension tracking.</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CQ6</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Who is the head coach of a given team in a specific season?</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Management tracking: Identifying coaching changes and their correlation with team performance.</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CQ7</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What are all matches played in a given season week (hafta)?</w:t>
            </w:r>
          </w:p>
        </w:tc>
        <w:tc>
          <w:tcPr>
            <w:tcW w:type="dxa" w:w="4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Schedule and results overview: Viewing all matches in a specific round, similar to how TV broadcasters present weekly fixtures.</w:t>
            </w:r>
          </w:p>
        </w:tc>
      </w:tr>
    </w:tbl>
    <w:p>
      <w:pPr>
        <w:pStyle w:val="Heading2"/>
      </w:pPr>
      <w:r>
        <w:t xml:space="preserve">4.2 Target Users</w:t>
      </w:r>
    </w:p>
    <w:p>
      <w:pPr>
        <w:pStyle w:val="ListParagraph"/>
        <w:numPr>
          <w:ilvl w:val="0"/>
          <w:numId w:val="2"/>
        </w:numPr>
        <w:spacing w:after="60" w:line="276"/>
      </w:pPr>
      <w:r>
        <w:rPr>
          <w:sz w:val="22"/>
          <w:szCs w:val="22"/>
        </w:rPr>
        <w:t xml:space="preserve">Football analysts and statisticians working with Turkish Super Lig data</w:t>
      </w:r>
    </w:p>
    <w:p>
      <w:pPr>
        <w:pStyle w:val="ListParagraph"/>
        <w:numPr>
          <w:ilvl w:val="0"/>
          <w:numId w:val="2"/>
        </w:numPr>
        <w:spacing w:after="60" w:line="276"/>
      </w:pPr>
      <w:r>
        <w:rPr>
          <w:sz w:val="22"/>
          <w:szCs w:val="22"/>
        </w:rPr>
        <w:t xml:space="preserve">Sports journalists who need structured access to match and player information</w:t>
      </w:r>
    </w:p>
    <w:p>
      <w:pPr>
        <w:pStyle w:val="ListParagraph"/>
        <w:numPr>
          <w:ilvl w:val="0"/>
          <w:numId w:val="2"/>
        </w:numPr>
        <w:spacing w:after="60" w:line="276"/>
      </w:pPr>
      <w:r>
        <w:rPr>
          <w:sz w:val="22"/>
          <w:szCs w:val="22"/>
        </w:rPr>
        <w:t xml:space="preserve">Semantic Web researchers studying ontology design patterns in the sports domain</w:t>
      </w:r>
    </w:p>
    <w:p>
      <w:pPr>
        <w:pStyle w:val="ListParagraph"/>
        <w:numPr>
          <w:ilvl w:val="0"/>
          <w:numId w:val="2"/>
        </w:numPr>
        <w:spacing w:after="60" w:line="276"/>
      </w:pPr>
      <w:r>
        <w:rPr>
          <w:sz w:val="22"/>
          <w:szCs w:val="22"/>
        </w:rPr>
        <w:t xml:space="preserve">Application developers building football data services or dashboards</w:t>
      </w:r>
    </w:p>
    <w:p>
      <w:pPr>
        <w:pStyle w:val="ListParagraph"/>
        <w:numPr>
          <w:ilvl w:val="0"/>
          <w:numId w:val="2"/>
        </w:numPr>
        <w:spacing w:after="60" w:line="276"/>
      </w:pPr>
      <w:r>
        <w:rPr>
          <w:sz w:val="22"/>
          <w:szCs w:val="22"/>
        </w:rPr>
        <w:t xml:space="preserve">Students and educators learning knowledge engineering through a practical domain</w:t>
      </w:r>
    </w:p>
    <w:p>
      <w:pPr>
        <w:pStyle w:val="Heading2"/>
      </w:pPr>
      <w:r>
        <w:t xml:space="preserve">4.3 Reused Ontologies</w:t>
      </w:r>
    </w:p>
    <w:p>
      <w:pPr>
        <w:spacing w:after="120" w:line="276"/>
      </w:pPr>
      <w:r>
        <w:t xml:space="preserve">Following the LOT methodology and best practices discussed in the course, the ontology maximizes reuse from established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Ontology</w:t>
            </w:r>
          </w:p>
        </w:tc>
        <w:tc>
          <w:tcPr>
            <w:tcW w:type="dxa" w:w="34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Reused Elements</w:t>
            </w:r>
          </w:p>
        </w:tc>
        <w:tc>
          <w:tcPr>
            <w:tcW w:type="dxa" w:w="3426"/>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Schema.org</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SportsTeam, SportsEvent, StadiumOrArena</w:t>
            </w:r>
          </w:p>
        </w:tc>
        <w:tc>
          <w:tcPr>
            <w:tcW w:type="dxa" w:w="3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Superclasses for Team, Match, Stadium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FOAF</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Person</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Superclass for Player and Coach</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Dublin Core</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dc:title, dc:creator, dc:description</w:t>
            </w:r>
          </w:p>
        </w:tc>
        <w:tc>
          <w:tcPr>
            <w:tcW w:type="dxa" w:w="3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Ontology metadata annotations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VANN</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preferredNamespacePrefix, preferredNamespaceUri</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Namespace documentation</w:t>
            </w:r>
          </w:p>
        </w:tc>
      </w:tr>
    </w:tbl>
    <w:p>
      <w:pPr>
        <w:pStyle w:val="Heading1"/>
      </w:pPr>
      <w:r>
        <w:t xml:space="preserve">5. Technical Summary</w:t>
      </w:r>
    </w:p>
    <w:p>
      <w:pPr>
        <w:spacing w:after="120" w:line="276"/>
      </w:pPr>
      <w:r>
        <w:rPr>
          <w:b/>
          <w:bCs/>
        </w:rPr>
        <w:t xml:space="preserve">Implementation Language: </w:t>
      </w:r>
      <w:r>
        <w:t xml:space="preserve">OWL 2 serialized in Turtle (.ttl) format</w:t>
      </w:r>
    </w:p>
    <w:p>
      <w:pPr>
        <w:spacing w:after="120" w:line="276"/>
      </w:pPr>
      <w:r>
        <w:rPr>
          <w:b/>
          <w:bCs/>
        </w:rPr>
        <w:t xml:space="preserve">Validation: </w:t>
      </w:r>
      <w:r>
        <w:t xml:space="preserve">SHACL shapes (10 Node Shapes) with cardinality, value range, SPARQL constraints, qualified value shapes, and logical operators</w:t>
      </w:r>
    </w:p>
    <w:p>
      <w:pPr>
        <w:spacing w:after="120" w:line="276"/>
      </w:pPr>
      <w:r>
        <w:rPr>
          <w:b/>
          <w:bCs/>
        </w:rPr>
        <w:t xml:space="preserve">Tools: </w:t>
      </w:r>
      <w:r>
        <w:t xml:space="preserve">Protege (editing), GraphDB (triple store), pyshacl (validation), SHACL Play (browser validation), Widoco (documentation)</w:t>
      </w:r>
    </w:p>
    <w:p>
      <w:pPr>
        <w:spacing w:after="120" w:line="276"/>
      </w:pPr>
      <w:r>
        <w:rPr>
          <w:b/>
          <w:bCs/>
        </w:rPr>
        <w:t xml:space="preserve">ABox Statistics: </w:t>
      </w:r>
      <w:r>
        <w:t xml:space="preserve">730 triples covering 8 teams (Galatasaray, Fenerbahce, Besiktas, Trabzonspor, Basaksehir, Goztepe, Samsunspor, Kasimpasa), 35 players, 8 coaches, 8 stadiums, 9 matches, 21 goals, 6 cards, 4 transfers for the 2025-2026 season</w:t>
      </w:r>
    </w:p>
    <w:p>
      <w:pPr>
        <w:spacing w:after="120" w:line="276"/>
      </w:pPr>
      <w:r>
        <w:rPr>
          <w:b/>
          <w:bCs/>
        </w:rPr>
        <w:t xml:space="preserve">Repository: </w:t>
      </w:r>
      <w:r>
        <w:t xml:space="preserve">GitHub (to be published)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C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C000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C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2026-04-28T14:21:52.081Z</dcterms:created>
  <dcterms:modified xsi:type="dcterms:W3CDTF">2026-04-28T14:21:52.082Z</dcterms:modified>
</cp:coreProperties>
</file>

<file path=docProps/custom.xml><?xml version="1.0" encoding="utf-8"?>
<Properties xmlns="http://schemas.openxmlformats.org/officeDocument/2006/custom-properties" xmlns:vt="http://schemas.openxmlformats.org/officeDocument/2006/docPropsVTypes"/>
</file>