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4C1187" w14:textId="2259A4E4">
      <w:pPr>
        <w:pStyle w:val="721"/>
        <w:numPr>
          <w:ilvl w:val="0"/>
          <w:numId w:val="0"/>
        </w:numPr>
        <w:pBdr/>
        <w:spacing/>
        <w:ind w:left="1080"/>
        <w:rPr/>
      </w:pPr>
      <w:r>
        <w:t xml:space="preserve">PUBLICATION LIST</w:t>
      </w:r>
      <w:r/>
    </w:p>
    <w:p w14:paraId="64178B67" w14:textId="764BE0AE">
      <w:pPr>
        <w:pBdr/>
        <w:spacing/>
        <w:ind/>
        <w:rPr/>
      </w:pPr>
      <w:r/>
      <w:r/>
    </w:p>
    <w:p w14:paraId="6594518A" w14:textId="77777777">
      <w:pPr>
        <w:pStyle w:val="752"/>
        <w:pBdr/>
        <w:spacing/>
        <w:ind/>
        <w:rPr>
          <w:rFonts w:ascii="Times New Roman" w:hAnsi="Times New Roman"/>
        </w:rPr>
      </w:pPr>
      <w:r>
        <w:rPr>
          <w:rFonts w:ascii="Times New Roman" w:hAnsi="Times New Roman"/>
        </w:rPr>
        <w:t xml:space="preserve">BOOKS</w:t>
      </w:r>
      <w:r>
        <w:rPr>
          <w:rFonts w:ascii="Times New Roman" w:hAnsi="Times New Roman"/>
        </w:rPr>
      </w:r>
    </w:p>
    <w:p w14:paraId="3F42C435">
      <w:pPr>
        <w:pStyle w:val="753"/>
        <w:pBdr/>
        <w:spacing/>
        <w:ind/>
        <w:rPr>
          <w:rFonts w:ascii="Times New Roman" w:hAnsi="Times New Roman"/>
          <w:color w:val="0000ff"/>
          <w:sz w:val="22"/>
          <w:szCs w:val="22"/>
        </w:rPr>
      </w:pPr>
      <w:r>
        <w:rPr>
          <w:rFonts w:ascii="Times New Roman" w:hAnsi="Times New Roman"/>
          <w:iCs/>
          <w:color w:val="0000ff"/>
          <w:sz w:val="22"/>
        </w:rPr>
        <w:t xml:space="preserve">Christian Kästner.  Machine Learning in Production: From Models to Products.  Cambridge, MA: The MIT Press, April 2025.</w:t>
      </w:r>
      <w:r>
        <w:rPr>
          <w:rFonts w:ascii="Times New Roman" w:hAnsi="Times New Roman"/>
          <w:iCs/>
          <w:color w:val="0000ff"/>
          <w:sz w:val="22"/>
        </w:rPr>
      </w:r>
    </w:p>
    <w:p w14:paraId="45A25BE7">
      <w:pPr>
        <w:pStyle w:val="753"/>
        <w:pBdr/>
        <w:spacing/>
        <w:ind/>
        <w:rPr>
          <w:rFonts w:ascii="Times New Roman" w:hAnsi="Times New Roman"/>
          <w:color w:val="0000ff"/>
          <w:sz w:val="22"/>
          <w:szCs w:val="22"/>
        </w:rPr>
      </w:pPr>
      <w:r>
        <w:rPr>
          <w:rFonts w:ascii="Times New Roman" w:hAnsi="Times New Roman"/>
          <w:iCs/>
          <w:color w:val="0000ff"/>
          <w:sz w:val="22"/>
        </w:rPr>
      </w:r>
      <w:r>
        <w:rPr>
          <w:rFonts w:ascii="Times New Roman" w:hAnsi="Times New Roman"/>
          <w:iCs/>
          <w:color w:val="0000ff"/>
          <w:sz w:val="22"/>
        </w:rPr>
        <w:t xml:space="preserve">Sven Apel, Don Batory, Christian Kästner, and Gunter Saake.  Feature-Oriented Software Product Lines: Concepts and Implementation.  Berlin/Heidelberg: Springer-Verlag, 2013.  308 pages, ISBN 978-3-642-37520-0.</w:t>
      </w:r>
      <w:r>
        <w:rPr>
          <w:rFonts w:ascii="Times New Roman" w:hAnsi="Times New Roman"/>
          <w:iCs/>
          <w:color w:val="0000ff"/>
          <w:sz w:val="22"/>
        </w:rPr>
      </w:r>
      <w:r/>
    </w:p>
    <w:p w14:paraId="2359C739" w14:textId="77777777">
      <w:pPr>
        <w:pStyle w:val="752"/>
        <w:pBdr/>
        <w:spacing/>
        <w:ind/>
        <w:rPr>
          <w:rFonts w:ascii="Times New Roman" w:hAnsi="Times New Roman"/>
        </w:rPr>
      </w:pPr>
      <w:r>
        <w:rPr>
          <w:rFonts w:ascii="Times New Roman" w:hAnsi="Times New Roman"/>
        </w:rPr>
        <w:t xml:space="preserve">CHAPTERS IN BOOKS</w:t>
      </w:r>
      <w:r>
        <w:rPr>
          <w:rFonts w:ascii="Times New Roman" w:hAnsi="Times New Roman"/>
        </w:rPr>
      </w:r>
    </w:p>
    <w:p w14:paraId="7A0F5836">
      <w:pPr>
        <w:pStyle w:val="752"/>
        <w:pBdr/>
        <w:spacing/>
        <w:ind/>
        <w:rPr>
          <w:rFonts w:ascii="Times New Roman" w:hAnsi="Times New Roman"/>
        </w:rPr>
      </w:pPr>
      <w:r>
        <w:rPr>
          <w:rFonts w:ascii="Times New Roman" w:hAnsi="Times New Roman"/>
        </w:rPr>
      </w:r>
      <w:r>
        <w:rPr>
          <w:rFonts w:ascii="Times New Roman" w:hAnsi="Times New Roman"/>
        </w:rPr>
        <w:t xml:space="preserve">REFEREED JOURNAL PAPERS - PUBLISHED</w:t>
      </w:r>
      <w:r>
        <w:rPr>
          <w:rFonts w:ascii="Times New Roman" w:hAnsi="Times New Roman"/>
        </w:rPr>
      </w:r>
      <w:r/>
    </w:p>
    <w:p w14:paraId="4E3DDFE3">
      <w:pPr>
        <w:pStyle w:val="753"/>
        <w:pBdr/>
        <w:spacing/>
        <w:ind/>
        <w:rPr/>
      </w:pPr>
      <w:r>
        <w:rPr>
          <w:rFonts w:ascii="Times New Roman" w:hAnsi="Times New Roman"/>
          <w:iCs/>
          <w:color w:val="0000ff"/>
          <w:sz w:val="22"/>
        </w:rPr>
        <w:t xml:space="preserve">Hao He, Bogdan Vasilescu, and Christian Kästner.  Pinning Is Futile: You Need More Than Local Dependency Versioning to Defend Against Supply Chain Attacks.  Proceedings of the ACM on Software Engineering (FSE), 2(FSE):266–289, June 2025.  Distinguished Pape</w:t>
      </w:r>
      <w:r>
        <w:rPr>
          <w:rFonts w:ascii="Times New Roman" w:hAnsi="Times New Roman"/>
          <w:iCs/>
          <w:color w:val="0000ff"/>
          <w:sz w:val="22"/>
        </w:rPr>
        <w:t xml:space="preserve">r Award.</w:t>
      </w:r>
      <w:r/>
    </w:p>
    <w:p w14:paraId="1A3B165C">
      <w:pPr>
        <w:pStyle w:val="753"/>
        <w:pBdr/>
        <w:spacing/>
        <w:ind/>
        <w:rPr/>
      </w:pPr>
      <w:r>
        <w:rPr>
          <w:rFonts w:ascii="Times New Roman" w:hAnsi="Times New Roman"/>
          <w:iCs/>
          <w:color w:val="0000ff"/>
          <w:sz w:val="22"/>
        </w:rPr>
        <w:t xml:space="preserve">Christian Kästner, Eunsuk Kang, and Sven Apel.  Feature Interactions on Steroids: On the Composition of ML Models.  IEEE Software (IEEE-Sw), 39(3):120–124, May 2022.</w:t>
      </w:r>
      <w:r/>
    </w:p>
    <w:p w14:paraId="0D8E2FB3">
      <w:pPr>
        <w:pStyle w:val="753"/>
        <w:pBdr/>
        <w:spacing/>
        <w:ind/>
        <w:rPr/>
      </w:pPr>
      <w:r>
        <w:rPr>
          <w:rFonts w:ascii="Times New Roman" w:hAnsi="Times New Roman"/>
          <w:iCs/>
          <w:color w:val="0000ff"/>
          <w:sz w:val="22"/>
        </w:rPr>
        <w:t xml:space="preserve">Christopher Bogart, Christian Kästner, James Herbsleb, and Ferdian Thung.  When and how to make breaking changes: Policies and practices in 18 open source software ecosystems.  ACM Transactions on Software Engineering and Methodology (TOSEM), 30(4):Article </w:t>
      </w:r>
      <w:r>
        <w:rPr>
          <w:rFonts w:ascii="Times New Roman" w:hAnsi="Times New Roman"/>
          <w:iCs/>
          <w:color w:val="0000ff"/>
          <w:sz w:val="22"/>
        </w:rPr>
        <w:t xml:space="preserve">No.: 42, pp 1–56, October 2021.</w:t>
      </w:r>
      <w:r/>
    </w:p>
    <w:p w14:paraId="79D37DDC">
      <w:pPr>
        <w:pStyle w:val="753"/>
        <w:pBdr/>
        <w:spacing/>
        <w:ind/>
        <w:rPr/>
      </w:pPr>
      <w:r>
        <w:rPr>
          <w:rFonts w:ascii="Times New Roman" w:hAnsi="Times New Roman"/>
          <w:iCs/>
          <w:color w:val="0000ff"/>
          <w:sz w:val="22"/>
        </w:rPr>
        <w:t xml:space="preserve">Miguel Velez, Pooyan Jamshidi, Florian Sattler, Norbert Siegmund, Sven Apel, and Christian Kästner.  ConfigCrusher: Towards White-Box Performance Analysis for Configurable Systems.  Automated Software Engineering – An International Journal (AUSE), 27:265–30</w:t>
      </w:r>
      <w:r>
        <w:rPr>
          <w:rFonts w:ascii="Times New Roman" w:hAnsi="Times New Roman"/>
          <w:iCs/>
          <w:color w:val="0000ff"/>
          <w:sz w:val="22"/>
        </w:rPr>
        <w:t xml:space="preserve">0, 2020.</w:t>
      </w:r>
      <w:r/>
    </w:p>
    <w:p w14:paraId="0455D3E0">
      <w:pPr>
        <w:pStyle w:val="753"/>
        <w:pBdr/>
        <w:spacing/>
        <w:ind/>
        <w:rPr/>
      </w:pPr>
      <w:r>
        <w:rPr>
          <w:rFonts w:ascii="Times New Roman" w:hAnsi="Times New Roman"/>
          <w:iCs/>
          <w:color w:val="0000ff"/>
          <w:sz w:val="22"/>
        </w:rPr>
        <w:t xml:space="preserve">Sergiy S. Kolesnikov, Norbert Siegmund, Christian Kästner, and Sven Apel.  On the Relation of Control-flow and Performance Feature Interactions: A Case Study.  Empirical Software Engineering (EMSE), (24):2410–2437, 2019.</w:t>
      </w:r>
      <w:r/>
    </w:p>
    <w:p w14:paraId="5255E95F">
      <w:pPr>
        <w:pStyle w:val="753"/>
        <w:pBdr/>
        <w:spacing/>
        <w:ind/>
        <w:rPr/>
      </w:pPr>
      <w:r>
        <w:rPr>
          <w:rFonts w:ascii="Times New Roman" w:hAnsi="Times New Roman"/>
          <w:iCs/>
          <w:color w:val="0000ff"/>
          <w:sz w:val="22"/>
        </w:rPr>
        <w:t xml:space="preserve">Jonathan Aldrich, Joydeep Biswas, Javier Cámara, David Garlan, Arjun Guha, Jarrett Holtz, Pooyan Jamshidi, Christian Kästner, Claire Le Goues, Anahita Mohseni-Kabir, Ivan Ruchkin, Selva Samuel, Bradley Schmerl, Christopher Timperley, Manuela Veloso, and Ian</w:t>
      </w:r>
      <w:r>
        <w:rPr>
          <w:rFonts w:ascii="Times New Roman" w:hAnsi="Times New Roman"/>
          <w:iCs/>
          <w:color w:val="0000ff"/>
          <w:sz w:val="22"/>
        </w:rPr>
        <w:t xml:space="preserve"> Voysey.  Model-based Adaptation for Robotics Software.  IEEE Software (IEEE-Sw), 36(2):83–90, 2019.</w:t>
      </w:r>
      <w:r/>
    </w:p>
    <w:p w14:paraId="682F447C">
      <w:pPr>
        <w:pStyle w:val="753"/>
        <w:pBdr/>
        <w:spacing/>
        <w:ind/>
        <w:rPr/>
      </w:pPr>
      <w:r>
        <w:rPr>
          <w:rFonts w:ascii="Times New Roman" w:hAnsi="Times New Roman"/>
          <w:iCs/>
          <w:color w:val="0000ff"/>
          <w:sz w:val="22"/>
        </w:rPr>
        <w:t xml:space="preserve">Flávio Medeiros, Gabriel Lima, Guilherme Amaral, Sven Apel, Christian Kästner, Márcio Ribeiro, and Rohit Gheyi.  An Investigation of Misunderstanding Code Patterns in C Open-Source Software Projects.  Empirical Software Engineering (EMSE), 24(4):1693–1726, </w:t>
      </w:r>
      <w:r>
        <w:rPr>
          <w:rFonts w:ascii="Times New Roman" w:hAnsi="Times New Roman"/>
          <w:iCs/>
          <w:color w:val="0000ff"/>
          <w:sz w:val="22"/>
        </w:rPr>
        <w:t xml:space="preserve">August 2019.</w:t>
      </w:r>
      <w:r/>
    </w:p>
    <w:p w14:paraId="55A0FDDF">
      <w:pPr>
        <w:pStyle w:val="753"/>
        <w:pBdr/>
        <w:spacing/>
        <w:ind/>
        <w:rPr/>
      </w:pPr>
      <w:r>
        <w:rPr>
          <w:rFonts w:ascii="Times New Roman" w:hAnsi="Times New Roman"/>
          <w:iCs/>
          <w:color w:val="0000ff"/>
          <w:sz w:val="22"/>
        </w:rPr>
        <w:t xml:space="preserve">Hung Viet Nguyen, Hung Dang Phan, Christian Kästner, and Tien N. Nguyen.  Exploring Output-Based Coverage for Testing PHP Web Applications.  Automated Software Engineering – An International Journal (AUSE), 26(1):59–85, March 2019.</w:t>
      </w:r>
      <w:r/>
    </w:p>
    <w:p w14:paraId="60CF3CBA">
      <w:pPr>
        <w:pStyle w:val="753"/>
        <w:pBdr/>
        <w:spacing/>
        <w:ind/>
        <w:rPr/>
      </w:pPr>
      <w:r>
        <w:rPr>
          <w:rFonts w:ascii="Times New Roman" w:hAnsi="Times New Roman"/>
          <w:iCs/>
          <w:color w:val="0000ff"/>
          <w:sz w:val="22"/>
        </w:rPr>
        <w:t xml:space="preserve">Sergiy S. Kolesnikov, Norbert Siegmund, Christian Kästner, Alexander Grebhahn, and Sven Apel.  Tradeoffs in Modeling Performance of Highly-Configurable Software Systems.  International Journal on Software and Systems Modeling (SOSYM), 18(3):2265–2283, 2019.</w:t>
      </w:r>
      <w:r>
        <w:rPr>
          <w:rFonts w:ascii="Times New Roman" w:hAnsi="Times New Roman"/>
          <w:iCs/>
          <w:color w:val="0000ff"/>
          <w:sz w:val="22"/>
        </w:rPr>
      </w:r>
      <w:r/>
    </w:p>
    <w:p w14:paraId="4AB750FF">
      <w:pPr>
        <w:pStyle w:val="753"/>
        <w:pBdr/>
        <w:spacing/>
        <w:ind/>
        <w:rPr/>
      </w:pPr>
      <w:r>
        <w:rPr>
          <w:rFonts w:ascii="Times New Roman" w:hAnsi="Times New Roman"/>
          <w:iCs/>
          <w:color w:val="0000ff"/>
          <w:sz w:val="22"/>
        </w:rPr>
        <w:t xml:space="preserve">Alexander von Rhein, Jörg Liebig, Andreas Janker, Christian Kästner, and Sven Apel.  Variability-Aware Static Analysis at Scale: An Empirical Study.  ACM Transactions on Software Engineering and Methodology (TOSEM), 27(4):Article No. 18, 2018.</w:t>
      </w:r>
      <w:r/>
    </w:p>
    <w:p w14:paraId="1B3CD162">
      <w:pPr>
        <w:pStyle w:val="753"/>
        <w:pBdr/>
        <w:spacing/>
        <w:ind/>
        <w:rPr/>
      </w:pPr>
      <w:r>
        <w:rPr>
          <w:rFonts w:ascii="Times New Roman" w:hAnsi="Times New Roman"/>
          <w:iCs/>
          <w:color w:val="0000ff"/>
          <w:sz w:val="22"/>
        </w:rPr>
        <w:t xml:space="preserve">Chu-Pan Wong, Jens Meinicke, Lukas Lazarek, and Christian Kästner.  Faster Variational Execution with Transparent Bytecode Transformation.  Proceedings of the ACM on Programming Languages, Issue OOPSLA (OOPSLA), 2:117:1–117:30, 2018.</w:t>
      </w:r>
      <w:r/>
    </w:p>
    <w:p w14:paraId="22F20FE6">
      <w:pPr>
        <w:pStyle w:val="753"/>
        <w:pBdr/>
        <w:spacing/>
        <w:ind/>
        <w:rPr/>
      </w:pPr>
      <w:r>
        <w:rPr>
          <w:rFonts w:ascii="Times New Roman" w:hAnsi="Times New Roman"/>
          <w:iCs/>
          <w:color w:val="0000ff"/>
          <w:sz w:val="22"/>
        </w:rPr>
        <w:t xml:space="preserve">Norman Peitek, Janet Siegmund, Sven Apel, Christian Kästner, Chris Parnin, Anja Bethmann, Thomas Leich, Gunter Saake, and André Brechmann.  A Look into Programmers’ Heads.  IEEE Transactions on Software Engineering (TSE), 46(4):442–462, April 2018.</w:t>
      </w:r>
      <w:r/>
    </w:p>
    <w:p w14:paraId="4E795FEF">
      <w:pPr>
        <w:pStyle w:val="753"/>
        <w:pBdr/>
        <w:spacing/>
        <w:ind/>
        <w:rPr/>
      </w:pPr>
      <w:r>
        <w:rPr>
          <w:rFonts w:ascii="Times New Roman" w:hAnsi="Times New Roman"/>
          <w:iCs/>
          <w:color w:val="0000ff"/>
          <w:sz w:val="22"/>
        </w:rPr>
        <w:t xml:space="preserve">Olaf Leßenich, Janet Siegmund, Sven Apel, Christian Kästner, and Claus Hunsen.  Indicators for Merge Conflicts in the Wild: Survey and Empirical Study.  Automated Software Engineering – An International Journal (AUSE), 25(2):279–313, 2018.</w:t>
      </w:r>
      <w:r/>
    </w:p>
    <w:p w14:paraId="458AA952">
      <w:pPr>
        <w:pStyle w:val="753"/>
        <w:pBdr/>
        <w:spacing/>
        <w:ind/>
        <w:rPr/>
      </w:pPr>
      <w:r>
        <w:rPr>
          <w:rFonts w:ascii="Times New Roman" w:hAnsi="Times New Roman"/>
          <w:iCs/>
          <w:color w:val="0000ff"/>
          <w:sz w:val="22"/>
        </w:rPr>
        <w:t xml:space="preserve">Max Lillack, Christian Kästner, and Eric Bodden.  Tracking Load-time Configuration Options.  IEEE Transactions on Software Engineering (TSE), 44(12):1269–1291, 2018.</w:t>
      </w:r>
      <w:r/>
    </w:p>
    <w:p w14:paraId="5E63A9AB">
      <w:pPr>
        <w:pStyle w:val="753"/>
        <w:pBdr/>
        <w:spacing/>
        <w:ind/>
        <w:rPr/>
      </w:pPr>
      <w:r>
        <w:rPr>
          <w:rFonts w:ascii="Times New Roman" w:hAnsi="Times New Roman"/>
          <w:iCs/>
          <w:color w:val="0000ff"/>
          <w:sz w:val="22"/>
        </w:rPr>
        <w:t xml:space="preserve">Raman Goyal, Gabriel Ferreira, Christian Kästner, and James Herbsleb.  Identifying Unusual Commits on GitHub.  Journal of Software: Evolution and Process (JSEP), 30(1):, January 2018.</w:t>
      </w:r>
      <w:r/>
    </w:p>
    <w:p w14:paraId="225CE373">
      <w:pPr>
        <w:pStyle w:val="753"/>
        <w:pBdr/>
        <w:spacing/>
        <w:ind/>
        <w:rPr/>
      </w:pPr>
      <w:r>
        <w:rPr>
          <w:rFonts w:ascii="Times New Roman" w:hAnsi="Times New Roman"/>
          <w:iCs/>
          <w:color w:val="0000ff"/>
          <w:sz w:val="22"/>
        </w:rPr>
        <w:t xml:space="preserve">Flávio Medeiros, Márcio Ribeiro, Rohit Gheyi, Sven Apel, Christian Kästner, Bruno Ferreira, Luiz Carvalho, and Baldoino Fonseca.  Discipline Matters: Refactoring of Preprocessor Directives in the #ifdef Hell.  IEEE Transactions on Software Engineering (TSE)</w:t>
      </w:r>
      <w:r>
        <w:rPr>
          <w:rFonts w:ascii="Times New Roman" w:hAnsi="Times New Roman"/>
          <w:iCs/>
          <w:color w:val="0000ff"/>
          <w:sz w:val="22"/>
        </w:rPr>
        <w:t xml:space="preserve">, 44(5):453–469, May 2018.</w:t>
      </w:r>
      <w:r/>
    </w:p>
    <w:p w14:paraId="1BBEE7CF">
      <w:pPr>
        <w:pStyle w:val="753"/>
        <w:pBdr/>
        <w:spacing/>
        <w:ind/>
        <w:rPr/>
      </w:pPr>
      <w:r>
        <w:rPr>
          <w:rFonts w:ascii="Times New Roman" w:hAnsi="Times New Roman"/>
          <w:iCs/>
          <w:color w:val="0000ff"/>
          <w:sz w:val="22"/>
        </w:rPr>
        <w:t xml:space="preserve">James Herbsleb, Christian Kästner, and Christopher Bogart.  Intelligently Transparent Software Ecosystems.  IEEE Software (IEEE-Sw), 33(1):89–96, 2015.</w:t>
      </w:r>
      <w:r/>
    </w:p>
    <w:p w14:paraId="3520A319">
      <w:pPr>
        <w:pStyle w:val="753"/>
        <w:pBdr/>
        <w:spacing/>
        <w:ind/>
        <w:rPr/>
      </w:pPr>
      <w:r>
        <w:rPr>
          <w:rFonts w:ascii="Times New Roman" w:hAnsi="Times New Roman"/>
          <w:iCs/>
          <w:color w:val="0000ff"/>
          <w:sz w:val="22"/>
        </w:rPr>
        <w:t xml:space="preserve">Sarah Nadi, Thorsten Berger, Christian Kästner, and Krzysztof Czarnecki.  Where do Configuration Constraints Stem From? An Extraction Approach and an Empirical Study.  IEEE Transactions on Software Engineering (TSE), 41(8):820–841, 2015.</w:t>
      </w:r>
      <w:r/>
    </w:p>
    <w:p w14:paraId="70B402BC">
      <w:pPr>
        <w:pStyle w:val="753"/>
        <w:pBdr/>
        <w:spacing/>
        <w:ind/>
        <w:rPr/>
      </w:pPr>
      <w:r>
        <w:rPr>
          <w:rFonts w:ascii="Times New Roman" w:hAnsi="Times New Roman"/>
          <w:iCs/>
          <w:color w:val="0000ff"/>
          <w:sz w:val="22"/>
        </w:rPr>
        <w:t xml:space="preserve">Claus Hunsen, Janet Siegmund, Olaf Leßenich, Sven Apel, Bo Zhang, Christian Kästner, and Martin Becker.  Preprocessor-Based Variability in Open-Source and Industrial Software Systems: An Empirical Study.  Empirical Software Engineering (EMSE), Special Issue</w:t>
      </w:r>
      <w:r>
        <w:rPr>
          <w:rFonts w:ascii="Times New Roman" w:hAnsi="Times New Roman"/>
          <w:iCs/>
          <w:color w:val="0000ff"/>
          <w:sz w:val="22"/>
        </w:rPr>
        <w:t xml:space="preserve"> on Empirical Evidence on Software Product Line Engineering, 1–34, 2015.</w:t>
      </w:r>
      <w:r/>
    </w:p>
    <w:p w14:paraId="196C35B9">
      <w:pPr>
        <w:pStyle w:val="753"/>
        <w:pBdr/>
        <w:spacing/>
        <w:ind/>
        <w:rPr/>
      </w:pPr>
      <w:r>
        <w:rPr>
          <w:rFonts w:ascii="Times New Roman" w:hAnsi="Times New Roman"/>
          <w:iCs/>
          <w:color w:val="0000ff"/>
          <w:sz w:val="22"/>
        </w:rPr>
        <w:t xml:space="preserve">Thomas Thüm, Sven Apel, Christian Kästner, Ina Schaefer, and Gunter Saake.  A Classification and Survey of Analysis Strategies for Software Product Lines.  ACM Computing Surveys (CSUR), 47(1):Article 6, June 2014.</w:t>
      </w:r>
      <w:r/>
    </w:p>
    <w:p w14:paraId="5B219965">
      <w:pPr>
        <w:pStyle w:val="753"/>
        <w:pBdr/>
        <w:spacing/>
        <w:ind/>
        <w:rPr/>
      </w:pPr>
      <w:r>
        <w:rPr>
          <w:rFonts w:ascii="Times New Roman" w:hAnsi="Times New Roman"/>
          <w:iCs/>
          <w:color w:val="0000ff"/>
          <w:sz w:val="22"/>
        </w:rPr>
        <w:t xml:space="preserve">Janet Feigenspan, Christian Kästner, Jörg Liebig, Sven Apel, and Stefan Hanenberg.  Measuring and Modeling Programming Experience.  Empirical Software Engineering (EMSE), 19(5):1299–1334, October 2014.</w:t>
      </w:r>
      <w:r/>
    </w:p>
    <w:p w14:paraId="17BFE1AB">
      <w:pPr>
        <w:pStyle w:val="753"/>
        <w:pBdr/>
        <w:spacing/>
        <w:ind/>
        <w:rPr/>
      </w:pPr>
      <w:r>
        <w:rPr>
          <w:rFonts w:ascii="Times New Roman" w:hAnsi="Times New Roman"/>
          <w:iCs/>
          <w:color w:val="0000ff"/>
          <w:sz w:val="22"/>
        </w:rPr>
        <w:t xml:space="preserve">Christian Kästner, Alexander Dreiling, and Klaus Ostermann.  Variability Mining: Consistent Semiautomatic Detection of Product-Line Features.  IEEE Transactions on Software Engineering (TSE), 40(1):67–82, 2014.</w:t>
      </w:r>
      <w:r/>
    </w:p>
    <w:p w14:paraId="7C433561">
      <w:pPr>
        <w:pStyle w:val="753"/>
        <w:pBdr/>
        <w:spacing/>
        <w:ind/>
        <w:rPr/>
      </w:pPr>
      <w:r>
        <w:rPr>
          <w:rFonts w:ascii="Times New Roman" w:hAnsi="Times New Roman"/>
          <w:iCs/>
          <w:color w:val="0000ff"/>
          <w:sz w:val="22"/>
        </w:rPr>
        <w:t xml:space="preserve">Thomas Thüm, Christian Kästner, Fabian Benduhn, Jens Meinicke, Gunter Saake, and Thomas Leich.  FeatureIDE: An Extensible Framework for Feature-Oriented Software Development.  Science of Computer Programming (SCP), Special Issue on Experimental Software and</w:t>
      </w:r>
      <w:r>
        <w:rPr>
          <w:rFonts w:ascii="Times New Roman" w:hAnsi="Times New Roman"/>
          <w:iCs/>
          <w:color w:val="0000ff"/>
          <w:sz w:val="22"/>
        </w:rPr>
        <w:t xml:space="preserve"> Toolkits, 79:70–85, 2014.</w:t>
      </w:r>
      <w:r/>
    </w:p>
    <w:p w14:paraId="0EF04ACA">
      <w:pPr>
        <w:pStyle w:val="753"/>
        <w:pBdr/>
        <w:spacing/>
        <w:ind/>
        <w:rPr/>
      </w:pPr>
      <w:r>
        <w:rPr>
          <w:rFonts w:ascii="Times New Roman" w:hAnsi="Times New Roman"/>
          <w:iCs/>
          <w:color w:val="0000ff"/>
          <w:sz w:val="22"/>
        </w:rPr>
        <w:t xml:space="preserve">Sven Apel, Alexander von Rhein, Thomas Thüm, and Christian Kästner.  Feature-Interaction Detection based on Feature-Based Specifications.  Computer Networks (COMNET), Special Issue on Feature Interaction, 57(12):2399–2409, August 2013.</w:t>
      </w:r>
      <w:r/>
    </w:p>
    <w:p w14:paraId="1374F3C3">
      <w:pPr>
        <w:pStyle w:val="753"/>
        <w:pBdr/>
        <w:spacing/>
        <w:ind/>
        <w:rPr/>
      </w:pPr>
      <w:r>
        <w:rPr>
          <w:rFonts w:ascii="Times New Roman" w:hAnsi="Times New Roman"/>
          <w:iCs/>
          <w:color w:val="0000ff"/>
          <w:sz w:val="22"/>
        </w:rPr>
        <w:t xml:space="preserve">Norbert Siegmund, Marko Rosenmüller, Christian Kästner, Paolo G. Giarrusso, Sven Apel, and Sergiy S. Kolesnikov.  Scalable Prediction of Non-functional Properties in Software Product Lines: Footprint and Memory Consumption.  Information and Software Technol</w:t>
      </w:r>
      <w:r>
        <w:rPr>
          <w:rFonts w:ascii="Times New Roman" w:hAnsi="Times New Roman"/>
          <w:iCs/>
          <w:color w:val="0000ff"/>
          <w:sz w:val="22"/>
        </w:rPr>
        <w:t xml:space="preserve">ogy (IST), Special Issue on Software Reuse and Product Lines, 55(3):491–507, March 2013.</w:t>
      </w:r>
      <w:r/>
    </w:p>
    <w:p w14:paraId="59B08C88">
      <w:pPr>
        <w:pStyle w:val="753"/>
        <w:pBdr/>
        <w:spacing/>
        <w:ind/>
        <w:rPr/>
      </w:pPr>
      <w:r>
        <w:rPr>
          <w:rFonts w:ascii="Times New Roman" w:hAnsi="Times New Roman"/>
          <w:iCs/>
          <w:color w:val="0000ff"/>
          <w:sz w:val="22"/>
        </w:rPr>
        <w:t xml:space="preserve">Sven Apel, Christian Kästner, and Christian Lengauer.  Language-Independent and Automated Software Composition: The FeatureHouse Experience.  IEEE Transactions on Software Engineering (TSE), 39(1):63–79, 2013.</w:t>
      </w:r>
      <w:r/>
    </w:p>
    <w:p w14:paraId="53F20232">
      <w:pPr>
        <w:pStyle w:val="753"/>
        <w:pBdr/>
        <w:spacing/>
        <w:ind/>
        <w:rPr/>
      </w:pPr>
      <w:r>
        <w:rPr>
          <w:rFonts w:ascii="Times New Roman" w:hAnsi="Times New Roman"/>
          <w:iCs/>
          <w:color w:val="0000ff"/>
          <w:sz w:val="22"/>
        </w:rPr>
        <w:t xml:space="preserve">Mario Pukall, Christian Kästner, Walter Cazzola, Sebastian Götz, Alexander Grebhahn, Reimar Schröter, and Gunter Saake.  JavAdaptor: Flexible Runtime Updates of Java Applications.  Software: Practice and Experience (SPE), 43(2):153–185, February 2013.</w:t>
      </w:r>
      <w:r/>
    </w:p>
    <w:p w14:paraId="38438B64">
      <w:pPr>
        <w:pStyle w:val="753"/>
        <w:pBdr/>
        <w:spacing/>
        <w:ind/>
        <w:rPr/>
      </w:pPr>
      <w:r>
        <w:rPr>
          <w:rFonts w:ascii="Times New Roman" w:hAnsi="Times New Roman"/>
          <w:iCs/>
          <w:color w:val="0000ff"/>
          <w:sz w:val="22"/>
        </w:rPr>
        <w:t xml:space="preserve">Janet Feigenspan, Christian Kästner, Sven Apel, Jörg Liebig, Michael Schulze, Raimund Dachselt, Maria Papendieck, Thomas Leich, and Gunter Saake.  Do Background Colors Improve Program Comprehension in the #ifdef Hell?  Empirical Software Engineering (EMSE),</w:t>
      </w:r>
      <w:r>
        <w:rPr>
          <w:rFonts w:ascii="Times New Roman" w:hAnsi="Times New Roman"/>
          <w:iCs/>
          <w:color w:val="0000ff"/>
          <w:sz w:val="22"/>
        </w:rPr>
        <w:t xml:space="preserve"> 18(4):699–745, 2012.</w:t>
      </w:r>
      <w:r/>
    </w:p>
    <w:p w14:paraId="6A997502">
      <w:pPr>
        <w:pStyle w:val="753"/>
        <w:pBdr/>
        <w:spacing/>
        <w:ind/>
        <w:rPr/>
      </w:pPr>
      <w:r>
        <w:rPr>
          <w:rFonts w:ascii="Times New Roman" w:hAnsi="Times New Roman"/>
          <w:iCs/>
          <w:color w:val="0000ff"/>
          <w:sz w:val="22"/>
        </w:rPr>
        <w:t xml:space="preserve">Janet Feigenspan, Michael Schulze, Maria Papendieck, Christian Kästner, Raimund Dachselt, Veit Köppen, Mathias Frisch, and Gunter Saake.  Supporting Program Comprehension in Large Preprocessor-Based Software Product Lines.  IET Software, 6(6):488–501, Decem</w:t>
      </w:r>
      <w:r>
        <w:rPr>
          <w:rFonts w:ascii="Times New Roman" w:hAnsi="Times New Roman"/>
          <w:iCs/>
          <w:color w:val="0000ff"/>
          <w:sz w:val="22"/>
        </w:rPr>
        <w:t xml:space="preserve">ber 2012.</w:t>
      </w:r>
      <w:r/>
    </w:p>
    <w:p w14:paraId="194D7C97">
      <w:pPr>
        <w:pStyle w:val="753"/>
        <w:pBdr/>
        <w:spacing/>
        <w:ind/>
        <w:rPr/>
      </w:pPr>
      <w:r>
        <w:rPr>
          <w:rFonts w:ascii="Times New Roman" w:hAnsi="Times New Roman"/>
          <w:iCs/>
          <w:color w:val="0000ff"/>
          <w:sz w:val="22"/>
        </w:rPr>
        <w:t xml:space="preserve">Christian Kästner, Sven Apel, Thomas Thüm, and Gunter Saake.  Type Checking Annotation-Based Product Lines.  ACM Transactions on Software Engineering and Methodology (TOSEM), 21(3):Article 14, 2012.</w:t>
      </w:r>
      <w:r/>
    </w:p>
    <w:p w14:paraId="22AAABA2">
      <w:pPr>
        <w:pStyle w:val="753"/>
        <w:pBdr/>
        <w:spacing/>
        <w:ind/>
        <w:rPr/>
      </w:pPr>
      <w:r>
        <w:rPr>
          <w:rFonts w:ascii="Times New Roman" w:hAnsi="Times New Roman"/>
          <w:iCs/>
          <w:color w:val="0000ff"/>
          <w:sz w:val="22"/>
        </w:rPr>
        <w:t xml:space="preserve">Sven Apel, Sergiy S. Kolesnikov, Jörg Liebig, Christian Kästner, Martin Kuhlemann, and Thomas Leich.  Access Control in Feature-Oriented Programming.  Science of Computer Programming (SCP), Special Issue on Feature-Oriented Software Development, 77(3):174–1</w:t>
      </w:r>
      <w:r>
        <w:rPr>
          <w:rFonts w:ascii="Times New Roman" w:hAnsi="Times New Roman"/>
          <w:iCs/>
          <w:color w:val="0000ff"/>
          <w:sz w:val="22"/>
        </w:rPr>
        <w:t xml:space="preserve">87, March 2012.</w:t>
      </w:r>
      <w:r/>
    </w:p>
    <w:p w14:paraId="0B8D9460">
      <w:pPr>
        <w:pStyle w:val="753"/>
        <w:pBdr/>
        <w:spacing/>
        <w:ind/>
        <w:rPr/>
      </w:pPr>
      <w:r>
        <w:rPr>
          <w:rFonts w:ascii="Times New Roman" w:hAnsi="Times New Roman"/>
          <w:iCs/>
          <w:color w:val="0000ff"/>
          <w:sz w:val="22"/>
        </w:rPr>
        <w:t xml:space="preserve">Norbert Siegmund, Marko Rosenmüller, Martin Kuhlemann, Christian Kästner, Sven Apel, and Gunter Saake.  SPL Conqueror: Toward Optimization of Non-functional Properties in Software Product Lines.  Software Quality Journal (SQJ), Special Issue on Quality Engi</w:t>
      </w:r>
      <w:r>
        <w:rPr>
          <w:rFonts w:ascii="Times New Roman" w:hAnsi="Times New Roman"/>
          <w:iCs/>
          <w:color w:val="0000ff"/>
          <w:sz w:val="22"/>
        </w:rPr>
        <w:t xml:space="preserve">neering for Software Product Lines, 20(3):487–517, 2011.</w:t>
      </w:r>
      <w:r/>
    </w:p>
    <w:p w14:paraId="13BD8875">
      <w:pPr>
        <w:pStyle w:val="753"/>
        <w:pBdr/>
        <w:spacing/>
        <w:ind/>
        <w:rPr/>
      </w:pPr>
      <w:r>
        <w:rPr>
          <w:rFonts w:ascii="Times New Roman" w:hAnsi="Times New Roman"/>
          <w:iCs/>
          <w:color w:val="0000ff"/>
          <w:sz w:val="22"/>
        </w:rPr>
        <w:t xml:space="preserve">Sven Apel, Christian Lengauer, Bernhard Möller, and Christian Kästner.  An Algebraic Foundation for Automatic Feature-Based Program Synthesis.  Science of Computer Programming (SCP), 75(11):1022–1047, November 2010.</w:t>
      </w:r>
      <w:r/>
    </w:p>
    <w:p w14:paraId="7B3016C6">
      <w:pPr>
        <w:pStyle w:val="753"/>
        <w:pBdr/>
        <w:spacing/>
        <w:ind/>
        <w:rPr/>
      </w:pPr>
      <w:r>
        <w:rPr>
          <w:rFonts w:ascii="Times New Roman" w:hAnsi="Times New Roman"/>
          <w:iCs/>
          <w:color w:val="0000ff"/>
          <w:sz w:val="22"/>
        </w:rPr>
        <w:t xml:space="preserve">Sven Apel, Christian Kästner, Armin Größlinger, and Christian Lengauer.  Type Safety for Feature-Oriented Product Lines.  Automated Software Engineering – An International Journal (AUSE), 17(3):251–300, 2010.</w:t>
      </w:r>
      <w:r/>
    </w:p>
    <w:p w14:paraId="6048FF11">
      <w:pPr>
        <w:pStyle w:val="753"/>
        <w:pBdr/>
        <w:spacing/>
        <w:ind/>
        <w:rPr/>
      </w:pPr>
      <w:r>
        <w:rPr>
          <w:rFonts w:ascii="Times New Roman" w:hAnsi="Times New Roman"/>
          <w:iCs/>
          <w:color w:val="0000ff"/>
          <w:sz w:val="22"/>
        </w:rPr>
        <w:t xml:space="preserve">Friedrich Steimann, Thomas Pawlitzki, Sven Apel, and Christian Kästner.  Types and Modularity for Implicit Invocation with Implicit Announcement.  ACM Transactions on Software Engineering and Methodology (TOSEM), 20(1):Article 1; 43 pages, June 2010.</w:t>
      </w:r>
      <w:r/>
    </w:p>
    <w:p w14:paraId="24137C7E">
      <w:pPr>
        <w:pStyle w:val="753"/>
        <w:pBdr/>
        <w:spacing/>
        <w:ind/>
        <w:rPr/>
      </w:pPr>
      <w:r>
        <w:rPr>
          <w:rFonts w:ascii="Times New Roman" w:hAnsi="Times New Roman"/>
          <w:iCs/>
          <w:color w:val="0000ff"/>
          <w:sz w:val="22"/>
        </w:rPr>
        <w:t xml:space="preserve">Sven Apel, Christian Kästner, Martin Kuhlemann, and Thomas Leich.  Pointcuts, Advice, Refinements, and Collaborations: Similarities, Differences, and Synergies.  Innovations in Systems and Software Engineering – A NASA Journal (ISSE), 3(3-4):281–289, Decemb</w:t>
      </w:r>
      <w:r>
        <w:rPr>
          <w:rFonts w:ascii="Times New Roman" w:hAnsi="Times New Roman"/>
          <w:iCs/>
          <w:color w:val="0000ff"/>
          <w:sz w:val="22"/>
        </w:rPr>
        <w:t xml:space="preserve">er 2007.</w:t>
      </w:r>
      <w:r/>
    </w:p>
    <w:p w14:paraId="289391D9">
      <w:pPr>
        <w:pStyle w:val="753"/>
        <w:pBdr/>
        <w:spacing/>
        <w:ind/>
        <w:rPr/>
      </w:pPr>
      <w:r>
        <w:rPr>
          <w:rFonts w:ascii="Times New Roman" w:hAnsi="Times New Roman"/>
          <w:iCs/>
          <w:color w:val="0000ff"/>
          <w:sz w:val="22"/>
        </w:rPr>
        <w:t xml:space="preserve">Sven Apel, Christian Kästner, Thomas Leich, and Gunter Saake.  Aspect Refinement - Unifying AOP and Stepwise Refinement.  Journal of Object Technology (JOT), Special Issue on TOOLS EUROPE 2007, 6(9):13–33, October 2007.</w:t>
      </w:r>
      <w:r/>
    </w:p>
    <w:p w14:paraId="4BFD8E2C" w14:textId="77777777">
      <w:pPr>
        <w:pStyle w:val="753"/>
        <w:pBdr/>
        <w:spacing/>
        <w:ind/>
        <w:rPr>
          <w:rFonts w:ascii="Times New Roman" w:hAnsi="Times New Roman"/>
          <w:iCs/>
          <w:color w:val="0000ff"/>
          <w:sz w:val="22"/>
        </w:rPr>
      </w:pPr>
      <w:r>
        <w:rPr>
          <w:rFonts w:ascii="Times New Roman" w:hAnsi="Times New Roman"/>
          <w:iCs/>
          <w:color w:val="0000ff"/>
          <w:sz w:val="22"/>
        </w:rPr>
        <w:t xml:space="preserve">Sven Apel, Christian Kästner, Martin Kuhlemann, and Thomas Leich.  Modularität von Softwarebausteinen: Aspekte versus Merkmale.  iX Magazin für Professionelle Informationstechnik (iX), (10):116–122, October 2006.</w:t>
      </w:r>
      <w:r/>
      <w:r>
        <w:rPr>
          <w:rFonts w:ascii="Times New Roman" w:hAnsi="Times New Roman"/>
          <w:iCs/>
          <w:color w:val="0000ff"/>
          <w:sz w:val="22"/>
        </w:rPr>
      </w:r>
      <w:r>
        <w:rPr>
          <w:rFonts w:ascii="Times New Roman" w:hAnsi="Times New Roman"/>
          <w:iCs/>
          <w:color w:val="0000ff"/>
          <w:sz w:val="22"/>
        </w:rPr>
      </w:r>
    </w:p>
    <w:p w14:paraId="5944122A" w14:textId="77777777">
      <w:pPr>
        <w:pStyle w:val="752"/>
        <w:pBdr/>
        <w:spacing/>
        <w:ind/>
        <w:rPr>
          <w:rFonts w:ascii="Times New Roman" w:hAnsi="Times New Roman"/>
        </w:rPr>
      </w:pPr>
      <w:r>
        <w:rPr>
          <w:rFonts w:ascii="Times New Roman" w:hAnsi="Times New Roman"/>
        </w:rPr>
        <w:t xml:space="preserve">REFEREED JOURNAL PAPERS - ACCEPTED</w:t>
      </w:r>
      <w:r>
        <w:rPr>
          <w:rFonts w:ascii="Times New Roman" w:hAnsi="Times New Roman"/>
        </w:rPr>
      </w:r>
    </w:p>
    <w:p w14:paraId="0D678D75" w14:textId="77777777">
      <w:pPr>
        <w:pStyle w:val="752"/>
        <w:pBdr/>
        <w:spacing/>
        <w:ind/>
        <w:rPr>
          <w:rFonts w:ascii="Times New Roman" w:hAnsi="Times New Roman"/>
        </w:rPr>
      </w:pPr>
      <w:r>
        <w:rPr>
          <w:rFonts w:ascii="Times New Roman" w:hAnsi="Times New Roman"/>
        </w:rPr>
        <w:t xml:space="preserve">REFEREED JOURNAL PAPERS - SUBMITTED</w:t>
      </w:r>
      <w:r>
        <w:rPr>
          <w:rFonts w:ascii="Times New Roman" w:hAnsi="Times New Roman"/>
        </w:rPr>
      </w:r>
    </w:p>
    <w:p w14:paraId="1E98AFE2" w14:textId="77777777">
      <w:pPr>
        <w:pStyle w:val="752"/>
        <w:pBdr/>
        <w:spacing/>
        <w:ind/>
        <w:rPr>
          <w:rFonts w:ascii="Times New Roman" w:hAnsi="Times New Roman"/>
          <w:highlight w:val="none"/>
        </w:rPr>
      </w:pPr>
      <w:r>
        <w:rPr>
          <w:rFonts w:ascii="Times New Roman" w:hAnsi="Times New Roman"/>
        </w:rPr>
        <w:t xml:space="preserve">REFEREED CONFERENCE PAPERS</w:t>
      </w:r>
      <w:r>
        <w:rPr>
          <w:rFonts w:ascii="Times New Roman" w:hAnsi="Times New Roman"/>
        </w:rPr>
      </w:r>
    </w:p>
    <w:p w14:paraId="3A14BB75">
      <w:pPr>
        <w:pStyle w:val="753"/>
        <w:pBdr/>
        <w:spacing/>
        <w:ind/>
        <w:rPr/>
      </w:pPr>
      <w:r>
        <w:rPr>
          <w:rFonts w:ascii="Times New Roman" w:hAnsi="Times New Roman"/>
          <w:iCs/>
          <w:color w:val="0000ff"/>
          <w:sz w:val="22"/>
        </w:rPr>
        <w:t xml:space="preserve">Chenyang Yang, Yike Shi, Qianou Ma, Michael Xieyang Liu, Christian Kästner, and Tongshuang Wu.  What Prompts Don't Say: Understanding and Managing Underspecification in LLM Prompts.  In Proceedings of the Annual Meeting of the Association for Computational </w:t>
      </w:r>
      <w:r>
        <w:rPr>
          <w:rFonts w:ascii="Times New Roman" w:hAnsi="Times New Roman"/>
          <w:iCs/>
          <w:color w:val="0000ff"/>
          <w:sz w:val="22"/>
        </w:rPr>
        <w:t xml:space="preserve">Linguistics – Findings (ACL), July 2026.</w:t>
      </w:r>
      <w:r/>
    </w:p>
    <w:p w14:paraId="693BC848">
      <w:pPr>
        <w:pStyle w:val="753"/>
        <w:pBdr/>
        <w:spacing/>
        <w:ind/>
        <w:rPr/>
      </w:pPr>
      <w:r>
        <w:rPr>
          <w:rFonts w:ascii="Times New Roman" w:hAnsi="Times New Roman"/>
          <w:iCs/>
          <w:color w:val="0000ff"/>
          <w:sz w:val="22"/>
        </w:rPr>
        <w:t xml:space="preserve">Hao He, Courtney Miller, Shyam Agarwal, Christian Kästner, and Bogdan Vasilescu.  Speed at the Cost of Quality: How Cursor AI Increases Short-Term Velocity and Long-Term Complexity in Open-Source Projects.  In Proceedings of the 24th International Conferenc</w:t>
      </w:r>
      <w:r>
        <w:rPr>
          <w:rFonts w:ascii="Times New Roman" w:hAnsi="Times New Roman"/>
          <w:iCs/>
          <w:color w:val="0000ff"/>
          <w:sz w:val="22"/>
        </w:rPr>
        <w:t xml:space="preserve">e on Mining Software Repositories (MSR), New York, NY: ACM Press, April 2026.</w:t>
      </w:r>
      <w:r/>
    </w:p>
    <w:p w14:paraId="7BE48251">
      <w:pPr>
        <w:pStyle w:val="753"/>
        <w:pBdr/>
        <w:spacing/>
        <w:ind/>
        <w:rPr/>
      </w:pPr>
      <w:r>
        <w:rPr>
          <w:rFonts w:ascii="Times New Roman" w:hAnsi="Times New Roman"/>
          <w:iCs/>
          <w:color w:val="0000ff"/>
          <w:sz w:val="22"/>
        </w:rPr>
        <w:t xml:space="preserve">Nadia Nahar, Chenyang Yang, Yanxin Chen, Wesley Hanwen Deng, Ken Holstein, Motahhare Eslami, and Christian Kästner.  "I Don't Think RAI Applies to My Model" – Engaging Non-champions with Sticky Stories for Responsible AI Work.  In Proceedings of the ACM CHI</w:t>
      </w:r>
      <w:r>
        <w:rPr>
          <w:rFonts w:ascii="Times New Roman" w:hAnsi="Times New Roman"/>
          <w:iCs/>
          <w:color w:val="0000ff"/>
          <w:sz w:val="22"/>
        </w:rPr>
        <w:t xml:space="preserve"> Conference on Human Factors in Computing Systems (CHI), April 2026.  Best Paper Award.</w:t>
      </w:r>
      <w:r/>
    </w:p>
    <w:p w14:paraId="6C249BFD">
      <w:pPr>
        <w:pStyle w:val="753"/>
        <w:pBdr/>
        <w:spacing/>
        <w:ind/>
        <w:rPr/>
      </w:pPr>
      <w:r>
        <w:rPr>
          <w:rFonts w:ascii="Times New Roman" w:hAnsi="Times New Roman"/>
          <w:iCs/>
          <w:color w:val="0000ff"/>
          <w:sz w:val="22"/>
        </w:rPr>
        <w:t xml:space="preserve">Aarya Doshi, Yining Hong, Congying Xu, Eunsuk Kang, Alexandros Kapravelos, and Christian Kästner.  Towards Verifiably Safe Tool Use for LLM Agents.  In Proceedings of the Proc. International Conference on Software Engineering – New Ideas Track (ICSE-NIER), </w:t>
      </w:r>
      <w:r>
        <w:rPr>
          <w:rFonts w:ascii="Times New Roman" w:hAnsi="Times New Roman"/>
          <w:iCs/>
          <w:color w:val="0000ff"/>
          <w:sz w:val="22"/>
        </w:rPr>
        <w:t xml:space="preserve">April 2026.</w:t>
      </w:r>
      <w:r/>
    </w:p>
    <w:p w14:paraId="459394A4">
      <w:pPr>
        <w:pStyle w:val="753"/>
        <w:pBdr/>
        <w:spacing/>
        <w:ind/>
        <w:rPr/>
      </w:pPr>
      <w:r>
        <w:rPr>
          <w:rFonts w:ascii="Times New Roman" w:hAnsi="Times New Roman"/>
          <w:iCs/>
          <w:color w:val="0000ff"/>
          <w:sz w:val="22"/>
        </w:rPr>
        <w:t xml:space="preserve">Hao He, Haoqin Yang, Philipp Burckhardt, Alexandros Kapravelos, Bogdan Vasilescu, and Christian Kästner.  Six Million (Suspected) Fake Stars on GitHub: A Growing Spiral of Popularity Contests, Spams, and Malware.  In Proceedings of the 48th International Co</w:t>
      </w:r>
      <w:r>
        <w:rPr>
          <w:rFonts w:ascii="Times New Roman" w:hAnsi="Times New Roman"/>
          <w:iCs/>
          <w:color w:val="0000ff"/>
          <w:sz w:val="22"/>
        </w:rPr>
        <w:t xml:space="preserve">nference on Software Engineering (ICSE), April 2026.</w:t>
      </w:r>
      <w:r/>
    </w:p>
    <w:p w14:paraId="6E6C138F">
      <w:pPr>
        <w:pStyle w:val="753"/>
        <w:pBdr/>
        <w:spacing/>
        <w:ind/>
        <w:rPr/>
      </w:pPr>
      <w:r>
        <w:rPr>
          <w:rFonts w:ascii="Times New Roman" w:hAnsi="Times New Roman"/>
          <w:iCs/>
          <w:color w:val="0000ff"/>
          <w:sz w:val="22"/>
        </w:rPr>
        <w:t xml:space="preserve">Courtney Miller, Hao He, Weigen Chen, Elizabeth Lin, Chenyang Yang, Bogdan Vasilescu, and Christian Kästner.  Designing Abandabot: When Does Open Source Dependency Abandonment Matter?  In Proceedings of the 48th International Conference on Software Engineer</w:t>
      </w:r>
      <w:r>
        <w:rPr>
          <w:rFonts w:ascii="Times New Roman" w:hAnsi="Times New Roman"/>
          <w:iCs/>
          <w:color w:val="0000ff"/>
          <w:sz w:val="22"/>
        </w:rPr>
        <w:t xml:space="preserve">ing (ICSE), April 2026.</w:t>
      </w:r>
      <w:r/>
    </w:p>
    <w:p w14:paraId="7F3CA5A9">
      <w:pPr>
        <w:pStyle w:val="753"/>
        <w:pBdr/>
        <w:spacing/>
        <w:ind/>
        <w:rPr/>
      </w:pPr>
      <w:r>
        <w:rPr>
          <w:rFonts w:ascii="Times New Roman" w:hAnsi="Times New Roman"/>
          <w:iCs/>
          <w:color w:val="0000ff"/>
          <w:sz w:val="22"/>
        </w:rPr>
        <w:t xml:space="preserve">Yining Hong, Christopher Timperley, and Christian Kästner.  From Hazard Identification to Control Design: Proactive and AI-Supported Safety Engineering for ML-powered Systems.  In Proceedings of the International Conference on AI Engineering - Software Engi</w:t>
      </w:r>
      <w:r>
        <w:rPr>
          <w:rFonts w:ascii="Times New Roman" w:hAnsi="Times New Roman"/>
          <w:iCs/>
          <w:color w:val="0000ff"/>
          <w:sz w:val="22"/>
        </w:rPr>
        <w:t xml:space="preserve">neering for AI (CAIN), pages 113–118, April 2025.</w:t>
      </w:r>
      <w:r/>
    </w:p>
    <w:p w14:paraId="1DCF6D72">
      <w:pPr>
        <w:pStyle w:val="753"/>
        <w:pBdr/>
        <w:spacing/>
        <w:ind/>
        <w:rPr/>
      </w:pPr>
      <w:r>
        <w:rPr>
          <w:rFonts w:ascii="Times New Roman" w:hAnsi="Times New Roman"/>
          <w:iCs/>
          <w:color w:val="0000ff"/>
          <w:sz w:val="22"/>
        </w:rPr>
        <w:t xml:space="preserve">Chenyang Yang, Tesi Xiao, Michael Shavlovsky, Christian Kästner, and Tongshuang Wu.  Orbit: A Framework for Designing and Evaluating Multi-objective Rankers.  In Proceedings of the Proc. International Conference on Intelligent User Interfaces (IUI), pages 1</w:t>
      </w:r>
      <w:r>
        <w:rPr>
          <w:rFonts w:ascii="Times New Roman" w:hAnsi="Times New Roman"/>
          <w:iCs/>
          <w:color w:val="0000ff"/>
          <w:sz w:val="22"/>
        </w:rPr>
        <w:t xml:space="preserve">093–1106, March 2025.</w:t>
      </w:r>
      <w:r/>
    </w:p>
    <w:p w14:paraId="02636B96">
      <w:pPr>
        <w:pStyle w:val="753"/>
        <w:pBdr/>
        <w:spacing/>
        <w:ind/>
        <w:rPr/>
      </w:pPr>
      <w:r>
        <w:rPr>
          <w:rFonts w:ascii="Times New Roman" w:hAnsi="Times New Roman"/>
          <w:iCs/>
          <w:color w:val="0000ff"/>
          <w:sz w:val="22"/>
        </w:rPr>
        <w:t xml:space="preserve">Nadia Nahar, Christian Kästner, Jenna Butler, Chris Parnin, Thomas Zimmermann, and Christian Bird.  Beyond the Comfort Zone: Emerging Solutions to Overcome Challenges in Integrating LLMs into Software Products.  In Proceedings of the Proc. International Con</w:t>
      </w:r>
      <w:r>
        <w:rPr>
          <w:rFonts w:ascii="Times New Roman" w:hAnsi="Times New Roman"/>
          <w:iCs/>
          <w:color w:val="0000ff"/>
          <w:sz w:val="22"/>
        </w:rPr>
        <w:t xml:space="preserve">ference on Software Engineering – Software Engineering in Practice Track (ICSE-SEIP), pages 516–527, April 2025.</w:t>
      </w:r>
      <w:r/>
    </w:p>
    <w:p w14:paraId="3C3CDA47">
      <w:pPr>
        <w:pStyle w:val="753"/>
        <w:pBdr/>
        <w:spacing/>
        <w:ind/>
        <w:rPr/>
      </w:pPr>
      <w:r>
        <w:rPr>
          <w:rFonts w:ascii="Times New Roman" w:hAnsi="Times New Roman"/>
          <w:iCs/>
          <w:color w:val="0000ff"/>
          <w:sz w:val="22"/>
        </w:rPr>
        <w:t xml:space="preserve">Yining She, Sumon Biswas, Christian Kästner, and Eunsuk Kang.  FairSense: Long-Term Fairness Analysis of ML-Enabled Systems.  In Proceedings of the 47th International Conference on Software Engineering (ICSE), pages 782–794, April 2025.</w:t>
      </w:r>
      <w:r/>
    </w:p>
    <w:p w14:paraId="30961F1D">
      <w:pPr>
        <w:pStyle w:val="753"/>
        <w:pBdr/>
        <w:spacing/>
        <w:ind/>
        <w:rPr/>
      </w:pPr>
      <w:r>
        <w:rPr>
          <w:rFonts w:ascii="Times New Roman" w:hAnsi="Times New Roman"/>
          <w:iCs/>
          <w:color w:val="0000ff"/>
          <w:sz w:val="22"/>
        </w:rPr>
        <w:t xml:space="preserve">Giacomo Benedetti, Oreofe Solarin, Courtney Miller, Greg Tystahl, William Enck, Christian Kästner, Alexandros Kapravelos, Alessio Merlo, and Luca Verderame.  An Empirical Study on Reproducible Packaging in Open-Source Ecosystems.  In Proceedings of the 47th</w:t>
      </w:r>
      <w:r>
        <w:rPr>
          <w:rFonts w:ascii="Times New Roman" w:hAnsi="Times New Roman"/>
          <w:iCs/>
          <w:color w:val="0000ff"/>
          <w:sz w:val="22"/>
        </w:rPr>
        <w:t xml:space="preserve"> International Conference on Software Engineering (ICSE), pages 1052–1063, April 2025.</w:t>
      </w:r>
      <w:r/>
    </w:p>
    <w:p w14:paraId="5AA26AAC">
      <w:pPr>
        <w:pStyle w:val="753"/>
        <w:pBdr/>
        <w:spacing/>
        <w:ind/>
        <w:rPr/>
      </w:pPr>
      <w:r>
        <w:rPr>
          <w:rFonts w:ascii="Times New Roman" w:hAnsi="Times New Roman"/>
          <w:iCs/>
          <w:color w:val="0000ff"/>
          <w:sz w:val="22"/>
        </w:rPr>
        <w:t xml:space="preserve">Nadia Nahar, Haoran Zhang, Grace Lewis, Shurui Zhou, and Christian Kästner.  The Product Beyond the Model – An Empirical Study of Repositories of Open-Source ML Products.  In Proceedings of the 47th International Conference on Software Engineering (ICSE), p</w:t>
      </w:r>
      <w:r>
        <w:rPr>
          <w:rFonts w:ascii="Times New Roman" w:hAnsi="Times New Roman"/>
          <w:iCs/>
          <w:color w:val="0000ff"/>
          <w:sz w:val="22"/>
        </w:rPr>
        <w:t xml:space="preserve">ages 1540–1552, April 2025.</w:t>
      </w:r>
      <w:r/>
    </w:p>
    <w:p w14:paraId="1EE6B2E9">
      <w:pPr>
        <w:pStyle w:val="753"/>
        <w:pBdr/>
        <w:spacing/>
        <w:ind/>
        <w:rPr/>
      </w:pPr>
      <w:r>
        <w:rPr>
          <w:rFonts w:ascii="Times New Roman" w:hAnsi="Times New Roman"/>
          <w:iCs/>
          <w:color w:val="0000ff"/>
          <w:sz w:val="22"/>
        </w:rPr>
        <w:t xml:space="preserve">Courtney Miller, Mahmoud Jahanshahi, Audris Mockus, Bogdan Vasilescu, and Christian Kästner.  Understanding the Response to Open-Source Dependency Abandonment in the npm Ecosystem.  In Proceedings of the 47th International Conference on Software Engineering</w:t>
      </w:r>
      <w:r>
        <w:rPr>
          <w:rFonts w:ascii="Times New Roman" w:hAnsi="Times New Roman"/>
          <w:iCs/>
          <w:color w:val="0000ff"/>
          <w:sz w:val="22"/>
        </w:rPr>
        <w:t xml:space="preserve"> (ICSE), pages 2355–2367, April 2025.  Distinguished Paper Award.</w:t>
      </w:r>
      <w:r/>
    </w:p>
    <w:p w14:paraId="2D57AFD2">
      <w:pPr>
        <w:pStyle w:val="753"/>
        <w:pBdr/>
        <w:spacing/>
        <w:ind/>
        <w:rPr/>
      </w:pPr>
      <w:r>
        <w:rPr>
          <w:rFonts w:ascii="Times New Roman" w:hAnsi="Times New Roman"/>
          <w:iCs/>
          <w:color w:val="0000ff"/>
          <w:sz w:val="22"/>
        </w:rPr>
        <w:t xml:space="preserve">Chenyang Yang, Yining Hong, Grace Lewis, Tongshuang Wu, and Christian Kästner.  What Is Wrong with My Model? Identifying Systematic Problems with Semantic Data Slicing.  In Proceedings of the 39th IEEE/ACM International Conference on Automated Software Engi</w:t>
      </w:r>
      <w:r>
        <w:rPr>
          <w:rFonts w:ascii="Times New Roman" w:hAnsi="Times New Roman"/>
          <w:iCs/>
          <w:color w:val="0000ff"/>
          <w:sz w:val="22"/>
        </w:rPr>
        <w:t xml:space="preserve">neering (ASE), pages 306–318, Los Alamitos, CA: IEEE Computer Society, November 2024.</w:t>
      </w:r>
      <w:r/>
    </w:p>
    <w:p w14:paraId="535FECC1">
      <w:pPr>
        <w:pStyle w:val="753"/>
        <w:pBdr/>
        <w:spacing/>
        <w:ind/>
        <w:rPr/>
      </w:pPr>
      <w:r>
        <w:rPr>
          <w:rFonts w:ascii="Times New Roman" w:hAnsi="Times New Roman"/>
          <w:iCs/>
          <w:color w:val="0000ff"/>
          <w:sz w:val="22"/>
        </w:rPr>
        <w:t xml:space="preserve">Menon Alka, Zahra Abba Omar, Nadia Nahar, Xenophon Papademetris, Lynn Fiellin, and Christian Kästner.  Lessons from Clinical Communications for AI Systems.  In Proceedings of the AAAI Conference on AI, Ethics, and Society (AIES), pages 958–970, October 2024</w:t>
      </w:r>
      <w:r>
        <w:rPr>
          <w:rFonts w:ascii="Times New Roman" w:hAnsi="Times New Roman"/>
          <w:iCs/>
          <w:color w:val="0000ff"/>
          <w:sz w:val="22"/>
        </w:rPr>
        <w:t xml:space="preserve">.</w:t>
      </w:r>
      <w:r/>
    </w:p>
    <w:p w14:paraId="1C233CC4">
      <w:pPr>
        <w:pStyle w:val="753"/>
        <w:pBdr/>
        <w:spacing/>
        <w:ind/>
        <w:rPr/>
      </w:pPr>
      <w:r>
        <w:rPr>
          <w:rFonts w:ascii="Times New Roman" w:hAnsi="Times New Roman"/>
          <w:iCs/>
          <w:color w:val="0000ff"/>
          <w:sz w:val="22"/>
        </w:rPr>
        <w:t xml:space="preserve">Nadia Nahar, Jenny Rowlett, Matthew Bray, Zahra Abba Omar, Xenophon Papademetris, Menon Alka, and Christian Kästner.  Regulating Explainability in Machine Learning Applications – Observations from a Policy Design Experiment.  In Proceedings of the Conferenc</w:t>
      </w:r>
      <w:r>
        <w:rPr>
          <w:rFonts w:ascii="Times New Roman" w:hAnsi="Times New Roman"/>
          <w:iCs/>
          <w:color w:val="0000ff"/>
          <w:sz w:val="22"/>
        </w:rPr>
        <w:t xml:space="preserve">e on Fairness, Accountability, and Transparency (FAccT), pages 2101–2112, June 2024.</w:t>
      </w:r>
      <w:r/>
    </w:p>
    <w:p w14:paraId="352B17F4">
      <w:pPr>
        <w:pStyle w:val="753"/>
        <w:pBdr/>
        <w:spacing/>
        <w:ind/>
        <w:rPr/>
      </w:pPr>
      <w:r>
        <w:rPr>
          <w:rFonts w:ascii="Times New Roman" w:hAnsi="Times New Roman"/>
          <w:iCs/>
          <w:color w:val="0000ff"/>
          <w:sz w:val="22"/>
        </w:rPr>
        <w:t xml:space="preserve">Wanqin Ma, Chenyang Yang, and Christian Kästner.  (Why) Is My Prompt Getting Worse? Rethinking Regression Testing for Evolving LLM APIs.  In Proceedings of the International Conference on AI Engineering - Software Engineering for AI (CAIN), pages 166–171, A</w:t>
      </w:r>
      <w:r>
        <w:rPr>
          <w:rFonts w:ascii="Times New Roman" w:hAnsi="Times New Roman"/>
          <w:iCs/>
          <w:color w:val="0000ff"/>
          <w:sz w:val="22"/>
        </w:rPr>
        <w:t xml:space="preserve">pril 2024.</w:t>
      </w:r>
      <w:r/>
    </w:p>
    <w:p w14:paraId="6C841B8B">
      <w:pPr>
        <w:pStyle w:val="753"/>
        <w:pBdr/>
        <w:spacing/>
        <w:ind/>
        <w:rPr/>
      </w:pPr>
      <w:r>
        <w:rPr>
          <w:rFonts w:ascii="Times New Roman" w:hAnsi="Times New Roman"/>
          <w:iCs/>
          <w:color w:val="0000ff"/>
          <w:sz w:val="22"/>
        </w:rPr>
        <w:t xml:space="preserve">Lina Boughton, Courtney Miller, Yasemin Acar, Dominik Wermke, and Christian Kästner.  Decomposing and Measuring Trust in Open-Source Software Supply Chains.  In Proceedings of the Proc. International Conference on Software Engineering – New Ideas Track (ICS</w:t>
      </w:r>
      <w:r>
        <w:rPr>
          <w:rFonts w:ascii="Times New Roman" w:hAnsi="Times New Roman"/>
          <w:iCs/>
          <w:color w:val="0000ff"/>
          <w:sz w:val="22"/>
        </w:rPr>
        <w:t xml:space="preserve">E-NIER), pages 57–61, April 2024.</w:t>
      </w:r>
      <w:r/>
    </w:p>
    <w:p w14:paraId="71268B51">
      <w:pPr>
        <w:pStyle w:val="753"/>
        <w:pBdr/>
        <w:spacing/>
        <w:ind/>
        <w:rPr/>
      </w:pPr>
      <w:r>
        <w:rPr>
          <w:rFonts w:ascii="Times New Roman" w:hAnsi="Times New Roman"/>
          <w:iCs/>
          <w:color w:val="0000ff"/>
          <w:sz w:val="22"/>
        </w:rPr>
        <w:t xml:space="preserve">Chenyang Yang, Rishabh Rustogi, Rachel A Brower-Sinning, Grace Lewis, Christian Kästner, and Tongshuang Wu.  Beyond Testers’ Biases: Guiding Model Testing with Knowledge Bases using LLMs.  In Proceedings of the Conference on Empirical Methods in Natural Lan</w:t>
      </w:r>
      <w:r>
        <w:rPr>
          <w:rFonts w:ascii="Times New Roman" w:hAnsi="Times New Roman"/>
          <w:iCs/>
          <w:color w:val="0000ff"/>
          <w:sz w:val="22"/>
        </w:rPr>
        <w:t xml:space="preserve">guage Processing – Findings (EMNLP), pages 13504–13519, December 2023.</w:t>
      </w:r>
      <w:r/>
    </w:p>
    <w:p w14:paraId="3AD3054E">
      <w:pPr>
        <w:pStyle w:val="753"/>
        <w:pBdr/>
        <w:spacing/>
        <w:ind/>
        <w:rPr/>
      </w:pPr>
      <w:r>
        <w:rPr>
          <w:rFonts w:ascii="Times New Roman" w:hAnsi="Times New Roman"/>
          <w:iCs/>
          <w:color w:val="0000ff"/>
          <w:sz w:val="22"/>
        </w:rPr>
        <w:t xml:space="preserve">Courtney Miller, Christian Kästner, and Bogdan Vasilescu.  "We Feel Like We're Winging It:" A Study on Navigating Open-Source Dependency Abandonment.  In Proceedings of the European Software Engineering Conference and ACM SIGSOFT Symposium on the Foundation</w:t>
      </w:r>
      <w:r>
        <w:rPr>
          <w:rFonts w:ascii="Times New Roman" w:hAnsi="Times New Roman"/>
          <w:iCs/>
          <w:color w:val="0000ff"/>
          <w:sz w:val="22"/>
        </w:rPr>
        <w:t xml:space="preserve">s of Software Engineering (ESEC/FSE), pages 1281–1293, New York, NY: ACM Press, December 2023.</w:t>
      </w:r>
      <w:r/>
    </w:p>
    <w:p w14:paraId="51160935">
      <w:pPr>
        <w:pStyle w:val="753"/>
        <w:pBdr/>
        <w:spacing/>
        <w:ind/>
        <w:rPr/>
      </w:pPr>
      <w:r>
        <w:rPr>
          <w:rFonts w:ascii="Times New Roman" w:hAnsi="Times New Roman"/>
          <w:iCs/>
          <w:color w:val="0000ff"/>
          <w:sz w:val="22"/>
        </w:rPr>
        <w:t xml:space="preserve">Nadia Nahar, Haoran Zhang, Grace Lewis, Shurui Zhou, and Christian Kästner.  A Meta-Summary of Challenges in Building Products with ML Components – Collecting Experiences from 4758+ Practitioners.  In Proceedings of the International Conference on AI Engine</w:t>
      </w:r>
      <w:r>
        <w:rPr>
          <w:rFonts w:ascii="Times New Roman" w:hAnsi="Times New Roman"/>
          <w:iCs/>
          <w:color w:val="0000ff"/>
          <w:sz w:val="22"/>
        </w:rPr>
        <w:t xml:space="preserve">ering - Software Engineering for AI (CAIN), pages 171–183, May 2023.</w:t>
      </w:r>
      <w:r/>
    </w:p>
    <w:p w14:paraId="560D627B">
      <w:pPr>
        <w:pStyle w:val="753"/>
        <w:pBdr/>
        <w:spacing/>
        <w:ind/>
        <w:rPr/>
      </w:pPr>
      <w:r>
        <w:rPr>
          <w:rFonts w:ascii="Times New Roman" w:hAnsi="Times New Roman"/>
          <w:iCs/>
          <w:color w:val="0000ff"/>
          <w:sz w:val="22"/>
        </w:rPr>
        <w:t xml:space="preserve">Avinash Bhat, Austin Coursey, Grace Hu, Sixian Li, Nadia Nahar, Shurui Zhou, Christian Kästner, and Jin L.C. Guo.  Aspirations and Practice of ML Model Documentation: Moving the Needle with Nudging and Traceability.  In Proceedings of the ACM CHI Conference</w:t>
      </w:r>
      <w:r>
        <w:rPr>
          <w:rFonts w:ascii="Times New Roman" w:hAnsi="Times New Roman"/>
          <w:iCs/>
          <w:color w:val="0000ff"/>
          <w:sz w:val="22"/>
        </w:rPr>
        <w:t xml:space="preserve"> on Human Factors in Computing Systems (CHI), Article No.: 749, April 2023.</w:t>
      </w:r>
      <w:r/>
    </w:p>
    <w:p w14:paraId="17858021">
      <w:pPr>
        <w:pStyle w:val="753"/>
        <w:pBdr/>
        <w:spacing/>
        <w:ind/>
        <w:rPr/>
      </w:pPr>
      <w:r>
        <w:rPr>
          <w:rFonts w:ascii="Times New Roman" w:hAnsi="Times New Roman"/>
          <w:iCs/>
          <w:color w:val="0000ff"/>
          <w:sz w:val="22"/>
        </w:rPr>
        <w:t xml:space="preserve">Katherine R. Maffey, Kyle Dotterrer, Jennifer Niemann, Iain Cruickshank, Grace Lewis, and Christian Kästner.  MLTEing Models: Negotiating, Evaluating, and Documenting Model and System Qualities.  In Proceedings of the Proc. International Conference on Softw</w:t>
      </w:r>
      <w:r>
        <w:rPr>
          <w:rFonts w:ascii="Times New Roman" w:hAnsi="Times New Roman"/>
          <w:iCs/>
          <w:color w:val="0000ff"/>
          <w:sz w:val="22"/>
        </w:rPr>
        <w:t xml:space="preserve">are Engineering – New Ideas Track (ICSE-NIER), pages 31–36, May 2023.</w:t>
      </w:r>
      <w:r/>
    </w:p>
    <w:p w14:paraId="6B3EEF55">
      <w:pPr>
        <w:pStyle w:val="753"/>
        <w:pBdr/>
        <w:spacing/>
        <w:ind/>
        <w:rPr/>
      </w:pPr>
      <w:r>
        <w:rPr>
          <w:rFonts w:ascii="Times New Roman" w:hAnsi="Times New Roman"/>
          <w:iCs/>
          <w:color w:val="0000ff"/>
          <w:sz w:val="22"/>
        </w:rPr>
        <w:t xml:space="preserve">Chenyang Yang, Rachel A Brower-Sinning, Grace Lewis, and Christian Kästner.  Data Leakage in Notebooks: Static Detection and Better Processes.  In Proceedings of the 37th IEEE/ACM International Conference on Automated Software Engineering (ASE), Article No.</w:t>
      </w:r>
      <w:r>
        <w:rPr>
          <w:rFonts w:ascii="Times New Roman" w:hAnsi="Times New Roman"/>
          <w:iCs/>
          <w:color w:val="0000ff"/>
          <w:sz w:val="22"/>
        </w:rPr>
        <w:t xml:space="preserve">: 30, New York, NY: ACM Press, October 2022.</w:t>
      </w:r>
      <w:r/>
    </w:p>
    <w:p w14:paraId="7A2FCD0D">
      <w:pPr>
        <w:pStyle w:val="753"/>
        <w:pBdr/>
        <w:spacing/>
        <w:ind/>
        <w:rPr/>
      </w:pPr>
      <w:r>
        <w:rPr>
          <w:rFonts w:ascii="Times New Roman" w:hAnsi="Times New Roman"/>
          <w:iCs/>
          <w:color w:val="0000ff"/>
          <w:sz w:val="22"/>
        </w:rPr>
        <w:t xml:space="preserve">Yuan Jiang, Christian Kästner, and Shurui Zhou.  Elevating Jupyter Notebook Maintenance Tooling by Identifying and Extracting Notebook Structures.  In Proceedings of the 38th International Conference on Software Maintenance and Evolution (ICSME), pages 399–</w:t>
      </w:r>
      <w:r>
        <w:rPr>
          <w:rFonts w:ascii="Times New Roman" w:hAnsi="Times New Roman"/>
          <w:iCs/>
          <w:color w:val="0000ff"/>
          <w:sz w:val="22"/>
        </w:rPr>
        <w:t xml:space="preserve">403, October 2022.</w:t>
      </w:r>
      <w:r/>
    </w:p>
    <w:p w14:paraId="05BD9929">
      <w:pPr>
        <w:pStyle w:val="753"/>
        <w:pBdr/>
        <w:spacing/>
        <w:ind/>
        <w:rPr/>
      </w:pPr>
      <w:r>
        <w:rPr>
          <w:rFonts w:ascii="Times New Roman" w:hAnsi="Times New Roman"/>
          <w:iCs/>
          <w:color w:val="0000ff"/>
          <w:sz w:val="22"/>
        </w:rPr>
        <w:t xml:space="preserve">Kimberly Truong, Courtney Miller, Bogdan Vasilescu, and Christian Kästner.  The Unsolvable Problem or the Unheard Answer? A Dataset of 24,669 Open-Source Software Conference Talks.  In Proceedings of the 20th International Conference on Mining Software Repo</w:t>
      </w:r>
      <w:r>
        <w:rPr>
          <w:rFonts w:ascii="Times New Roman" w:hAnsi="Times New Roman"/>
          <w:iCs/>
          <w:color w:val="0000ff"/>
          <w:sz w:val="22"/>
        </w:rPr>
        <w:t xml:space="preserve">sitories (MSR), pages 348–352, New York, NY: ACM Press, May 2022.</w:t>
      </w:r>
      <w:r/>
    </w:p>
    <w:p w14:paraId="62C7843A">
      <w:pPr>
        <w:pStyle w:val="753"/>
        <w:pBdr/>
        <w:spacing/>
        <w:ind/>
        <w:rPr/>
      </w:pPr>
      <w:r>
        <w:rPr>
          <w:rFonts w:ascii="Times New Roman" w:hAnsi="Times New Roman"/>
          <w:iCs/>
          <w:color w:val="0000ff"/>
          <w:sz w:val="22"/>
        </w:rPr>
        <w:t xml:space="preserve">Huilian Sophie Qiu, Bogdan Vasilescu, Christian Kästner, Carolyn Egelman, Ciera Jaspan, and Emerson Murphy-Hill.  Detecting Interpersonal Conflict in Issues and Code Review: Cross Pollinating Open- and Closed-Source Approaches.  In Proceedings of the Proc. </w:t>
      </w:r>
      <w:r>
        <w:rPr>
          <w:rFonts w:ascii="Times New Roman" w:hAnsi="Times New Roman"/>
          <w:iCs/>
          <w:color w:val="0000ff"/>
          <w:sz w:val="22"/>
        </w:rPr>
        <w:t xml:space="preserve">International Conference on Software Engineering – Software Engineering in Society Track (ICSE-SEIS), pages 41–55, New York, NY: ACM Press, May 2022.</w:t>
      </w:r>
      <w:r/>
    </w:p>
    <w:p w14:paraId="29AB6F9D">
      <w:pPr>
        <w:pStyle w:val="753"/>
        <w:pBdr/>
        <w:spacing/>
        <w:ind/>
        <w:rPr/>
      </w:pPr>
      <w:r>
        <w:rPr>
          <w:rFonts w:ascii="Times New Roman" w:hAnsi="Times New Roman"/>
          <w:iCs/>
          <w:color w:val="0000ff"/>
          <w:sz w:val="22"/>
        </w:rPr>
        <w:t xml:space="preserve">Nadia Nahar, Shurui Zhou, Grace Lewis, and Christian Kästner.  Collaboration Challenges in Building ML-Enabled Systems: Communication, Documentation, Engineering, and Process.  In Proceedings of the 44th International Conference on Software Engineering (ICS</w:t>
      </w:r>
      <w:r>
        <w:rPr>
          <w:rFonts w:ascii="Times New Roman" w:hAnsi="Times New Roman"/>
          <w:iCs/>
          <w:color w:val="0000ff"/>
          <w:sz w:val="22"/>
        </w:rPr>
        <w:t xml:space="preserve">E), pages 413–425, New York, NY: ACM Press, May 2022.  Distinguished Paper Award.</w:t>
      </w:r>
      <w:r/>
    </w:p>
    <w:p w14:paraId="311E0BF4">
      <w:pPr>
        <w:pStyle w:val="753"/>
        <w:pBdr/>
        <w:spacing/>
        <w:ind/>
        <w:rPr/>
      </w:pPr>
      <w:r>
        <w:rPr>
          <w:rFonts w:ascii="Times New Roman" w:hAnsi="Times New Roman"/>
          <w:iCs/>
          <w:color w:val="0000ff"/>
          <w:sz w:val="22"/>
        </w:rPr>
        <w:t xml:space="preserve">Courtney Miller, Sophie Cohen, Daniel Klug, Bogdan Vasilescu, and Christian Kästner.  "Did You Miss My Comment or What?" Understanding Toxicity in Open Source Discussions.  In Proceedings of the 44th International Conference on Software Engineering (ICSE), </w:t>
      </w:r>
      <w:r>
        <w:rPr>
          <w:rFonts w:ascii="Times New Roman" w:hAnsi="Times New Roman"/>
          <w:iCs/>
          <w:color w:val="0000ff"/>
          <w:sz w:val="22"/>
        </w:rPr>
        <w:t xml:space="preserve">pages 710–722, New York, NY: ACM Press, May 2022.  Distinguished Paper Award.</w:t>
      </w:r>
      <w:r/>
    </w:p>
    <w:p w14:paraId="38AA2A40">
      <w:pPr>
        <w:pStyle w:val="753"/>
        <w:pBdr/>
        <w:spacing/>
        <w:ind/>
        <w:rPr/>
      </w:pPr>
      <w:r>
        <w:rPr>
          <w:rFonts w:ascii="Times New Roman" w:hAnsi="Times New Roman"/>
          <w:iCs/>
          <w:color w:val="0000ff"/>
          <w:sz w:val="22"/>
        </w:rPr>
        <w:t xml:space="preserve">Miguel Velez, Pooyan Jamshidi, Norbert Siegmund, Sven Apel, and Christian Kästner.  On Debugging the Performance of Configurable Software Systems: Developer Needs and Tailored Tool Support.  In Proceedings of the 44th International Conference on Software En</w:t>
      </w:r>
      <w:r>
        <w:rPr>
          <w:rFonts w:ascii="Times New Roman" w:hAnsi="Times New Roman"/>
          <w:iCs/>
          <w:color w:val="0000ff"/>
          <w:sz w:val="22"/>
        </w:rPr>
        <w:t xml:space="preserve">gineering (ICSE), pages 1571–1583, New York, NY: ACM Press, May 2022.</w:t>
      </w:r>
      <w:r/>
    </w:p>
    <w:p w14:paraId="49977780">
      <w:pPr>
        <w:pStyle w:val="753"/>
        <w:pBdr/>
        <w:spacing/>
        <w:ind/>
        <w:rPr/>
      </w:pPr>
      <w:r>
        <w:rPr>
          <w:rFonts w:ascii="Times New Roman" w:hAnsi="Times New Roman"/>
          <w:iCs/>
          <w:color w:val="0000ff"/>
          <w:sz w:val="22"/>
        </w:rPr>
        <w:t xml:space="preserve">Chenyang Yang, Shurui Zhou, Jin L.C. Guo, and Christian Kästner.  Subtle Bugs Everywhere: Generating Documentation for Data Wrangling Code.  In Proceedings of the 36th IEEE/ACM International Conference on Automated Software Engineering (ASE), pages 304–316,</w:t>
      </w:r>
      <w:r>
        <w:rPr>
          <w:rFonts w:ascii="Times New Roman" w:hAnsi="Times New Roman"/>
          <w:iCs/>
          <w:color w:val="0000ff"/>
          <w:sz w:val="22"/>
        </w:rPr>
        <w:t xml:space="preserve"> Los Alamitos, CA: IEEE Computer Society, November 2021.</w:t>
      </w:r>
      <w:r/>
    </w:p>
    <w:p w14:paraId="65100028">
      <w:pPr>
        <w:pStyle w:val="753"/>
        <w:pBdr/>
        <w:spacing/>
        <w:ind/>
        <w:rPr/>
      </w:pPr>
      <w:r>
        <w:rPr>
          <w:rFonts w:ascii="Times New Roman" w:hAnsi="Times New Roman"/>
          <w:iCs/>
          <w:color w:val="0000ff"/>
          <w:sz w:val="22"/>
        </w:rPr>
        <w:t xml:space="preserve">Chu-Pan Wong, Priscila Santiesteban, Christian Kästner, and Claire Le Goues.  VarFix: Balancing Edit Expressiveness and Search Effectiveness in Automated Program Repair.  In Proceedings of the European Software Engineering Conference and ACM SIGSOFT Symposi</w:t>
      </w:r>
      <w:r>
        <w:rPr>
          <w:rFonts w:ascii="Times New Roman" w:hAnsi="Times New Roman"/>
          <w:iCs/>
          <w:color w:val="0000ff"/>
          <w:sz w:val="22"/>
        </w:rPr>
        <w:t xml:space="preserve">um on the Foundations of Software Engineering (ESEC/FSE), pages 354–366, New York, NY: ACM Press, August 2021.</w:t>
      </w:r>
      <w:r/>
    </w:p>
    <w:p w14:paraId="4C5C2AC1">
      <w:pPr>
        <w:pStyle w:val="753"/>
        <w:pBdr/>
        <w:spacing/>
        <w:ind/>
        <w:rPr/>
      </w:pPr>
      <w:r>
        <w:rPr>
          <w:rFonts w:ascii="Times New Roman" w:hAnsi="Times New Roman"/>
          <w:iCs/>
          <w:color w:val="0000ff"/>
          <w:sz w:val="22"/>
        </w:rPr>
        <w:t xml:space="preserve">Bo Shen, Wei Zhang, Christian Kästner, Haiyan Zhao, Zhao Wei, Guangtai Liang, and Zhi Jin.  SmartCommit: A Graph-based Interactive Assistant for Activity-Oriented Commits.  In Proceedings of the European Software Engineering Conference and ACM SIGSOFT Sympo</w:t>
      </w:r>
      <w:r>
        <w:rPr>
          <w:rFonts w:ascii="Times New Roman" w:hAnsi="Times New Roman"/>
          <w:iCs/>
          <w:color w:val="0000ff"/>
          <w:sz w:val="22"/>
        </w:rPr>
        <w:t xml:space="preserve">sium on the Foundations of Software Engineering (ESEC/FSE), pages 379–390, New York, NY: ACM Press, August 2021.</w:t>
      </w:r>
      <w:r/>
    </w:p>
    <w:p w14:paraId="186D8A62">
      <w:pPr>
        <w:pStyle w:val="753"/>
        <w:pBdr/>
        <w:spacing/>
        <w:ind/>
        <w:rPr/>
      </w:pPr>
      <w:r>
        <w:rPr>
          <w:rFonts w:ascii="Times New Roman" w:hAnsi="Times New Roman"/>
          <w:iCs/>
          <w:color w:val="0000ff"/>
          <w:sz w:val="22"/>
        </w:rPr>
        <w:t xml:space="preserve">Miguel Velez, Pooyan Jamshidi, Norbert Siegmund, Sven Apel, and Christian Kästner.  White-Box Analysis over Machine Learning: Modeling Performance of Configurable Systems.  In Proceedings of the 43rd International Conference on Software Engineering (ICSE), </w:t>
      </w:r>
      <w:r>
        <w:rPr>
          <w:rFonts w:ascii="Times New Roman" w:hAnsi="Times New Roman"/>
          <w:iCs/>
          <w:color w:val="0000ff"/>
          <w:sz w:val="22"/>
        </w:rPr>
        <w:t xml:space="preserve">pages 1072–1084, Los Alamitos, CA: IEEE Computer Society, May 2021.</w:t>
      </w:r>
      <w:r/>
    </w:p>
    <w:p w14:paraId="0F06E3B6">
      <w:pPr>
        <w:pStyle w:val="753"/>
        <w:pBdr/>
        <w:spacing/>
        <w:ind/>
        <w:rPr/>
      </w:pPr>
      <w:r>
        <w:rPr>
          <w:rFonts w:ascii="Times New Roman" w:hAnsi="Times New Roman"/>
          <w:iCs/>
          <w:color w:val="0000ff"/>
          <w:sz w:val="22"/>
        </w:rPr>
        <w:t xml:space="preserve">Gabriel Ferreira, Limin Jia, Joshua Sunshine, and Christian Kästner.  Containing Malicious Package Updates in npm with a Lightweight Permission System.  In Proceedings of the 43rd International Conference on Software Engineering (ICSE), pages 1334–1346, Los</w:t>
      </w:r>
      <w:r>
        <w:rPr>
          <w:rFonts w:ascii="Times New Roman" w:hAnsi="Times New Roman"/>
          <w:iCs/>
          <w:color w:val="0000ff"/>
          <w:sz w:val="22"/>
        </w:rPr>
        <w:t xml:space="preserve"> Alamitos, CA: IEEE Computer Society, May 2021.</w:t>
      </w:r>
      <w:r/>
    </w:p>
    <w:p w14:paraId="5C763396">
      <w:pPr>
        <w:pStyle w:val="753"/>
        <w:pBdr/>
        <w:spacing/>
        <w:ind/>
        <w:rPr/>
      </w:pPr>
      <w:r>
        <w:rPr>
          <w:rFonts w:ascii="Times New Roman" w:hAnsi="Times New Roman"/>
          <w:iCs/>
          <w:color w:val="0000ff"/>
          <w:sz w:val="22"/>
        </w:rPr>
        <w:t xml:space="preserve">João P. Diniz, Chu-Pan Wong, Christian Kästner, and Eduardo Figueiredo.  Dissecting Strongly Subsuming Second-Order Mutants.  In Proceedings of the International Conference on Software Testing, Verification and Validation (ICST), pages 171–181, Los Alamitos</w:t>
      </w:r>
      <w:r>
        <w:rPr>
          <w:rFonts w:ascii="Times New Roman" w:hAnsi="Times New Roman"/>
          <w:iCs/>
          <w:color w:val="0000ff"/>
          <w:sz w:val="22"/>
        </w:rPr>
        <w:t xml:space="preserve">, CA: IEEE Computer Society, April 2021.</w:t>
      </w:r>
      <w:r/>
    </w:p>
    <w:p w14:paraId="24BDACEF">
      <w:pPr>
        <w:pStyle w:val="753"/>
        <w:pBdr/>
        <w:spacing/>
        <w:ind/>
        <w:rPr/>
      </w:pPr>
      <w:r>
        <w:rPr>
          <w:rFonts w:ascii="Times New Roman" w:hAnsi="Times New Roman"/>
          <w:iCs/>
          <w:color w:val="0000ff"/>
          <w:sz w:val="22"/>
        </w:rPr>
        <w:t xml:space="preserve">Larissa Rocha Soares, Ivan Machado, Eduardo Santana de Almeida, Christian Kästner, and Sarah Nadi.  A Semi-Automated Iterative Process for Detecting Feature Interactions.  In Proceedings of the 34th Brazilian Symposium on Software Engineering (SBES), pages </w:t>
      </w:r>
      <w:r>
        <w:rPr>
          <w:rFonts w:ascii="Times New Roman" w:hAnsi="Times New Roman"/>
          <w:iCs/>
          <w:color w:val="0000ff"/>
          <w:sz w:val="22"/>
        </w:rPr>
        <w:t xml:space="preserve">778–787, October 2020.</w:t>
      </w:r>
      <w:r/>
    </w:p>
    <w:p w14:paraId="59345743">
      <w:pPr>
        <w:pStyle w:val="753"/>
        <w:pBdr/>
        <w:spacing/>
        <w:ind/>
        <w:rPr/>
      </w:pPr>
      <w:r>
        <w:rPr>
          <w:rFonts w:ascii="Times New Roman" w:hAnsi="Times New Roman"/>
          <w:iCs/>
          <w:color w:val="0000ff"/>
          <w:sz w:val="22"/>
        </w:rPr>
        <w:t xml:space="preserve">Flávio Medeiros, Márcio Ribeiro, Rohit Gheyi, Larissa Braz, Christian Kästner, Sven Apel, and Kleber Santos.  An Empirical Study on Configuration-Related Code Weaknesses.  In Proceedings of the 34th Brazilian Symposium on Software Engineering (SBES), pages </w:t>
      </w:r>
      <w:r>
        <w:rPr>
          <w:rFonts w:ascii="Times New Roman" w:hAnsi="Times New Roman"/>
          <w:iCs/>
          <w:color w:val="0000ff"/>
          <w:sz w:val="22"/>
        </w:rPr>
        <w:t xml:space="preserve">193–202, October 2020.</w:t>
      </w:r>
      <w:r/>
    </w:p>
    <w:p w14:paraId="64893132">
      <w:pPr>
        <w:pStyle w:val="753"/>
        <w:pBdr/>
        <w:spacing/>
        <w:ind/>
        <w:rPr/>
      </w:pPr>
      <w:r>
        <w:rPr>
          <w:rFonts w:ascii="Times New Roman" w:hAnsi="Times New Roman"/>
          <w:iCs/>
          <w:color w:val="0000ff"/>
          <w:sz w:val="22"/>
        </w:rPr>
        <w:t xml:space="preserve">Hemank Lamba, Asher Trockman, Daniel Armanios, Christian Kästner, Heather Miller, and Bogdan Vasilescu.  Heard it Through the Gitvine: An Empirical Study of Tool Diffusion Across the npm Ecosystem.  In Proceedings of the European Software Engineering Confer</w:t>
      </w:r>
      <w:r>
        <w:rPr>
          <w:rFonts w:ascii="Times New Roman" w:hAnsi="Times New Roman"/>
          <w:iCs/>
          <w:color w:val="0000ff"/>
          <w:sz w:val="22"/>
        </w:rPr>
        <w:t xml:space="preserve">ence and ACM SIGSOFT Symposium on the Foundations of Software Engineering (ESEC/FSE), pages 505–517, New York, NY: ACM Press, November 2020.</w:t>
      </w:r>
      <w:r/>
    </w:p>
    <w:p w14:paraId="2088BB3A">
      <w:pPr>
        <w:pStyle w:val="753"/>
        <w:pBdr/>
        <w:spacing/>
        <w:ind/>
        <w:rPr/>
      </w:pPr>
      <w:r>
        <w:rPr>
          <w:rFonts w:ascii="Times New Roman" w:hAnsi="Times New Roman"/>
          <w:iCs/>
          <w:color w:val="0000ff"/>
          <w:sz w:val="22"/>
        </w:rPr>
        <w:t xml:space="preserve">Chu-Pan Wong, Jens Meinicke, Leo Chen, João P. Diniz, Christian Kästner, and Eduardo Figueiredo.  Efficiently Finding Higher-Order Mutants.  In Proceedings of the European Software Engineering Conference and ACM SIGSOFT Symposium on the Foundations of Softw</w:t>
      </w:r>
      <w:r>
        <w:rPr>
          <w:rFonts w:ascii="Times New Roman" w:hAnsi="Times New Roman"/>
          <w:iCs/>
          <w:color w:val="0000ff"/>
          <w:sz w:val="22"/>
        </w:rPr>
        <w:t xml:space="preserve">are Engineering (ESEC/FSE), pages 1165–1177, New York, NY: ACM Press, November 2020.</w:t>
      </w:r>
      <w:r/>
    </w:p>
    <w:p w14:paraId="101108A8">
      <w:pPr>
        <w:pStyle w:val="753"/>
        <w:pBdr/>
        <w:spacing/>
        <w:ind/>
        <w:rPr/>
      </w:pPr>
      <w:r>
        <w:rPr>
          <w:rFonts w:ascii="Times New Roman" w:hAnsi="Times New Roman"/>
          <w:iCs/>
          <w:color w:val="0000ff"/>
          <w:sz w:val="22"/>
        </w:rPr>
        <w:t xml:space="preserve">Jens Meinicke, Juan David Hoyos Rentería, Christian Kästner, and Bogdan Vasilescu.  Capture the Feature Flag: Detecting Feature Flags in Open-Source.  In Proceedings of the 18th International Conference on Mining Software Repositories (MSR), pages 169–173, </w:t>
      </w:r>
      <w:r>
        <w:rPr>
          <w:rFonts w:ascii="Times New Roman" w:hAnsi="Times New Roman"/>
          <w:iCs/>
          <w:color w:val="0000ff"/>
          <w:sz w:val="22"/>
        </w:rPr>
        <w:t xml:space="preserve">New York, NY: ACM Press, May 2020.</w:t>
      </w:r>
      <w:r/>
    </w:p>
    <w:p w14:paraId="12721745">
      <w:pPr>
        <w:pStyle w:val="753"/>
        <w:pBdr/>
        <w:spacing/>
        <w:ind/>
        <w:rPr/>
      </w:pPr>
      <w:r>
        <w:rPr>
          <w:rFonts w:ascii="Times New Roman" w:hAnsi="Times New Roman"/>
          <w:iCs/>
          <w:color w:val="0000ff"/>
          <w:sz w:val="22"/>
        </w:rPr>
        <w:t xml:space="preserve">Naveen Raman, Minxuan Cao, Yulia Tsvetkov, Christian Kästner, and Bogdan Vasilescu.  Stress and Burnout in Open Source: Toward Finding, Understanding, and Mitigating Unhealthy Interactions.  In Proceedings of the Proc. International Conference on Software E</w:t>
      </w:r>
      <w:r>
        <w:rPr>
          <w:rFonts w:ascii="Times New Roman" w:hAnsi="Times New Roman"/>
          <w:iCs/>
          <w:color w:val="0000ff"/>
          <w:sz w:val="22"/>
        </w:rPr>
        <w:t xml:space="preserve">ngineering – New Ideas Track (ICSE-NIER), pages 57–60, May 2020.</w:t>
      </w:r>
      <w:r/>
    </w:p>
    <w:p w14:paraId="091E3616">
      <w:pPr>
        <w:pStyle w:val="753"/>
        <w:pBdr/>
        <w:spacing/>
        <w:ind/>
        <w:rPr/>
      </w:pPr>
      <w:r>
        <w:rPr>
          <w:rFonts w:ascii="Times New Roman" w:hAnsi="Times New Roman"/>
          <w:iCs/>
          <w:color w:val="0000ff"/>
          <w:sz w:val="22"/>
        </w:rPr>
        <w:t xml:space="preserve">Jens Meinicke, Chu-Pan Wong, Bogdan Vasilescu, and Christian Kästner.  Exploring Differences and Commonalities between Feature Flags and Configuration Options.  In Proceedings of the Proc. International Conference on Software Engineering – Software Engineer</w:t>
      </w:r>
      <w:r>
        <w:rPr>
          <w:rFonts w:ascii="Times New Roman" w:hAnsi="Times New Roman"/>
          <w:iCs/>
          <w:color w:val="0000ff"/>
          <w:sz w:val="22"/>
        </w:rPr>
        <w:t xml:space="preserve">ing in Practice Track (ICSE-SEIP), pages 233–242, May 2020.</w:t>
      </w:r>
      <w:r/>
    </w:p>
    <w:p w14:paraId="4A9C8FA3">
      <w:pPr>
        <w:pStyle w:val="753"/>
        <w:pBdr/>
        <w:spacing/>
        <w:ind/>
        <w:rPr/>
      </w:pPr>
      <w:r>
        <w:rPr>
          <w:rFonts w:ascii="Times New Roman" w:hAnsi="Times New Roman"/>
          <w:iCs/>
          <w:color w:val="0000ff"/>
          <w:sz w:val="22"/>
        </w:rPr>
        <w:t xml:space="preserve">Cassandra Overney, Jens Meinicke, Christian Kästner, and Bogdan Vasilescu.  How to Not Get Rich: An Empirical Study of Donations in Open Source.  In Proceedings of the 42nd International Conference on Software Engineering (ICSE), pages 1209–1221, New York, </w:t>
      </w:r>
      <w:r>
        <w:rPr>
          <w:rFonts w:ascii="Times New Roman" w:hAnsi="Times New Roman"/>
          <w:iCs/>
          <w:color w:val="0000ff"/>
          <w:sz w:val="22"/>
        </w:rPr>
        <w:t xml:space="preserve">NY: ACM Press, May 2020.</w:t>
      </w:r>
      <w:r/>
    </w:p>
    <w:p w14:paraId="05951B8C">
      <w:pPr>
        <w:pStyle w:val="753"/>
        <w:pBdr/>
        <w:spacing/>
        <w:ind/>
        <w:rPr/>
      </w:pPr>
      <w:r>
        <w:rPr>
          <w:rFonts w:ascii="Times New Roman" w:hAnsi="Times New Roman"/>
          <w:iCs/>
          <w:color w:val="0000ff"/>
          <w:sz w:val="22"/>
        </w:rPr>
        <w:t xml:space="preserve">Shurui Zhou, Bogdan Vasilescu, and Christian Kästner.  How Has Forking Changed in the Last 20 Years? A Study of Hard Forks on GitHub.  In Proceedings of the 42nd International Conference on Software Engineering (ICSE), pages 445–456, New York, NY: ACM Press</w:t>
      </w:r>
      <w:r>
        <w:rPr>
          <w:rFonts w:ascii="Times New Roman" w:hAnsi="Times New Roman"/>
          <w:iCs/>
          <w:color w:val="0000ff"/>
          <w:sz w:val="22"/>
        </w:rPr>
        <w:t xml:space="preserve">, May 2020.</w:t>
      </w:r>
      <w:r/>
    </w:p>
    <w:p w14:paraId="2B891AC9">
      <w:pPr>
        <w:pStyle w:val="753"/>
        <w:pBdr/>
        <w:spacing/>
        <w:ind/>
        <w:rPr/>
      </w:pPr>
      <w:r>
        <w:rPr>
          <w:rFonts w:ascii="Times New Roman" w:hAnsi="Times New Roman"/>
          <w:iCs/>
          <w:color w:val="0000ff"/>
          <w:sz w:val="22"/>
        </w:rPr>
        <w:t xml:space="preserve">Christian Kästner, and Eunsuk Kang.  Teaching Software Engineering for AI-Enabled Systems.  In Proceedings of the Proc. International Conference on Software Engineering – Software Engineering Education and Training Track (ICSE-SEET), pages 45–48, New York, </w:t>
      </w:r>
      <w:r>
        <w:rPr>
          <w:rFonts w:ascii="Times New Roman" w:hAnsi="Times New Roman"/>
          <w:iCs/>
          <w:color w:val="0000ff"/>
          <w:sz w:val="22"/>
        </w:rPr>
        <w:t xml:space="preserve">NY: ACM Press, May 2020.</w:t>
      </w:r>
      <w:r/>
    </w:p>
    <w:p w14:paraId="5E5F8FE0">
      <w:pPr>
        <w:pStyle w:val="753"/>
        <w:pBdr/>
        <w:spacing/>
        <w:ind/>
        <w:rPr/>
      </w:pPr>
      <w:r>
        <w:rPr>
          <w:rFonts w:ascii="Times New Roman" w:hAnsi="Times New Roman"/>
          <w:iCs/>
          <w:color w:val="0000ff"/>
          <w:sz w:val="22"/>
        </w:rPr>
        <w:t xml:space="preserve">Markos Viggiato, Johnatan Oliveira, Eduardo Figueiredo, Pooyan Jamshidi, and Christian Kästner.  How Do Code Changes Evolve in Different Platforms? A Mining-based Investigation.  In Proceedings of the 35th International Conference on Software Maintenance an</w:t>
      </w:r>
      <w:r>
        <w:rPr>
          <w:rFonts w:ascii="Times New Roman" w:hAnsi="Times New Roman"/>
          <w:iCs/>
          <w:color w:val="0000ff"/>
          <w:sz w:val="22"/>
        </w:rPr>
        <w:t xml:space="preserve">d Evolution (ICSME), pages 218–222, September 2019.</w:t>
      </w:r>
      <w:r/>
    </w:p>
    <w:p w14:paraId="3CBB1392">
      <w:pPr>
        <w:pStyle w:val="753"/>
        <w:pBdr/>
        <w:spacing/>
        <w:ind/>
        <w:rPr/>
      </w:pPr>
      <w:r>
        <w:rPr>
          <w:rFonts w:ascii="Times New Roman" w:hAnsi="Times New Roman"/>
          <w:iCs/>
          <w:color w:val="0000ff"/>
          <w:sz w:val="22"/>
        </w:rPr>
        <w:t xml:space="preserve">Shurui Zhou, Bogdan Vasilescu, and Christian Kästner.  What the Fork: A Study of Inefficient and Efficient Forking Practices in Social Coding.  In Proceedings of the European Software Engineering Conference and ACM SIGSOFT Symposium on the Foundations of So</w:t>
      </w:r>
      <w:r>
        <w:rPr>
          <w:rFonts w:ascii="Times New Roman" w:hAnsi="Times New Roman"/>
          <w:iCs/>
          <w:color w:val="0000ff"/>
          <w:sz w:val="22"/>
        </w:rPr>
        <w:t xml:space="preserve">ftware Engineering (ESEC/FSE), pages 350–361, New York, NY: ACM Press, August 2019.</w:t>
      </w:r>
      <w:r/>
    </w:p>
    <w:p w14:paraId="5FA4A97A">
      <w:pPr>
        <w:pStyle w:val="753"/>
        <w:pBdr/>
        <w:spacing/>
        <w:ind/>
        <w:rPr/>
      </w:pPr>
      <w:r>
        <w:rPr>
          <w:rFonts w:ascii="Times New Roman" w:hAnsi="Times New Roman"/>
          <w:iCs/>
          <w:color w:val="0000ff"/>
          <w:sz w:val="22"/>
        </w:rPr>
        <w:t xml:space="preserve">David Widder, Michael Hilton, Christian Kästner, and Bogdan Vasilescu.  Integrating and Testing the Literature: A Conceptual Replication of Continuous Integration Pain Points.  In Proceedings of the European Software Engineering Conference and ACM SIGSOFT S</w:t>
      </w:r>
      <w:r>
        <w:rPr>
          <w:rFonts w:ascii="Times New Roman" w:hAnsi="Times New Roman"/>
          <w:iCs/>
          <w:color w:val="0000ff"/>
          <w:sz w:val="22"/>
        </w:rPr>
        <w:t xml:space="preserve">ymposium on the Foundations of Software Engineering (ESEC/FSE), pages 647–658, New York, NY: ACM Press, August 2019.</w:t>
      </w:r>
      <w:r/>
    </w:p>
    <w:p w14:paraId="4B6CFA50">
      <w:pPr>
        <w:pStyle w:val="753"/>
        <w:pBdr/>
        <w:spacing/>
        <w:ind/>
        <w:rPr/>
      </w:pPr>
      <w:r>
        <w:rPr>
          <w:rFonts w:ascii="Times New Roman" w:hAnsi="Times New Roman"/>
          <w:iCs/>
          <w:color w:val="0000ff"/>
          <w:sz w:val="22"/>
        </w:rPr>
        <w:t xml:space="preserve">Pooyan Jamshidi, Javier Cámara, Bradley Schmerl, Christian Kästner, and David Garlan.  Machine Learning Meets Quantitative Planning: Enabling Self-Adaptation in Autonomous Robots.  In Proceedings of the 14th International Symposium on Software Engineering f</w:t>
      </w:r>
      <w:r>
        <w:rPr>
          <w:rFonts w:ascii="Times New Roman" w:hAnsi="Times New Roman"/>
          <w:iCs/>
          <w:color w:val="0000ff"/>
          <w:sz w:val="22"/>
        </w:rPr>
        <w:t xml:space="preserve">or Adaptive and Self-Managing Systems (SEAMS), pages 39–50, May 2019.</w:t>
      </w:r>
      <w:r/>
    </w:p>
    <w:p w14:paraId="273B2467">
      <w:pPr>
        <w:pStyle w:val="753"/>
        <w:pBdr/>
        <w:spacing/>
        <w:ind/>
        <w:rPr/>
      </w:pPr>
      <w:r>
        <w:rPr>
          <w:rFonts w:ascii="Times New Roman" w:hAnsi="Times New Roman"/>
          <w:iCs/>
          <w:color w:val="0000ff"/>
          <w:sz w:val="22"/>
        </w:rPr>
        <w:t xml:space="preserve">Markos Viggiato, Johnatan Oliveira, Eduardo Figueiredo, Pooyan Jamshidi, and Christian Kästner.  Understanding Similarities and Differences in Software Development Practices Across Domains.  In Proceedings of the 14th ACM/IEEE International Conference on Gl</w:t>
      </w:r>
      <w:r>
        <w:rPr>
          <w:rFonts w:ascii="Times New Roman" w:hAnsi="Times New Roman"/>
          <w:iCs/>
          <w:color w:val="0000ff"/>
          <w:sz w:val="22"/>
        </w:rPr>
        <w:t xml:space="preserve">obal Software Engineering (ICGSE), pages 74–84, May 2019.</w:t>
      </w:r>
      <w:r/>
    </w:p>
    <w:p w14:paraId="0A1C85CC">
      <w:pPr>
        <w:pStyle w:val="753"/>
        <w:pBdr/>
        <w:spacing/>
        <w:ind/>
        <w:rPr/>
      </w:pPr>
      <w:r>
        <w:rPr>
          <w:rFonts w:ascii="Times New Roman" w:hAnsi="Times New Roman"/>
          <w:iCs/>
          <w:color w:val="0000ff"/>
          <w:sz w:val="22"/>
        </w:rPr>
        <w:t xml:space="preserve">Kalil Garrett, Gabriel Ferreira, Christian Kästner, Joshua Sunshine, and Limin Jia.  Detecting Suspicious Package Updates.  In Proceedings of the International Conference on Software Engineering – New Ideas Track (ICSE-NIER), pages 13–16, May 2019.</w:t>
      </w:r>
      <w:r/>
    </w:p>
    <w:p w14:paraId="4C14F1C2">
      <w:pPr>
        <w:pStyle w:val="753"/>
        <w:pBdr/>
        <w:spacing/>
        <w:ind/>
        <w:rPr/>
      </w:pPr>
      <w:r>
        <w:rPr>
          <w:rFonts w:ascii="Times New Roman" w:hAnsi="Times New Roman"/>
          <w:iCs/>
          <w:color w:val="0000ff"/>
          <w:sz w:val="22"/>
        </w:rPr>
        <w:t xml:space="preserve">Courtney Miller, David Widder, Christian Kästner, and Bogdan Vasilescu.  Why Do People Give Up FLOSSing? A Study of Contributor Disengagement in Open Source.  In Proceedings of the 15th International Conference on Open Source Systems (OSS), pages 116–129, M</w:t>
      </w:r>
      <w:r>
        <w:rPr>
          <w:rFonts w:ascii="Times New Roman" w:hAnsi="Times New Roman"/>
          <w:iCs/>
          <w:color w:val="0000ff"/>
          <w:sz w:val="22"/>
        </w:rPr>
        <w:t xml:space="preserve">ay 2019.</w:t>
      </w:r>
      <w:r/>
    </w:p>
    <w:p w14:paraId="69FEE45F">
      <w:pPr>
        <w:pStyle w:val="753"/>
        <w:pBdr/>
        <w:spacing/>
        <w:ind/>
        <w:rPr/>
      </w:pPr>
      <w:r>
        <w:rPr>
          <w:rFonts w:ascii="Times New Roman" w:hAnsi="Times New Roman"/>
          <w:iCs/>
          <w:color w:val="0000ff"/>
          <w:sz w:val="22"/>
        </w:rPr>
        <w:t xml:space="preserve">Luyao Ren, Shurui Zhou, Christian Kästner, and Andrzej Wąsowski.  Identifying Redundancies in Fork-based Development.  In Proceedings of the 27th IEEE International Conference on Software Analysis, Evolution and Reengineering (SANER), pages 230–241, 2019.</w:t>
      </w:r>
      <w:r/>
    </w:p>
    <w:p w14:paraId="5CBCBAF2">
      <w:pPr>
        <w:pStyle w:val="753"/>
        <w:pBdr/>
        <w:spacing/>
        <w:ind/>
        <w:rPr/>
      </w:pPr>
      <w:r>
        <w:rPr>
          <w:rFonts w:ascii="Times New Roman" w:hAnsi="Times New Roman"/>
          <w:iCs/>
          <w:color w:val="0000ff"/>
          <w:sz w:val="22"/>
        </w:rPr>
        <w:t xml:space="preserve">Larissa Rocha Soares, Jens Meinicke, Sarah Nadi, Christian Kästner, and Eduardo Santana de Almeida.  Exploring Feature Interactions Without Specifications: A Controlled Experiment.  In Proceedings of the 17th ACM International Conference on Generative Progr</w:t>
      </w:r>
      <w:r>
        <w:rPr>
          <w:rFonts w:ascii="Times New Roman" w:hAnsi="Times New Roman"/>
          <w:iCs/>
          <w:color w:val="0000ff"/>
          <w:sz w:val="22"/>
        </w:rPr>
        <w:t xml:space="preserve">amming and Component Engineering (GPCE), pages 41–52, New York, NY: ACM Press, 2018.</w:t>
      </w:r>
      <w:r/>
    </w:p>
    <w:p w14:paraId="1D5F1350">
      <w:pPr>
        <w:pStyle w:val="753"/>
        <w:pBdr/>
        <w:spacing/>
        <w:ind/>
        <w:rPr/>
      </w:pPr>
      <w:r>
        <w:rPr>
          <w:rFonts w:ascii="Times New Roman" w:hAnsi="Times New Roman"/>
          <w:iCs/>
          <w:color w:val="0000ff"/>
          <w:sz w:val="22"/>
        </w:rPr>
        <w:t xml:space="preserve">Chu-Pan Wong, Jens Meinicke, and Christian Kästner.  Beyond Testing Configurable Systems: Applying Variational Execution to Automatic Program Repair and Higher Order Mutation Testing.  In Proceedings of the 26th International Symposium on Foundations of Sof</w:t>
      </w:r>
      <w:r>
        <w:rPr>
          <w:rFonts w:ascii="Times New Roman" w:hAnsi="Times New Roman"/>
          <w:iCs/>
          <w:color w:val="0000ff"/>
          <w:sz w:val="22"/>
        </w:rPr>
        <w:t xml:space="preserve">tware Engineering – New Ideas Track (FSE-NIER), pages 749–753, November 2018.</w:t>
      </w:r>
      <w:r/>
    </w:p>
    <w:p w14:paraId="2BE19CD4">
      <w:pPr>
        <w:pStyle w:val="753"/>
        <w:pBdr/>
        <w:spacing/>
        <w:ind/>
        <w:rPr/>
      </w:pPr>
      <w:r>
        <w:rPr>
          <w:rFonts w:ascii="Times New Roman" w:hAnsi="Times New Roman"/>
          <w:iCs/>
          <w:color w:val="0000ff"/>
          <w:sz w:val="22"/>
        </w:rPr>
        <w:t xml:space="preserve">Pooyan Jamshidi, Miguel Velez, Christian Kästner, and Norbert Siegmund.  Learning to Sample: Exploiting Similarities Across Environments to Learn Performance Models for Configurable Systems.  In Proceedings of the European Software Engineering Conference an</w:t>
      </w:r>
      <w:r>
        <w:rPr>
          <w:rFonts w:ascii="Times New Roman" w:hAnsi="Times New Roman"/>
          <w:iCs/>
          <w:color w:val="0000ff"/>
          <w:sz w:val="22"/>
        </w:rPr>
        <w:t xml:space="preserve">d ACM SIGSOFT Symposium on the Foundations of Software Engineering (ESEC/FSE), pages 71–82, New York, NY: ACM Press, November 2018.</w:t>
      </w:r>
      <w:r/>
    </w:p>
    <w:p w14:paraId="430251EB">
      <w:pPr>
        <w:pStyle w:val="753"/>
        <w:pBdr/>
        <w:spacing/>
        <w:ind/>
        <w:rPr/>
      </w:pPr>
      <w:r>
        <w:rPr>
          <w:rFonts w:ascii="Times New Roman" w:hAnsi="Times New Roman"/>
          <w:iCs/>
          <w:color w:val="0000ff"/>
          <w:sz w:val="22"/>
        </w:rPr>
        <w:t xml:space="preserve">Allan Mori, Gustavo Vale, Markos Viggiato, Johnatan Oliveira, Eduardo Figueiredo, Elder Cirilo, Pooyan Jamshidi, and Christian Kästner.  Evaluating Domain-Specific Metric Thresholds: An Empirical Study.  In Proceedings of the International Conference on Tec</w:t>
      </w:r>
      <w:r>
        <w:rPr>
          <w:rFonts w:ascii="Times New Roman" w:hAnsi="Times New Roman"/>
          <w:iCs/>
          <w:color w:val="0000ff"/>
          <w:sz w:val="22"/>
        </w:rPr>
        <w:t xml:space="preserve">hnical Debt (TechDebt), pages 41–50, New York, NY: ACM Press, May 2018.</w:t>
      </w:r>
      <w:r/>
    </w:p>
    <w:p w14:paraId="5C3D7469">
      <w:pPr>
        <w:pStyle w:val="753"/>
        <w:pBdr/>
        <w:spacing/>
        <w:ind/>
        <w:rPr/>
      </w:pPr>
      <w:r>
        <w:rPr>
          <w:rFonts w:ascii="Times New Roman" w:hAnsi="Times New Roman"/>
          <w:iCs/>
          <w:color w:val="0000ff"/>
          <w:sz w:val="22"/>
        </w:rPr>
        <w:t xml:space="preserve">David Widder, Michael Hilton, Christian Kästner, and Bogdan Vasilescu.  I’m Leaving You, Travis: A Continuous Integration Breakup Story.  In Proceedings of the 16th International Conference on Mining Software Repositories (MSR), pages 165–169, New York, NY:</w:t>
      </w:r>
      <w:r>
        <w:rPr>
          <w:rFonts w:ascii="Times New Roman" w:hAnsi="Times New Roman"/>
          <w:iCs/>
          <w:color w:val="0000ff"/>
          <w:sz w:val="22"/>
        </w:rPr>
        <w:t xml:space="preserve"> ACM Press, May 2018.</w:t>
      </w:r>
      <w:r/>
    </w:p>
    <w:p w14:paraId="11D60E1D">
      <w:pPr>
        <w:pStyle w:val="753"/>
        <w:pBdr/>
        <w:spacing/>
        <w:ind/>
        <w:rPr/>
      </w:pPr>
      <w:r>
        <w:rPr>
          <w:rFonts w:ascii="Times New Roman" w:hAnsi="Times New Roman"/>
          <w:iCs/>
          <w:color w:val="0000ff"/>
          <w:sz w:val="22"/>
        </w:rPr>
        <w:t xml:space="preserve">Asher Trockman, Keenen Cates, Mark Mozina, Tuan Nguyen, Christian Kästner, and Bogdan Vasilescu.  "Automatically Assessing Code Understandability" Reanalyzed: Combined Metrics Matter.  In Proceedings of the 16th International Conference on Mining Software R</w:t>
      </w:r>
      <w:r>
        <w:rPr>
          <w:rFonts w:ascii="Times New Roman" w:hAnsi="Times New Roman"/>
          <w:iCs/>
          <w:color w:val="0000ff"/>
          <w:sz w:val="22"/>
        </w:rPr>
        <w:t xml:space="preserve">epositories (MSR), pages 314–318, New York, NY: ACM Press, May 2018.</w:t>
      </w:r>
      <w:r/>
    </w:p>
    <w:p w14:paraId="4846550B">
      <w:pPr>
        <w:pStyle w:val="753"/>
        <w:pBdr/>
        <w:spacing/>
        <w:ind/>
        <w:rPr/>
      </w:pPr>
      <w:r>
        <w:rPr>
          <w:rFonts w:ascii="Times New Roman" w:hAnsi="Times New Roman"/>
          <w:iCs/>
          <w:color w:val="0000ff"/>
          <w:sz w:val="22"/>
        </w:rPr>
        <w:t xml:space="preserve">Asher Trockman, Shurui Zhou, Christian Kästner, and Bogdan Vasilescu.  Adding Sparkle to Social Coding: An Empirical Study of Repository Badges in the npm Ecosystem.  In Proceedings of the 40th International Conference on Software Engineering (ICSE), pages </w:t>
      </w:r>
      <w:r>
        <w:rPr>
          <w:rFonts w:ascii="Times New Roman" w:hAnsi="Times New Roman"/>
          <w:iCs/>
          <w:color w:val="0000ff"/>
          <w:sz w:val="22"/>
        </w:rPr>
        <w:t xml:space="preserve">511–522, New York, NY: ACM Press, May 2018.</w:t>
      </w:r>
      <w:r/>
    </w:p>
    <w:p w14:paraId="2392EBF4">
      <w:pPr>
        <w:pStyle w:val="753"/>
        <w:pBdr/>
        <w:spacing/>
        <w:ind/>
        <w:rPr/>
      </w:pPr>
      <w:r>
        <w:rPr>
          <w:rFonts w:ascii="Times New Roman" w:hAnsi="Times New Roman"/>
          <w:iCs/>
          <w:color w:val="0000ff"/>
          <w:sz w:val="22"/>
        </w:rPr>
        <w:t xml:space="preserve">Shurui Zhou, Ștefan Stănciulescu, Olaf Leßenich, Yingfei Xiong, Andrzej Wąsowski, and Christian Kästner.  Identifying Features in Forks.  In Proceedings of the 40th International Conference on Software Engineering (ICSE), pages 105–116, New York, NY: ACM Pr</w:t>
      </w:r>
      <w:r>
        <w:rPr>
          <w:rFonts w:ascii="Times New Roman" w:hAnsi="Times New Roman"/>
          <w:iCs/>
          <w:color w:val="0000ff"/>
          <w:sz w:val="22"/>
        </w:rPr>
        <w:t xml:space="preserve">ess, May 2018.</w:t>
      </w:r>
      <w:r/>
    </w:p>
    <w:p w14:paraId="2A9C8482">
      <w:pPr>
        <w:pStyle w:val="753"/>
        <w:pBdr/>
        <w:spacing/>
        <w:ind/>
        <w:rPr/>
      </w:pPr>
      <w:r>
        <w:rPr>
          <w:rFonts w:ascii="Times New Roman" w:hAnsi="Times New Roman"/>
          <w:iCs/>
          <w:color w:val="0000ff"/>
          <w:sz w:val="22"/>
        </w:rPr>
        <w:t xml:space="preserve">Jafar Al-Kofahi, Suresh Kothari, and Christian Kästner.  Four Languages and Lots of Macros: Analyzing Autotools Build Systems.  In Proceedings of the 16th ACM International Conference on Generative Programming and Component Engineering (GPCE), pages 176–186</w:t>
      </w:r>
      <w:r>
        <w:rPr>
          <w:rFonts w:ascii="Times New Roman" w:hAnsi="Times New Roman"/>
          <w:iCs/>
          <w:color w:val="0000ff"/>
          <w:sz w:val="22"/>
        </w:rPr>
        <w:t xml:space="preserve">, New York, NY: ACM Press, October 2017.</w:t>
      </w:r>
      <w:r/>
    </w:p>
    <w:p w14:paraId="0BAD5E05">
      <w:pPr>
        <w:pStyle w:val="753"/>
        <w:pBdr/>
        <w:spacing/>
        <w:ind/>
        <w:rPr/>
      </w:pPr>
      <w:r>
        <w:rPr>
          <w:rFonts w:ascii="Times New Roman" w:hAnsi="Times New Roman"/>
          <w:iCs/>
          <w:color w:val="0000ff"/>
          <w:sz w:val="22"/>
        </w:rPr>
        <w:t xml:space="preserve">Pooyan Jamshidi, Norbert Siegmund, Miguel Velez, Christian Kästner, Akshay Patel, and Yuvraj Agarwal.  Transfer Learning for Performance Modeling of Configurable Systems: An Exploratory Analysis.  In Proceedings of the 32nd IEEE/ACM International Conference</w:t>
      </w:r>
      <w:r>
        <w:rPr>
          <w:rFonts w:ascii="Times New Roman" w:hAnsi="Times New Roman"/>
          <w:iCs/>
          <w:color w:val="0000ff"/>
          <w:sz w:val="22"/>
        </w:rPr>
        <w:t xml:space="preserve"> on Automated Software Engineering (ASE), pages 497–508, Los Alamitos, CA: IEEE Computer Society, November 2017.</w:t>
      </w:r>
      <w:r/>
    </w:p>
    <w:p w14:paraId="441994CA">
      <w:pPr>
        <w:pStyle w:val="753"/>
        <w:pBdr/>
        <w:spacing/>
        <w:ind/>
        <w:rPr/>
      </w:pPr>
      <w:r>
        <w:rPr>
          <w:rFonts w:ascii="Times New Roman" w:hAnsi="Times New Roman"/>
          <w:iCs/>
          <w:color w:val="0000ff"/>
          <w:sz w:val="22"/>
        </w:rPr>
        <w:t xml:space="preserve">Olaf Leßenich, Sven Apel, Christian Kästner, Georg Seibt, and Janet Siegmund.  Renaming and Shifted Code in Structured Merging: Looking Ahead for Precision and Performance.  In Proceedings of the 32nd IEEE/ACM International Conference on Automated Software </w:t>
      </w:r>
      <w:r>
        <w:rPr>
          <w:rFonts w:ascii="Times New Roman" w:hAnsi="Times New Roman"/>
          <w:iCs/>
          <w:color w:val="0000ff"/>
          <w:sz w:val="22"/>
        </w:rPr>
        <w:t xml:space="preserve">Engineering (ASE), pages 543–553, Los Alamitos, CA: IEEE Computer Society, November 2017.</w:t>
      </w:r>
      <w:r/>
    </w:p>
    <w:p w14:paraId="1D1035A5">
      <w:pPr>
        <w:pStyle w:val="753"/>
        <w:pBdr/>
        <w:spacing/>
        <w:ind/>
        <w:rPr/>
      </w:pPr>
      <w:r>
        <w:rPr>
          <w:rFonts w:ascii="Times New Roman" w:hAnsi="Times New Roman"/>
          <w:iCs/>
          <w:color w:val="0000ff"/>
          <w:sz w:val="22"/>
        </w:rPr>
        <w:t xml:space="preserve">Janet Siegmund, Norman Peitek, Chris Parnin, Sven Apel, Johannes Hofmeister, Christian Kästner, Andrew Begel, Anja Bethmann, and André Brechmann.  Measuring Neural Efficiency of Program Comprehension.  In Proceedings of the European Software Engineering Con</w:t>
      </w:r>
      <w:r>
        <w:rPr>
          <w:rFonts w:ascii="Times New Roman" w:hAnsi="Times New Roman"/>
          <w:iCs/>
          <w:color w:val="0000ff"/>
          <w:sz w:val="22"/>
        </w:rPr>
        <w:t xml:space="preserve">ference and ACM SIGSOFT Symposium on the Foundations of Software Engineering (ESEC/FSE), pages 140–150, New York, NY: ACM Press, September 2017.</w:t>
      </w:r>
      <w:r/>
    </w:p>
    <w:p w14:paraId="4D3DF628">
      <w:pPr>
        <w:pStyle w:val="753"/>
        <w:pBdr/>
        <w:spacing/>
        <w:ind/>
        <w:rPr/>
      </w:pPr>
      <w:r>
        <w:rPr>
          <w:rFonts w:ascii="Times New Roman" w:hAnsi="Times New Roman"/>
          <w:iCs/>
          <w:color w:val="0000ff"/>
          <w:sz w:val="22"/>
        </w:rPr>
        <w:t xml:space="preserve">Pooyan Jamshidi, Miguel Velez, Christian Kästner, Norbert Siegmund, and Prasad Kawthekar.  Transfer Learning for Improving Model Predictions in Highly Configurable Software.  In Proceedings of the 12th International Symposium on Software Engineering for Ada</w:t>
      </w:r>
      <w:r>
        <w:rPr>
          <w:rFonts w:ascii="Times New Roman" w:hAnsi="Times New Roman"/>
          <w:iCs/>
          <w:color w:val="0000ff"/>
          <w:sz w:val="22"/>
        </w:rPr>
        <w:t xml:space="preserve">ptive and Self-Managing Systems (SEAMS), pages 31–41, Los Alamitos, CA: IEEE Computer Society, May 2017.</w:t>
      </w:r>
      <w:r/>
    </w:p>
    <w:p w14:paraId="5777140E">
      <w:pPr>
        <w:pStyle w:val="753"/>
        <w:pBdr/>
        <w:spacing/>
        <w:ind/>
        <w:rPr/>
      </w:pPr>
      <w:r>
        <w:rPr>
          <w:rFonts w:ascii="Times New Roman" w:hAnsi="Times New Roman"/>
          <w:iCs/>
          <w:color w:val="0000ff"/>
          <w:sz w:val="22"/>
        </w:rPr>
        <w:t xml:space="preserve">Jens Meinicke, Chu-Pan Wong, Christian Kästner, Thomas Thüm, and Gunter Saake.  On Essential Configuration Complexity: Measuring Interactions In Highly-Configurable Systems.  In Proceedings of the 31st IEEE/ACM International Conference on Automated Software</w:t>
      </w:r>
      <w:r>
        <w:rPr>
          <w:rFonts w:ascii="Times New Roman" w:hAnsi="Times New Roman"/>
          <w:iCs/>
          <w:color w:val="0000ff"/>
          <w:sz w:val="22"/>
        </w:rPr>
        <w:t xml:space="preserve"> Engineering (ASE), pages 483–494, New York, NY: ACM Press, September 2016.</w:t>
      </w:r>
      <w:r/>
    </w:p>
    <w:p w14:paraId="3E1C4C48">
      <w:pPr>
        <w:pStyle w:val="753"/>
        <w:pBdr/>
        <w:spacing/>
        <w:ind/>
        <w:rPr/>
      </w:pPr>
      <w:r>
        <w:rPr>
          <w:rFonts w:ascii="Times New Roman" w:hAnsi="Times New Roman"/>
          <w:iCs/>
          <w:color w:val="0000ff"/>
          <w:sz w:val="22"/>
        </w:rPr>
        <w:t xml:space="preserve">Christopher Bogart, Christian Kästner, James Herbsleb, and Ferdian Thung.  How to Break an API: Cost Negotiation and Community Values in Three Software Ecosystems.  In Proceedings of the ACM SIGSOFT Symposium on the Foundations of Software Engineering (FSE)</w:t>
      </w:r>
      <w:r>
        <w:rPr>
          <w:rFonts w:ascii="Times New Roman" w:hAnsi="Times New Roman"/>
          <w:iCs/>
          <w:color w:val="0000ff"/>
          <w:sz w:val="22"/>
        </w:rPr>
        <w:t xml:space="preserve">, pages 109–120, New York, NY: ACM Press, November 2016.</w:t>
      </w:r>
      <w:r/>
    </w:p>
    <w:p w14:paraId="3AB586A7">
      <w:pPr>
        <w:pStyle w:val="753"/>
        <w:pBdr/>
        <w:spacing/>
        <w:ind/>
        <w:rPr/>
      </w:pPr>
      <w:r>
        <w:rPr>
          <w:rFonts w:ascii="Times New Roman" w:hAnsi="Times New Roman"/>
          <w:iCs/>
          <w:color w:val="0000ff"/>
          <w:sz w:val="22"/>
        </w:rPr>
        <w:t xml:space="preserve">Gabriel Ferreira, Momin Malik, Christian Kästner, Juergen Pfeffer, and Sven Apel.  Do #ifdefs Influence the Occurrence of Vulnerabilities? An Empirical Study of the Linux Kernel.  In Proceedings of the 20th International Software Product Line Conference (SP</w:t>
      </w:r>
      <w:r>
        <w:rPr>
          <w:rFonts w:ascii="Times New Roman" w:hAnsi="Times New Roman"/>
          <w:iCs/>
          <w:color w:val="0000ff"/>
          <w:sz w:val="22"/>
        </w:rPr>
        <w:t xml:space="preserve">LC), pages 65–744, New York, NY: ACM Press, September 2016.</w:t>
      </w:r>
      <w:r/>
    </w:p>
    <w:p w14:paraId="1DECDC32">
      <w:pPr>
        <w:pStyle w:val="753"/>
        <w:pBdr/>
        <w:spacing/>
        <w:ind/>
        <w:rPr/>
      </w:pPr>
      <w:r>
        <w:rPr>
          <w:rFonts w:ascii="Times New Roman" w:hAnsi="Times New Roman"/>
          <w:iCs/>
          <w:color w:val="0000ff"/>
          <w:sz w:val="22"/>
        </w:rPr>
        <w:t xml:space="preserve">Waqar Ahmad, Christian Kästner, Joshua Sunshine, and Jonathan Aldrich.  Inter-app Communication in Android: Developer Challenges.  In Proceedings of the 14th International Conference on Mining Software Repositories (MSR), pages 177–188, New York, NY: ACM Pr</w:t>
      </w:r>
      <w:r>
        <w:rPr>
          <w:rFonts w:ascii="Times New Roman" w:hAnsi="Times New Roman"/>
          <w:iCs/>
          <w:color w:val="0000ff"/>
          <w:sz w:val="22"/>
        </w:rPr>
        <w:t xml:space="preserve">ess, May 2016.</w:t>
      </w:r>
      <w:r/>
    </w:p>
    <w:p w14:paraId="388C837B">
      <w:pPr>
        <w:pStyle w:val="753"/>
        <w:pBdr/>
        <w:spacing/>
        <w:ind/>
        <w:rPr/>
      </w:pPr>
      <w:r>
        <w:rPr>
          <w:rFonts w:ascii="Times New Roman" w:hAnsi="Times New Roman"/>
          <w:iCs/>
          <w:color w:val="0000ff"/>
          <w:sz w:val="22"/>
        </w:rPr>
        <w:t xml:space="preserve">Flávio Medeiros, Christian Kästner, Márcio Ribeiro, Rohit Gheyi, and Sven Apel.  A Comparison of 10 Sampling Algorithms for Configurable Systems.  In Proceedings of the 38th International Conference on Software Engineering (ICSE), pages 643–654, New York, N</w:t>
      </w:r>
      <w:r>
        <w:rPr>
          <w:rFonts w:ascii="Times New Roman" w:hAnsi="Times New Roman"/>
          <w:iCs/>
          <w:color w:val="0000ff"/>
          <w:sz w:val="22"/>
        </w:rPr>
        <w:t xml:space="preserve">Y: ACM Press, May 2016.</w:t>
      </w:r>
      <w:r/>
    </w:p>
    <w:p w14:paraId="4753E95D">
      <w:pPr>
        <w:pStyle w:val="753"/>
        <w:pBdr/>
        <w:spacing/>
        <w:ind/>
        <w:rPr/>
      </w:pPr>
      <w:r>
        <w:rPr>
          <w:rFonts w:ascii="Times New Roman" w:hAnsi="Times New Roman"/>
          <w:iCs/>
          <w:color w:val="0000ff"/>
          <w:sz w:val="22"/>
        </w:rPr>
        <w:t xml:space="preserve">Hung Viet Nguyen, My Huu Nguyen, Son Cuu Dang, Christian Kästner, and Tien N. Nguyen.  Detecting Semantic Merge Conflicts With Variability-Aware Execution.  In Proceedings of the International Symposium on Foundations of Software Engineering – New Ideas Tra</w:t>
      </w:r>
      <w:r>
        <w:rPr>
          <w:rFonts w:ascii="Times New Roman" w:hAnsi="Times New Roman"/>
          <w:iCs/>
          <w:color w:val="0000ff"/>
          <w:sz w:val="22"/>
        </w:rPr>
        <w:t xml:space="preserve">ck (ESEC/FSE-NIER), pages 926–929, New York, NY: ACM Press, August 2015.</w:t>
      </w:r>
      <w:r/>
    </w:p>
    <w:p w14:paraId="38733B8F">
      <w:pPr>
        <w:pStyle w:val="753"/>
        <w:pBdr/>
        <w:spacing/>
        <w:ind/>
        <w:rPr/>
      </w:pPr>
      <w:r>
        <w:rPr>
          <w:rFonts w:ascii="Times New Roman" w:hAnsi="Times New Roman"/>
          <w:iCs/>
          <w:color w:val="0000ff"/>
          <w:sz w:val="22"/>
        </w:rPr>
        <w:t xml:space="preserve">Norbert Siegmund, Alexander Grebhahn, Christian Kästner, and Sven Apel.  Performance-Influence Models for Highly Configurable Systems.  In Proceedings of the European Software Engineering Conference and ACM SIGSOFT Symposium on the Foundations of Software E</w:t>
      </w:r>
      <w:r>
        <w:rPr>
          <w:rFonts w:ascii="Times New Roman" w:hAnsi="Times New Roman"/>
          <w:iCs/>
          <w:color w:val="0000ff"/>
          <w:sz w:val="22"/>
        </w:rPr>
        <w:t xml:space="preserve">ngineering (ESEC/FSE), pages 284–294, New York, NY: ACM Press, August 2015.</w:t>
      </w:r>
      <w:r/>
    </w:p>
    <w:p w14:paraId="5043995E">
      <w:pPr>
        <w:pStyle w:val="753"/>
        <w:pBdr/>
        <w:spacing/>
        <w:ind/>
        <w:rPr/>
      </w:pPr>
      <w:r>
        <w:rPr>
          <w:rFonts w:ascii="Times New Roman" w:hAnsi="Times New Roman"/>
          <w:iCs/>
          <w:color w:val="0000ff"/>
          <w:sz w:val="22"/>
        </w:rPr>
        <w:t xml:space="preserve">Hung Viet Nguyen, Christian Kästner, and Tien N. Nguyen.  Cross-language Program Slicing for Dynamic Web Applications.  In Proceedings of the European Software Engineering Conference and ACM SIGSOFT Symposium on the Foundations of Software Engineering (ESEC</w:t>
      </w:r>
      <w:r>
        <w:rPr>
          <w:rFonts w:ascii="Times New Roman" w:hAnsi="Times New Roman"/>
          <w:iCs/>
          <w:color w:val="0000ff"/>
          <w:sz w:val="22"/>
        </w:rPr>
        <w:t xml:space="preserve">/FSE), pages 369–380, New York, NY: ACM Press, August 2015.</w:t>
      </w:r>
      <w:r/>
    </w:p>
    <w:p w14:paraId="194B88E2">
      <w:pPr>
        <w:pStyle w:val="753"/>
        <w:pBdr/>
        <w:spacing/>
        <w:ind/>
        <w:rPr/>
      </w:pPr>
      <w:r>
        <w:rPr>
          <w:rFonts w:ascii="Times New Roman" w:hAnsi="Times New Roman"/>
          <w:iCs/>
          <w:color w:val="0000ff"/>
          <w:sz w:val="22"/>
        </w:rPr>
        <w:t xml:space="preserve">Flávio Medeiros, Christian Kästner, Márcio Ribeiro, Sarah Nadi, and Rohit Gheyi.  The Love/Hate Relationship with The C Preprocessor: An Interview Study.  In Proceedings of the 29th European Conference on Object-Oriented Programming (ECOOP), volume 37 of Le</w:t>
      </w:r>
      <w:r>
        <w:rPr>
          <w:rFonts w:ascii="Times New Roman" w:hAnsi="Times New Roman"/>
          <w:iCs/>
          <w:color w:val="0000ff"/>
          <w:sz w:val="22"/>
        </w:rPr>
        <w:t xml:space="preserve">ibniz International Proceedings in Informatics, pages 495–518, Dagstuhl, Germany: Schloss Dagstuhl–Leibniz-Zentrum fuer Informatik, 2015.</w:t>
      </w:r>
      <w:r/>
    </w:p>
    <w:p w14:paraId="01AAE191">
      <w:pPr>
        <w:pStyle w:val="753"/>
        <w:pBdr/>
        <w:spacing/>
        <w:ind/>
        <w:rPr/>
      </w:pPr>
      <w:r>
        <w:rPr>
          <w:rFonts w:ascii="Times New Roman" w:hAnsi="Times New Roman"/>
          <w:iCs/>
          <w:color w:val="0000ff"/>
          <w:sz w:val="22"/>
        </w:rPr>
        <w:t xml:space="preserve">Hung Viet Nguyen, Christian Kästner, and Tien N. Nguyen.  Varis: IDE Support for Embedded Client Code in PHP Web Applications.  In Proceedings of the 37th International Conference on Software Engineering (Volume 2) (ICSE), pages 693–696, May 2015.  Formal D</w:t>
      </w:r>
      <w:r>
        <w:rPr>
          <w:rFonts w:ascii="Times New Roman" w:hAnsi="Times New Roman"/>
          <w:iCs/>
          <w:color w:val="0000ff"/>
          <w:sz w:val="22"/>
        </w:rPr>
        <w:t xml:space="preserve">emonstration paper, Best Demonstration Award.</w:t>
      </w:r>
      <w:r/>
    </w:p>
    <w:p w14:paraId="31203B53">
      <w:pPr>
        <w:pStyle w:val="753"/>
        <w:pBdr/>
        <w:spacing/>
        <w:ind/>
        <w:rPr/>
      </w:pPr>
      <w:r>
        <w:rPr>
          <w:rFonts w:ascii="Times New Roman" w:hAnsi="Times New Roman"/>
          <w:iCs/>
          <w:color w:val="0000ff"/>
          <w:sz w:val="22"/>
        </w:rPr>
        <w:t xml:space="preserve">Max Lillack, Christian Kästner, and Eric Bodden.  Tracking Load-time Configuration Options.  In Proceedings of the 29th IEEE/ACM International Conference on Automated Software Engineering (ASE), pages 445–456, Los Alamitos, CA: IEEE Computer Society, Septem</w:t>
      </w:r>
      <w:r>
        <w:rPr>
          <w:rFonts w:ascii="Times New Roman" w:hAnsi="Times New Roman"/>
          <w:iCs/>
          <w:color w:val="0000ff"/>
          <w:sz w:val="22"/>
        </w:rPr>
        <w:t xml:space="preserve">ber 2014.</w:t>
      </w:r>
      <w:r/>
    </w:p>
    <w:p w14:paraId="56742DCD">
      <w:pPr>
        <w:pStyle w:val="753"/>
        <w:pBdr/>
        <w:spacing/>
        <w:ind/>
        <w:rPr/>
      </w:pPr>
      <w:r>
        <w:rPr>
          <w:rFonts w:ascii="Times New Roman" w:hAnsi="Times New Roman"/>
          <w:iCs/>
          <w:color w:val="0000ff"/>
          <w:sz w:val="22"/>
        </w:rPr>
        <w:t xml:space="preserve">Hung Viet Nguyen, Christian Kästner, and Tien N. Nguyen.  Building Call Graphs for Embedded Client-Side Code in Dynamic Web Applications.  In Proceedings of the ACM SIGSOFT Symposium on the Foundations of Software Engineering (FSE), pages 518–529, New York,</w:t>
      </w:r>
      <w:r>
        <w:rPr>
          <w:rFonts w:ascii="Times New Roman" w:hAnsi="Times New Roman"/>
          <w:iCs/>
          <w:color w:val="0000ff"/>
          <w:sz w:val="22"/>
        </w:rPr>
        <w:t xml:space="preserve"> NY: ACM Press, November 2014.</w:t>
      </w:r>
      <w:r/>
    </w:p>
    <w:p w14:paraId="0E1199D2">
      <w:pPr>
        <w:pStyle w:val="753"/>
        <w:pBdr/>
        <w:spacing/>
        <w:ind/>
        <w:rPr/>
      </w:pPr>
      <w:r>
        <w:rPr>
          <w:rFonts w:ascii="Times New Roman" w:hAnsi="Times New Roman"/>
          <w:iCs/>
          <w:color w:val="0000ff"/>
          <w:sz w:val="22"/>
        </w:rPr>
        <w:t xml:space="preserve">Eric Walkingshaw, Christian Kästner, Martin Erwig, Sven Apel, and Eric Bodden.  Variational Data Structures: Exploring Tradeoffs in Computing with Variability.  In Proceedings of the 13rd SIGPLAN Symposium on New Ideas in Programming and Reflections on Soft</w:t>
      </w:r>
      <w:r>
        <w:rPr>
          <w:rFonts w:ascii="Times New Roman" w:hAnsi="Times New Roman"/>
          <w:iCs/>
          <w:color w:val="0000ff"/>
          <w:sz w:val="22"/>
        </w:rPr>
        <w:t xml:space="preserve">ware at SPLASH (Onward!), pages 213–226, New York, NY: ACM Press, 2014.</w:t>
      </w:r>
      <w:r/>
    </w:p>
    <w:p w14:paraId="5B2EBB06">
      <w:pPr>
        <w:pStyle w:val="753"/>
        <w:pBdr/>
        <w:spacing/>
        <w:ind/>
        <w:rPr/>
      </w:pPr>
      <w:r>
        <w:rPr>
          <w:rFonts w:ascii="Times New Roman" w:hAnsi="Times New Roman"/>
          <w:iCs/>
          <w:color w:val="0000ff"/>
          <w:sz w:val="22"/>
        </w:rPr>
        <w:t xml:space="preserve">Janet Siegmund, Christian Kästner, Sven Apel, Chris Parnin, Anja Bethmann, Thomas Leich, Gunter Saake, and André Brechmann.  Understanding Understanding Source Code with Functional Magnetic Resonance Imaging.  In Proceedings of the 36th International Confer</w:t>
      </w:r>
      <w:r>
        <w:rPr>
          <w:rFonts w:ascii="Times New Roman" w:hAnsi="Times New Roman"/>
          <w:iCs/>
          <w:color w:val="0000ff"/>
          <w:sz w:val="22"/>
        </w:rPr>
        <w:t xml:space="preserve">ence on Software Engineering (ICSE), pages 378–389, June 2014.</w:t>
      </w:r>
      <w:r/>
    </w:p>
    <w:p w14:paraId="1851579A">
      <w:pPr>
        <w:pStyle w:val="753"/>
        <w:pBdr/>
        <w:spacing/>
        <w:ind/>
        <w:rPr/>
      </w:pPr>
      <w:r>
        <w:rPr>
          <w:rFonts w:ascii="Times New Roman" w:hAnsi="Times New Roman"/>
          <w:iCs/>
          <w:color w:val="0000ff"/>
          <w:sz w:val="22"/>
        </w:rPr>
        <w:t xml:space="preserve">Hung Viet Nguyen, Christian Kästner, and Tien N. Nguyen.  Exploring Variability-Aware Execution for Testing Plugin-Based Web Applications.  In Proceedings of the 36th International Conference on Software Engineering (ICSE), pages 907–918, June 2014.</w:t>
      </w:r>
      <w:r/>
    </w:p>
    <w:p w14:paraId="789A9277">
      <w:pPr>
        <w:pStyle w:val="753"/>
        <w:pBdr/>
        <w:spacing/>
        <w:ind/>
        <w:rPr/>
      </w:pPr>
      <w:r>
        <w:rPr>
          <w:rFonts w:ascii="Times New Roman" w:hAnsi="Times New Roman"/>
          <w:iCs/>
          <w:color w:val="0000ff"/>
          <w:sz w:val="22"/>
        </w:rPr>
        <w:t xml:space="preserve">Sarah Nadi, Thorsten Berger, Christian Kästner, and Krzysztof Czarnecki.  Mining Configuration Constraints: Static Analyses and Empirical Results.  In Proceedings of the 36th International Conference on Software Engineering (ICSE), pages 140–151, June 2014.</w:t>
      </w:r>
      <w:r>
        <w:rPr>
          <w:rFonts w:ascii="Times New Roman" w:hAnsi="Times New Roman"/>
          <w:iCs/>
          <w:color w:val="0000ff"/>
          <w:sz w:val="22"/>
        </w:rPr>
      </w:r>
      <w:r/>
    </w:p>
    <w:p w14:paraId="1F6182FF">
      <w:pPr>
        <w:pStyle w:val="753"/>
        <w:pBdr/>
        <w:spacing/>
        <w:ind/>
        <w:rPr/>
      </w:pPr>
      <w:r>
        <w:rPr>
          <w:rFonts w:ascii="Times New Roman" w:hAnsi="Times New Roman"/>
          <w:iCs/>
          <w:color w:val="0000ff"/>
          <w:sz w:val="22"/>
        </w:rPr>
        <w:t xml:space="preserve">Márcio Ribeiro, Paulo Borba, and Christian Kästner.  Feature Maintenance with Emergent Interfaces.  In Proceedings of the 36th International Conference on Software Engineering (ICSE), pages 989–1000, June 2014.</w:t>
      </w:r>
      <w:r/>
    </w:p>
    <w:p w14:paraId="3662E7A3">
      <w:pPr>
        <w:pStyle w:val="753"/>
        <w:pBdr/>
        <w:spacing/>
        <w:ind/>
        <w:rPr/>
      </w:pPr>
      <w:r>
        <w:rPr>
          <w:rFonts w:ascii="Times New Roman" w:hAnsi="Times New Roman"/>
          <w:iCs/>
          <w:color w:val="0000ff"/>
          <w:sz w:val="22"/>
        </w:rPr>
        <w:t xml:space="preserve">Jörg Liebig, Alexander von Rhein, Christian Kästner, Sven Apel, Jens Dörre, and Christian Lengauer.  Scalable Analysis of Variable Software.  In Proceedings of the European Software Engineering Conference and ACM SIGSOFT Symposium on the Foundations of Soft</w:t>
      </w:r>
      <w:r>
        <w:rPr>
          <w:rFonts w:ascii="Times New Roman" w:hAnsi="Times New Roman"/>
          <w:iCs/>
          <w:color w:val="0000ff"/>
          <w:sz w:val="22"/>
        </w:rPr>
        <w:t xml:space="preserve">ware Engineering (ESEC/FSE), pages 81–91, New York, NY: ACM Press, August 2013.</w:t>
      </w:r>
      <w:r/>
    </w:p>
    <w:p w14:paraId="7BDA62A5">
      <w:pPr>
        <w:pStyle w:val="753"/>
        <w:pBdr/>
        <w:spacing/>
        <w:ind/>
        <w:rPr/>
      </w:pPr>
      <w:r>
        <w:rPr>
          <w:rFonts w:ascii="Times New Roman" w:hAnsi="Times New Roman"/>
          <w:iCs/>
          <w:color w:val="0000ff"/>
          <w:sz w:val="22"/>
        </w:rPr>
        <w:t xml:space="preserve">Janet Siegmund, Christian Kästner, Sven Apel, André Brechmann, and Gunter Saake.  Experience from Measuring Program Comprehension – Toward a General Framework.  In Proceedings of the Software Engineering 2013 – Fachtagung des GI-Fachbereichs Softwaretechnik</w:t>
      </w:r>
      <w:r>
        <w:rPr>
          <w:rFonts w:ascii="Times New Roman" w:hAnsi="Times New Roman"/>
          <w:iCs/>
          <w:color w:val="0000ff"/>
          <w:sz w:val="22"/>
        </w:rPr>
        <w:t xml:space="preserve"> (SE), volume P-213 of Lecture Notes in Informatics, pages 239–257, Bonn, Germany: Gesellschaft für Informatik (GI), February 2013.</w:t>
      </w:r>
      <w:r/>
    </w:p>
    <w:p w14:paraId="5320C13D">
      <w:pPr>
        <w:pStyle w:val="753"/>
        <w:pBdr/>
        <w:spacing/>
        <w:ind/>
        <w:rPr/>
      </w:pPr>
      <w:r>
        <w:rPr>
          <w:rFonts w:ascii="Times New Roman" w:hAnsi="Times New Roman"/>
          <w:iCs/>
          <w:color w:val="0000ff"/>
          <w:sz w:val="22"/>
        </w:rPr>
        <w:t xml:space="preserve">Paolo G. Giarrusso, Klaus Ostermann, Michael Eichberg, Ralf Mitschke, Tillmann Rendel, and Christian Kästner.  Reify Your Collection Queries for Modularity and Speed!  In Proceedings of the 12th ACM International Conference on Aspect-Oriented Software Devel</w:t>
      </w:r>
      <w:r>
        <w:rPr>
          <w:rFonts w:ascii="Times New Roman" w:hAnsi="Times New Roman"/>
          <w:iCs/>
          <w:color w:val="0000ff"/>
          <w:sz w:val="22"/>
        </w:rPr>
        <w:t xml:space="preserve">opment (AOSD), pages 1–12, New York, NY: ACM Press, March 2013.</w:t>
      </w:r>
      <w:r/>
    </w:p>
    <w:p w14:paraId="37F7AA3E">
      <w:pPr>
        <w:pStyle w:val="753"/>
        <w:pBdr/>
        <w:spacing/>
        <w:ind/>
        <w:rPr/>
      </w:pPr>
      <w:r>
        <w:rPr>
          <w:rFonts w:ascii="Times New Roman" w:hAnsi="Times New Roman"/>
          <w:iCs/>
          <w:color w:val="0000ff"/>
          <w:sz w:val="22"/>
        </w:rPr>
        <w:t xml:space="preserve">Janet Siegmund, André Brechmann, Sven Apel, Christian Kästner, Jörg Liebig, Thomas Leich, and Gunter Saake.  Toward Measuring Program Comprehension with Functional Magnetic Resonance Imaging.  In Proceedings of the 20th International Symposium on Foundation</w:t>
      </w:r>
      <w:r>
        <w:rPr>
          <w:rFonts w:ascii="Times New Roman" w:hAnsi="Times New Roman"/>
          <w:iCs/>
          <w:color w:val="0000ff"/>
          <w:sz w:val="22"/>
        </w:rPr>
        <w:t xml:space="preserve">s of Software Engineering – New Ideas Track (FSE-NIER), pages 24:1–24:4, November 2012.</w:t>
      </w:r>
      <w:r/>
    </w:p>
    <w:p w14:paraId="45E10A42">
      <w:pPr>
        <w:pStyle w:val="753"/>
        <w:pBdr/>
        <w:spacing/>
        <w:ind/>
        <w:rPr/>
      </w:pPr>
      <w:r>
        <w:rPr>
          <w:rFonts w:ascii="Times New Roman" w:hAnsi="Times New Roman"/>
          <w:iCs/>
          <w:color w:val="0000ff"/>
          <w:sz w:val="22"/>
        </w:rPr>
        <w:t xml:space="preserve">Sebastian Erdweg, Tillmann Rendel, Christian Kästner, and Klaus Ostermann.  Layout-Sensitive Generalized Parsing.  In Proceedings of the International Conference on Software Language Engineering (SLE), ISBN 978-3-642-36088-6, pages 244–263, Berlin/Heidelber</w:t>
      </w:r>
      <w:r>
        <w:rPr>
          <w:rFonts w:ascii="Times New Roman" w:hAnsi="Times New Roman"/>
          <w:iCs/>
          <w:color w:val="0000ff"/>
          <w:sz w:val="22"/>
        </w:rPr>
        <w:t xml:space="preserve">g: Springer-Verlag, September 2012.</w:t>
      </w:r>
      <w:r/>
    </w:p>
    <w:p w14:paraId="5D40E75E">
      <w:pPr>
        <w:pStyle w:val="753"/>
        <w:pBdr/>
        <w:spacing/>
        <w:ind/>
        <w:rPr/>
      </w:pPr>
      <w:r>
        <w:rPr>
          <w:rFonts w:ascii="Times New Roman" w:hAnsi="Times New Roman"/>
          <w:iCs/>
          <w:color w:val="0000ff"/>
          <w:sz w:val="22"/>
        </w:rPr>
        <w:t xml:space="preserve">Christian Kästner, Klaus Ostermann, and Sebastian Erdweg.  A Variability-Aware Module System.  In Proceedings of the 27th Annual ACM SIGPLAN Conference on Object-Oriented Programming, Systems, Languages, and Applications (OOPSLA), pages 773–792, New York, N</w:t>
      </w:r>
      <w:r>
        <w:rPr>
          <w:rFonts w:ascii="Times New Roman" w:hAnsi="Times New Roman"/>
          <w:iCs/>
          <w:color w:val="0000ff"/>
          <w:sz w:val="22"/>
        </w:rPr>
        <w:t xml:space="preserve">Y: ACM Press, October 2012.</w:t>
      </w:r>
      <w:r/>
    </w:p>
    <w:p w14:paraId="370E465F">
      <w:pPr>
        <w:pStyle w:val="753"/>
        <w:pBdr/>
        <w:spacing/>
        <w:ind/>
        <w:rPr/>
      </w:pPr>
      <w:r>
        <w:rPr>
          <w:rFonts w:ascii="Times New Roman" w:hAnsi="Times New Roman"/>
          <w:iCs/>
          <w:color w:val="0000ff"/>
          <w:sz w:val="22"/>
        </w:rPr>
        <w:t xml:space="preserve">Norbert Siegmund, Sergiy S. Kolesnikov, Christian Kästner, Sven Apel, Don Batory, Marko Rosenmüller, and Gunter Saake.  Predicting Performance via Automated Feature-Interaction Detection.  In Proceedings of the 34th International Conference on Software Engi</w:t>
      </w:r>
      <w:r>
        <w:rPr>
          <w:rFonts w:ascii="Times New Roman" w:hAnsi="Times New Roman"/>
          <w:iCs/>
          <w:color w:val="0000ff"/>
          <w:sz w:val="22"/>
        </w:rPr>
        <w:t xml:space="preserve">neering (ICSE), ISBN 978-1-4673-1067-3, pages 167–177, Los Alamitos, CA: IEEE Computer Society, 2012.</w:t>
      </w:r>
      <w:r/>
    </w:p>
    <w:p w14:paraId="6F3A070A">
      <w:pPr>
        <w:pStyle w:val="753"/>
        <w:pBdr/>
        <w:spacing/>
        <w:ind/>
        <w:rPr/>
      </w:pPr>
      <w:r>
        <w:rPr>
          <w:rFonts w:ascii="Times New Roman" w:hAnsi="Times New Roman"/>
          <w:iCs/>
          <w:color w:val="0000ff"/>
          <w:sz w:val="22"/>
        </w:rPr>
        <w:t xml:space="preserve">Sebastian Erdweg, Lennart C.L. Kats, Tillmann Rendel, Christian Kästner, Klaus Ostermann, and Eelco Visser.  Growing a Language Environment with Editor Libraries.  In Proceedings of the 10th ACM International Conference on Generative Programming and Compone</w:t>
      </w:r>
      <w:r>
        <w:rPr>
          <w:rFonts w:ascii="Times New Roman" w:hAnsi="Times New Roman"/>
          <w:iCs/>
          <w:color w:val="0000ff"/>
          <w:sz w:val="22"/>
        </w:rPr>
        <w:t xml:space="preserve">nt Engineering (GPCE), ISBN 978-1-4503-0689-8, pages 167–176, New York, NY: ACM Press, October 2011.</w:t>
      </w:r>
      <w:r/>
    </w:p>
    <w:p w14:paraId="0DB38CAB">
      <w:pPr>
        <w:pStyle w:val="753"/>
        <w:pBdr/>
        <w:spacing/>
        <w:ind/>
        <w:rPr/>
      </w:pPr>
      <w:r>
        <w:rPr>
          <w:rFonts w:ascii="Times New Roman" w:hAnsi="Times New Roman"/>
          <w:iCs/>
          <w:color w:val="0000ff"/>
          <w:sz w:val="22"/>
        </w:rPr>
        <w:t xml:space="preserve">Christian Kästner, Paolo G. Giarrusso, Tillmann Rendel, Sebastian Erdweg, Klaus Ostermann, and Thorsten Berger.  Variability-Aware Parsing in the Presence of Lexical Macros and Conditional Compilation.  In Proceedings of the 26th Annual ACM SIGPLAN Conferen</w:t>
      </w:r>
      <w:r>
        <w:rPr>
          <w:rFonts w:ascii="Times New Roman" w:hAnsi="Times New Roman"/>
          <w:iCs/>
          <w:color w:val="0000ff"/>
          <w:sz w:val="22"/>
        </w:rPr>
        <w:t xml:space="preserve">ce on Object-Oriented Programming, Systems, Languages, and Applications (OOPSLA), ISBN 978-1-4503-0940-0, pages 805–824, New York, NY: ACM Press, October 2011.</w:t>
      </w:r>
      <w:r/>
    </w:p>
    <w:p w14:paraId="7A874830">
      <w:pPr>
        <w:pStyle w:val="753"/>
        <w:pBdr/>
        <w:spacing/>
        <w:ind/>
        <w:rPr/>
      </w:pPr>
      <w:r>
        <w:rPr>
          <w:rFonts w:ascii="Times New Roman" w:hAnsi="Times New Roman"/>
          <w:iCs/>
          <w:color w:val="0000ff"/>
          <w:sz w:val="22"/>
        </w:rPr>
        <w:t xml:space="preserve">Sebastian Erdweg, Tillmann Rendel, Christian Kästner, and Klaus Ostermann.  SugarJ: Library-based Syntactic Language Extensibility.  In Proceedings of the 26th Annual ACM SIGPLAN Conference on Object-Oriented Programming, Systems, Languages, and Application</w:t>
      </w:r>
      <w:r>
        <w:rPr>
          <w:rFonts w:ascii="Times New Roman" w:hAnsi="Times New Roman"/>
          <w:iCs/>
          <w:color w:val="0000ff"/>
          <w:sz w:val="22"/>
        </w:rPr>
        <w:t xml:space="preserve">s (OOPSLA), ISBN 978-1-4503-0940-0, pages 391–406, New York, NY: ACM Press, October 2011.  Distinguished Paper Award in 2011 and Most Influencial Paper Award in 2021.</w:t>
      </w:r>
      <w:r/>
    </w:p>
    <w:p w14:paraId="16DBCAC3">
      <w:pPr>
        <w:pStyle w:val="753"/>
        <w:pBdr/>
        <w:spacing/>
        <w:ind/>
        <w:rPr/>
      </w:pPr>
      <w:r>
        <w:rPr>
          <w:rFonts w:ascii="Times New Roman" w:hAnsi="Times New Roman"/>
          <w:iCs/>
          <w:color w:val="0000ff"/>
          <w:sz w:val="22"/>
        </w:rPr>
        <w:t xml:space="preserve">Sven Apel, Jörg Liebig, Benjamin Brandl, Christian Lengauer, and Christian Kästner.  Semistructured Merge: Rethinking Merge in Revision Control Systems.  In Proceedings of the European Software Engineering Conference and ACM SIGSOFT Symposium on the Foundat</w:t>
      </w:r>
      <w:r>
        <w:rPr>
          <w:rFonts w:ascii="Times New Roman" w:hAnsi="Times New Roman"/>
          <w:iCs/>
          <w:color w:val="0000ff"/>
          <w:sz w:val="22"/>
        </w:rPr>
        <w:t xml:space="preserve">ions of Software Engineering (ESEC/FSE), pages 190–200, New York, NY: ACM Press, September 2011.</w:t>
      </w:r>
      <w:r/>
    </w:p>
    <w:p w14:paraId="28A8FC89">
      <w:pPr>
        <w:pStyle w:val="753"/>
        <w:pBdr/>
        <w:spacing/>
        <w:ind/>
        <w:rPr/>
      </w:pPr>
      <w:r>
        <w:rPr>
          <w:rFonts w:ascii="Times New Roman" w:hAnsi="Times New Roman"/>
          <w:iCs/>
          <w:color w:val="0000ff"/>
          <w:sz w:val="22"/>
        </w:rPr>
        <w:t xml:space="preserve">Janet Feigenspan, Sven Apel, Jörg Liebig, and Christian Kästner.  Exploring Software Measures to Assess Program Comprehension.  In Proceedings of the 5th International Symposium on Empirical Software Engineering and Measurement (ESEM), pages 1–10, paper 3, </w:t>
      </w:r>
      <w:r>
        <w:rPr>
          <w:rFonts w:ascii="Times New Roman" w:hAnsi="Times New Roman"/>
          <w:iCs/>
          <w:color w:val="0000ff"/>
          <w:sz w:val="22"/>
        </w:rPr>
        <w:t xml:space="preserve">Los Alamitos, CA: IEEE Computer Society, September 2011.</w:t>
      </w:r>
      <w:r/>
    </w:p>
    <w:p w14:paraId="39DE5D0F">
      <w:pPr>
        <w:pStyle w:val="753"/>
        <w:pBdr/>
        <w:spacing/>
        <w:ind/>
        <w:rPr/>
      </w:pPr>
      <w:r>
        <w:rPr>
          <w:rFonts w:ascii="Times New Roman" w:hAnsi="Times New Roman"/>
          <w:iCs/>
          <w:color w:val="0000ff"/>
          <w:sz w:val="22"/>
        </w:rPr>
        <w:t xml:space="preserve">Thomas Thüm, Christian Kästner, Sebastian Erdweg, and Norbert Siegmund.  Abstract Features in Feature Modeling.  In Proceedings of the 15th International Software Product Line Conference (SPLC), pages 191–200, Los Alamitos, CA: IEEE Computer Society, August</w:t>
      </w:r>
      <w:r>
        <w:rPr>
          <w:rFonts w:ascii="Times New Roman" w:hAnsi="Times New Roman"/>
          <w:iCs/>
          <w:color w:val="0000ff"/>
          <w:sz w:val="22"/>
        </w:rPr>
        <w:t xml:space="preserve"> 2011.</w:t>
      </w:r>
      <w:r/>
    </w:p>
    <w:p w14:paraId="2DFF9279">
      <w:pPr>
        <w:pStyle w:val="753"/>
        <w:pBdr/>
        <w:spacing/>
        <w:ind/>
        <w:rPr/>
      </w:pPr>
      <w:r>
        <w:rPr>
          <w:rFonts w:ascii="Times New Roman" w:hAnsi="Times New Roman"/>
          <w:iCs/>
          <w:color w:val="0000ff"/>
          <w:sz w:val="22"/>
        </w:rPr>
        <w:t xml:space="preserve">Norbert Siegmund, Marko Rosenmüller, Christian Kästner, Paolo G. Giarrusso, Sven Apel, and Sergiy S. Kolesnikov.  Scalable Prediction of Non-functional Properties in Software Product Lines.  In Proceedings of the 15th International Software Product Line Con</w:t>
      </w:r>
      <w:r>
        <w:rPr>
          <w:rFonts w:ascii="Times New Roman" w:hAnsi="Times New Roman"/>
          <w:iCs/>
          <w:color w:val="0000ff"/>
          <w:sz w:val="22"/>
        </w:rPr>
        <w:t xml:space="preserve">ference (SPLC), pages 160–169, Los Alamitos, CA: IEEE Computer Society, August 2011.  Best Paper Award.</w:t>
      </w:r>
      <w:r/>
    </w:p>
    <w:p w14:paraId="25D96B63">
      <w:pPr>
        <w:pStyle w:val="753"/>
        <w:pBdr/>
        <w:spacing/>
        <w:ind/>
        <w:rPr/>
      </w:pPr>
      <w:r>
        <w:rPr>
          <w:rFonts w:ascii="Times New Roman" w:hAnsi="Times New Roman"/>
          <w:iCs/>
          <w:color w:val="0000ff"/>
          <w:sz w:val="22"/>
        </w:rPr>
        <w:t xml:space="preserve">Sven Apel, Florian Heidenreich, Christian Kästner, and Marko Rosenmüller.  Third International Workshop on Feature-Oriented Software Development (FOSD 2011).  In Proceedings of the 15th International Software Product Line Conference (SPLC), pages 337–338, L</w:t>
      </w:r>
      <w:r>
        <w:rPr>
          <w:rFonts w:ascii="Times New Roman" w:hAnsi="Times New Roman"/>
          <w:iCs/>
          <w:color w:val="0000ff"/>
          <w:sz w:val="22"/>
        </w:rPr>
        <w:t xml:space="preserve">os Alamitos, CA: IEEE Computer Society, August 2011.</w:t>
      </w:r>
      <w:r/>
    </w:p>
    <w:p w14:paraId="1551853A">
      <w:pPr>
        <w:pStyle w:val="753"/>
        <w:pBdr/>
        <w:spacing/>
        <w:ind/>
        <w:rPr/>
      </w:pPr>
      <w:r>
        <w:rPr>
          <w:rFonts w:ascii="Times New Roman" w:hAnsi="Times New Roman"/>
          <w:iCs/>
          <w:color w:val="0000ff"/>
          <w:sz w:val="22"/>
        </w:rPr>
        <w:t xml:space="preserve">Klaus Ostermann, Paolo G. Giarrusso, Christian Kästner, and Tillmann Rendel.  Revisiting Information Hiding: Reflections on Classical and Nonclassical Modularity.  In Proceedings of the 25th European Conference on Object-Oriented Programming (ECOOP), volume</w:t>
      </w:r>
      <w:r>
        <w:rPr>
          <w:rFonts w:ascii="Times New Roman" w:hAnsi="Times New Roman"/>
          <w:iCs/>
          <w:color w:val="0000ff"/>
          <w:sz w:val="22"/>
        </w:rPr>
        <w:t xml:space="preserve"> 6813 of Lecture Notes in Computer Science, pages 155–178, Berlin/Heidelberg: Springer-Verlag, 2011.</w:t>
      </w:r>
      <w:r/>
    </w:p>
    <w:p w14:paraId="633696A7">
      <w:pPr>
        <w:pStyle w:val="753"/>
        <w:pBdr/>
        <w:spacing/>
        <w:ind/>
        <w:rPr/>
      </w:pPr>
      <w:r>
        <w:rPr>
          <w:rFonts w:ascii="Times New Roman" w:hAnsi="Times New Roman"/>
          <w:iCs/>
          <w:color w:val="0000ff"/>
          <w:sz w:val="22"/>
        </w:rPr>
        <w:t xml:space="preserve">Janet Feigenspan, Michael Schulze, Maria Papendieck, Christian Kästner, Raimund Dachselt, Veit Köppen, and Mathias Frisch.  Using Background Colors to Support Program Comprehension in Software Product Lines.  In Proceedings of the 15th International Confere</w:t>
      </w:r>
      <w:r>
        <w:rPr>
          <w:rFonts w:ascii="Times New Roman" w:hAnsi="Times New Roman"/>
          <w:iCs/>
          <w:color w:val="0000ff"/>
          <w:sz w:val="22"/>
        </w:rPr>
        <w:t xml:space="preserve">nce on Evaluation and Assessment in Software Engineering (EASE), pages 66–75, Institution of Engineering and Technology, 2011.</w:t>
      </w:r>
      <w:r/>
    </w:p>
    <w:p w14:paraId="5CA84F55">
      <w:pPr>
        <w:pStyle w:val="753"/>
        <w:pBdr/>
        <w:spacing/>
        <w:ind/>
        <w:rPr/>
      </w:pPr>
      <w:r>
        <w:rPr>
          <w:rFonts w:ascii="Times New Roman" w:hAnsi="Times New Roman"/>
          <w:iCs/>
          <w:color w:val="0000ff"/>
          <w:sz w:val="22"/>
        </w:rPr>
        <w:t xml:space="preserve">Michael Stengel, Janet Feigenspan, Mathias Frisch, Christian Kästner, Sven Apel, and Raimund Dachselt.  View Infinity: A Zoomable Interface for Feature-Oriented Software Development.  In Proceedings of the 33rd International Conference on Software Engineeri</w:t>
      </w:r>
      <w:r>
        <w:rPr>
          <w:rFonts w:ascii="Times New Roman" w:hAnsi="Times New Roman"/>
          <w:iCs/>
          <w:color w:val="0000ff"/>
          <w:sz w:val="22"/>
        </w:rPr>
        <w:t xml:space="preserve">ng (Demonstration Track) (ICSE), ISBN 978-1-4503-0445-0, pages 1031–1033, New York, NY: ACM Press, 2011.</w:t>
      </w:r>
      <w:r/>
    </w:p>
    <w:p w14:paraId="30ED0A1E">
      <w:pPr>
        <w:pStyle w:val="753"/>
        <w:pBdr/>
        <w:spacing/>
        <w:ind/>
        <w:rPr/>
      </w:pPr>
      <w:r>
        <w:rPr>
          <w:rFonts w:ascii="Times New Roman" w:hAnsi="Times New Roman"/>
          <w:iCs/>
          <w:color w:val="0000ff"/>
          <w:sz w:val="22"/>
        </w:rPr>
        <w:t xml:space="preserve">Mario Pukall, Alexander Grebhahn, Reimar Schröter, Christian Kästner, Walter Cazzola, and Sebastian Götz.  JavaAdaptor: Unrestricted Dynamic Software Updates for Java.  In Proceedings of the 33rd International Conference on Software Engineering (Demonstrati</w:t>
      </w:r>
      <w:r>
        <w:rPr>
          <w:rFonts w:ascii="Times New Roman" w:hAnsi="Times New Roman"/>
          <w:iCs/>
          <w:color w:val="0000ff"/>
          <w:sz w:val="22"/>
        </w:rPr>
        <w:t xml:space="preserve">on Track) (ICSE), ISBN 978-1-4503-0445-0, pages 989–991, New York, NY: ACM Press, 2011.</w:t>
      </w:r>
      <w:r/>
    </w:p>
    <w:p w14:paraId="2BACA88F">
      <w:pPr>
        <w:pStyle w:val="753"/>
        <w:pBdr/>
        <w:spacing/>
        <w:ind/>
        <w:rPr/>
      </w:pPr>
      <w:r>
        <w:rPr>
          <w:rFonts w:ascii="Times New Roman" w:hAnsi="Times New Roman"/>
          <w:iCs/>
          <w:color w:val="0000ff"/>
          <w:sz w:val="22"/>
        </w:rPr>
        <w:t xml:space="preserve">Jörg Liebig, Christian Kästner, and Sven Apel.  Analyzing the Discipline of Preprocessor Annotations in 30 Million Lines of C Code.  In Proceedings of the 10th ACM International Conference on Aspect-Oriented Software Development (AOSD), pages 191–202, New Y</w:t>
      </w:r>
      <w:r>
        <w:rPr>
          <w:rFonts w:ascii="Times New Roman" w:hAnsi="Times New Roman"/>
          <w:iCs/>
          <w:color w:val="0000ff"/>
          <w:sz w:val="22"/>
        </w:rPr>
        <w:t xml:space="preserve">ork, NY: ACM Press, March 2011.</w:t>
      </w:r>
      <w:r/>
    </w:p>
    <w:p w14:paraId="0409A33E">
      <w:pPr>
        <w:pStyle w:val="753"/>
        <w:pBdr/>
        <w:spacing/>
        <w:ind/>
        <w:rPr/>
      </w:pPr>
      <w:r>
        <w:rPr>
          <w:rFonts w:ascii="Times New Roman" w:hAnsi="Times New Roman"/>
          <w:iCs/>
          <w:color w:val="0000ff"/>
          <w:sz w:val="22"/>
        </w:rPr>
        <w:t xml:space="preserve">Sven Apel, Wolfgang Scholz, Christian Lengauer, and Christian Kästner.  Dependences and Interactions in Feature-Oriented Design.  In Proceedings of the 21st IEEE International Symposium on Software Reliability Engineering (ISSRE), pages 161–170, Los Alamito</w:t>
      </w:r>
      <w:r>
        <w:rPr>
          <w:rFonts w:ascii="Times New Roman" w:hAnsi="Times New Roman"/>
          <w:iCs/>
          <w:color w:val="0000ff"/>
          <w:sz w:val="22"/>
        </w:rPr>
        <w:t xml:space="preserve">s, CA: IEEE Computer Society, October 2010.</w:t>
      </w:r>
      <w:r/>
    </w:p>
    <w:p w14:paraId="130D6779">
      <w:pPr>
        <w:pStyle w:val="753"/>
        <w:pBdr/>
        <w:spacing/>
        <w:ind/>
        <w:rPr/>
      </w:pPr>
      <w:r>
        <w:rPr>
          <w:rFonts w:ascii="Times New Roman" w:hAnsi="Times New Roman"/>
          <w:iCs/>
          <w:color w:val="0000ff"/>
          <w:sz w:val="22"/>
        </w:rPr>
        <w:t xml:space="preserve">Sandro Schulze, Sven Apel, and Christian Kästner.  Code Clones in Feature-Oriented Software Product Lines.  In Proceedings of the 9th ACM International Conference on Generative Programming and Component Engineering (GPCE), pages 103–112, New York, NY: ACM P</w:t>
      </w:r>
      <w:r>
        <w:rPr>
          <w:rFonts w:ascii="Times New Roman" w:hAnsi="Times New Roman"/>
          <w:iCs/>
          <w:color w:val="0000ff"/>
          <w:sz w:val="22"/>
        </w:rPr>
        <w:t xml:space="preserve">ress, October 2010.</w:t>
      </w:r>
      <w:r/>
    </w:p>
    <w:p w14:paraId="37B8AC41">
      <w:pPr>
        <w:pStyle w:val="753"/>
        <w:pBdr/>
        <w:spacing/>
        <w:ind/>
        <w:rPr/>
      </w:pPr>
      <w:r>
        <w:rPr>
          <w:rFonts w:ascii="Times New Roman" w:hAnsi="Times New Roman"/>
          <w:iCs/>
          <w:color w:val="0000ff"/>
          <w:sz w:val="22"/>
        </w:rPr>
        <w:t xml:space="preserve">Jörg Liebig, Sven Apel, Christian Lengauer, Christian Kästner, and Michael Schulze.  An Analysis of the Variability in Forty Preprocessor-Based Software Product Lines.  In Proceedings of the 32nd International Conference on Software Engineering (ICSE), page</w:t>
      </w:r>
      <w:r>
        <w:rPr>
          <w:rFonts w:ascii="Times New Roman" w:hAnsi="Times New Roman"/>
          <w:iCs/>
          <w:color w:val="0000ff"/>
          <w:sz w:val="22"/>
        </w:rPr>
        <w:t xml:space="preserve">s 105–114, New York, NY: ACM Press, May 2010.</w:t>
      </w:r>
      <w:r/>
    </w:p>
    <w:p w14:paraId="7FA147B6">
      <w:pPr>
        <w:pStyle w:val="753"/>
        <w:pBdr/>
        <w:spacing/>
        <w:ind/>
        <w:rPr/>
      </w:pPr>
      <w:r>
        <w:rPr>
          <w:rFonts w:ascii="Times New Roman" w:hAnsi="Times New Roman"/>
          <w:iCs/>
          <w:color w:val="0000ff"/>
          <w:sz w:val="22"/>
        </w:rPr>
        <w:t xml:space="preserve">Christian Kästner, Sven Apel, and Gunter Saake.  Virtuelle Trennung von Belangen (Präprozessor 2.0).  In Proceedings of the Software Engineering 2010 – Fachtagung des GI-Fachbereichs Softwaretechnik (SE), volume P-159 of Lecture Notes in Informatics, pages </w:t>
      </w:r>
      <w:r>
        <w:rPr>
          <w:rFonts w:ascii="Times New Roman" w:hAnsi="Times New Roman"/>
          <w:iCs/>
          <w:color w:val="0000ff"/>
          <w:sz w:val="22"/>
        </w:rPr>
        <w:t xml:space="preserve">165–176, Bonn, Germany: Gesellschaft für Informatik (GI), February 2010.</w:t>
      </w:r>
      <w:r/>
    </w:p>
    <w:p w14:paraId="7612EB7C">
      <w:pPr>
        <w:pStyle w:val="753"/>
        <w:pBdr/>
        <w:spacing/>
        <w:ind/>
        <w:rPr/>
      </w:pPr>
      <w:r>
        <w:rPr>
          <w:rFonts w:ascii="Times New Roman" w:hAnsi="Times New Roman"/>
          <w:iCs/>
          <w:color w:val="0000ff"/>
          <w:sz w:val="22"/>
        </w:rPr>
        <w:t xml:space="preserve">Christian Kästner, Sven Apel, and Martin Kuhlemann.  A Model of Refactoring Physically and Virtually Separated Features.  In Proceedings of the 8th ACM International Conference on Generative Programming and Component Engineering (GPCE), ISBN 978-1-60558-828</w:t>
      </w:r>
      <w:r>
        <w:rPr>
          <w:rFonts w:ascii="Times New Roman" w:hAnsi="Times New Roman"/>
          <w:iCs/>
          <w:color w:val="0000ff"/>
          <w:sz w:val="22"/>
        </w:rPr>
        <w:t xml:space="preserve">-5, pages 157–166, New York, NY: ACM Press, October 2009.</w:t>
      </w:r>
      <w:r/>
    </w:p>
    <w:p w14:paraId="441BC49B">
      <w:pPr>
        <w:pStyle w:val="753"/>
        <w:pBdr/>
        <w:spacing/>
        <w:ind/>
        <w:rPr/>
      </w:pPr>
      <w:r>
        <w:rPr>
          <w:rFonts w:ascii="Times New Roman" w:hAnsi="Times New Roman"/>
          <w:iCs/>
          <w:color w:val="0000ff"/>
          <w:sz w:val="22"/>
        </w:rPr>
        <w:t xml:space="preserve">Martin Kuhlemann, Don Batory, and Christian Kästner.  Safe Composition of Non-Monotonic Features.  In Proceedings of the 8th ACM International Conference on Generative Programming and Component Engineering (GPCE), ISBN 978-1-60558-828-5, pages 177–185, New </w:t>
      </w:r>
      <w:r>
        <w:rPr>
          <w:rFonts w:ascii="Times New Roman" w:hAnsi="Times New Roman"/>
          <w:iCs/>
          <w:color w:val="0000ff"/>
          <w:sz w:val="22"/>
        </w:rPr>
        <w:t xml:space="preserve">York, NY: ACM Press, October 2009.</w:t>
      </w:r>
      <w:r/>
    </w:p>
    <w:p w14:paraId="5B193AD2">
      <w:pPr>
        <w:pStyle w:val="753"/>
        <w:pBdr/>
        <w:spacing/>
        <w:ind/>
        <w:rPr/>
      </w:pPr>
      <w:r>
        <w:rPr>
          <w:rFonts w:ascii="Times New Roman" w:hAnsi="Times New Roman"/>
          <w:iCs/>
          <w:color w:val="0000ff"/>
          <w:sz w:val="22"/>
        </w:rPr>
        <w:t xml:space="preserve">Christian Kästner, Sven Apel, Syed Saif ur Rahman, Marko Rosenmüller, Don Batory, and Gunter Saake.  On the Impact of the Optional Feature Problem: Analysis and Case Studies.  In Proceedings of the 13rd International Software Product Line Conference (SPLC),</w:t>
      </w:r>
      <w:r>
        <w:rPr>
          <w:rFonts w:ascii="Times New Roman" w:hAnsi="Times New Roman"/>
          <w:iCs/>
          <w:color w:val="0000ff"/>
          <w:sz w:val="22"/>
        </w:rPr>
        <w:t xml:space="preserve"> ISBN 978-0-9786956-2-0, pages 181–190, Pittsburgh, PA: SEI, August 2009.</w:t>
      </w:r>
      <w:r/>
    </w:p>
    <w:p w14:paraId="5A7B898A">
      <w:pPr>
        <w:pStyle w:val="753"/>
        <w:pBdr/>
        <w:spacing/>
        <w:ind/>
        <w:rPr/>
      </w:pPr>
      <w:r>
        <w:rPr>
          <w:rFonts w:ascii="Times New Roman" w:hAnsi="Times New Roman"/>
          <w:iCs/>
          <w:color w:val="0000ff"/>
          <w:sz w:val="22"/>
        </w:rPr>
        <w:t xml:space="preserve">Sven Apel, Florian Janda, Salvador Trujillo, and Christian Kästner.  Model Superimposition in Software Product Lines.  In Proceedings of the 2nd International Conference on Model Transformation (ICMT), ISBN 978-3-642-02407-8, pages 4–19, Berlin/Heidelberg: </w:t>
      </w:r>
      <w:r>
        <w:rPr>
          <w:rFonts w:ascii="Times New Roman" w:hAnsi="Times New Roman"/>
          <w:iCs/>
          <w:color w:val="0000ff"/>
          <w:sz w:val="22"/>
        </w:rPr>
        <w:t xml:space="preserve">Springer-Verlag, June 2009.</w:t>
      </w:r>
      <w:r/>
    </w:p>
    <w:p w14:paraId="2A8A0957">
      <w:pPr>
        <w:pStyle w:val="753"/>
        <w:pBdr/>
        <w:spacing/>
        <w:ind/>
        <w:rPr/>
      </w:pPr>
      <w:r>
        <w:rPr>
          <w:rFonts w:ascii="Times New Roman" w:hAnsi="Times New Roman"/>
          <w:iCs/>
          <w:color w:val="0000ff"/>
          <w:sz w:val="22"/>
        </w:rPr>
        <w:t xml:space="preserve">Sven Apel, Christian Kästner, Armin Größlinger, and Christian Lengauer.  Feature (De)composition in Functional Programming.  In Proceedings of the 8th International Conference on Software Composition (SC) (SC), ISBN 978-3-642-02654-6, pages 9–26, Berlin/Hei</w:t>
      </w:r>
      <w:r>
        <w:rPr>
          <w:rFonts w:ascii="Times New Roman" w:hAnsi="Times New Roman"/>
          <w:iCs/>
          <w:color w:val="0000ff"/>
          <w:sz w:val="22"/>
        </w:rPr>
        <w:t xml:space="preserve">delberg: Springer-Verlag, July 2009.</w:t>
      </w:r>
      <w:r/>
    </w:p>
    <w:p w14:paraId="37F4508E">
      <w:pPr>
        <w:pStyle w:val="753"/>
        <w:pBdr/>
        <w:spacing/>
        <w:ind/>
        <w:rPr/>
      </w:pPr>
      <w:r>
        <w:rPr>
          <w:rFonts w:ascii="Times New Roman" w:hAnsi="Times New Roman"/>
          <w:iCs/>
          <w:color w:val="0000ff"/>
          <w:sz w:val="22"/>
        </w:rPr>
        <w:t xml:space="preserve">Stefan Boxleitner, Sven Apel, and Christian Kästner.  Language-Independent Quantification and Weaving for Feature Composition.  In Proceedings of the 8th International Conference on Software Composition (SC) (SC), ISBN 978-3-642-02654-6, pages 45–54, Berlin</w:t>
      </w:r>
      <w:r>
        <w:rPr>
          <w:rFonts w:ascii="Times New Roman" w:hAnsi="Times New Roman"/>
          <w:iCs/>
          <w:color w:val="0000ff"/>
          <w:sz w:val="22"/>
        </w:rPr>
        <w:t xml:space="preserve">/Heidelberg: Springer-Verlag, July 2009.  Short Paper.</w:t>
      </w:r>
      <w:r/>
    </w:p>
    <w:p w14:paraId="05515530">
      <w:pPr>
        <w:pStyle w:val="753"/>
        <w:pBdr/>
        <w:spacing/>
        <w:ind/>
        <w:rPr/>
      </w:pPr>
      <w:r>
        <w:rPr>
          <w:rFonts w:ascii="Times New Roman" w:hAnsi="Times New Roman"/>
          <w:iCs/>
          <w:color w:val="0000ff"/>
          <w:sz w:val="22"/>
        </w:rPr>
        <w:t xml:space="preserve">Christian Kästner, Sven Apel, Salvador Trujillo, Martin Kuhlemann, and Don Batory.  Guaranteeing Syntactic Correctness for all Product Line Variants: A Language-Independent Approach.  In Proceedings of the 47th International Conference Objects, Models, Comp</w:t>
      </w:r>
      <w:r>
        <w:rPr>
          <w:rFonts w:ascii="Times New Roman" w:hAnsi="Times New Roman"/>
          <w:iCs/>
          <w:color w:val="0000ff"/>
          <w:sz w:val="22"/>
        </w:rPr>
        <w:t xml:space="preserve">onents, Patterns (TOOLS EUROPE), volume 33 of Lecture Notes in Business Information Processing, pages 175–194, Berlin/Heidelberg: Springer-Verlag, June 2009.</w:t>
      </w:r>
      <w:r/>
    </w:p>
    <w:p w14:paraId="0F89AF7A">
      <w:pPr>
        <w:pStyle w:val="753"/>
        <w:pBdr/>
        <w:spacing/>
        <w:ind/>
        <w:rPr/>
      </w:pPr>
      <w:r>
        <w:rPr>
          <w:rFonts w:ascii="Times New Roman" w:hAnsi="Times New Roman"/>
          <w:iCs/>
          <w:color w:val="0000ff"/>
          <w:sz w:val="22"/>
        </w:rPr>
        <w:t xml:space="preserve">Christian Kästner, Thomas Thüm, Gunter Saake, Janet Feigenspan, Thomas Leich, Fabian Wielgorz, and Sven Apel.  FeatureIDE: Tool Framework for Feature-Oriented Software Development.  In Proceedings of the 31st International Conference on Software Engineering</w:t>
      </w:r>
      <w:r>
        <w:rPr>
          <w:rFonts w:ascii="Times New Roman" w:hAnsi="Times New Roman"/>
          <w:iCs/>
          <w:color w:val="0000ff"/>
          <w:sz w:val="22"/>
        </w:rPr>
        <w:t xml:space="preserve"> (ICSE), ISBN 978-1-4244-3452-7, pages 611–614, Los Alamitos, CA: IEEE Computer Society, May 2009.  Formal Demonstration paper.</w:t>
      </w:r>
      <w:r/>
    </w:p>
    <w:p w14:paraId="2EB13248">
      <w:pPr>
        <w:pStyle w:val="753"/>
        <w:pBdr/>
        <w:spacing/>
        <w:ind/>
        <w:rPr/>
      </w:pPr>
      <w:r>
        <w:rPr>
          <w:rFonts w:ascii="Times New Roman" w:hAnsi="Times New Roman"/>
          <w:iCs/>
          <w:color w:val="0000ff"/>
          <w:sz w:val="22"/>
        </w:rPr>
        <w:t xml:space="preserve">Marko Rosenmüller, Christian Kästner, Norbert Siegmund, Sagar Sunkle, Sven Apel, Thomas Leich, and Gunter Saake.  SQL à la Carte – Toward Tailor-made Data Management.  In Proceedings of the 13. GI-Fachtagung Datenbanksysteme für Business, Technologie und We</w:t>
      </w:r>
      <w:r>
        <w:rPr>
          <w:rFonts w:ascii="Times New Roman" w:hAnsi="Times New Roman"/>
          <w:iCs/>
          <w:color w:val="0000ff"/>
          <w:sz w:val="22"/>
        </w:rPr>
        <w:t xml:space="preserve">b (BTW), ISBN 978-3-88579-238-3, pages 117–136, Bonn, Germany: Gesellschaft für Informatik (GI), March 2009.</w:t>
      </w:r>
      <w:r/>
    </w:p>
    <w:p w14:paraId="02543446">
      <w:pPr>
        <w:pStyle w:val="753"/>
        <w:pBdr/>
        <w:spacing/>
        <w:ind/>
        <w:rPr/>
      </w:pPr>
      <w:r>
        <w:rPr>
          <w:rFonts w:ascii="Times New Roman" w:hAnsi="Times New Roman"/>
          <w:iCs/>
          <w:color w:val="0000ff"/>
          <w:sz w:val="22"/>
        </w:rPr>
        <w:t xml:space="preserve">Norbert Siegmund, Christian Kästner, Marko Rosenmüller, Florian Heidenreich, Sven Apel, and Gunter Saake.  Bridging the Gap between Variability in Client Application and Database Schema.  In Proceedings of the 13. GI-Fachtagung Datenbanksysteme für Business</w:t>
      </w:r>
      <w:r>
        <w:rPr>
          <w:rFonts w:ascii="Times New Roman" w:hAnsi="Times New Roman"/>
          <w:iCs/>
          <w:color w:val="0000ff"/>
          <w:sz w:val="22"/>
        </w:rPr>
        <w:t xml:space="preserve">, Technologie und Web (BTW), ISBN 978-3-88579-238-3, pages 297–306, Bonn, Germany: Gesellschaft für Informatik (GI), March 2009.</w:t>
      </w:r>
      <w:r/>
    </w:p>
    <w:p w14:paraId="1302757F">
      <w:pPr>
        <w:pStyle w:val="753"/>
        <w:pBdr/>
        <w:spacing/>
        <w:ind/>
        <w:rPr/>
      </w:pPr>
      <w:r>
        <w:rPr>
          <w:rFonts w:ascii="Times New Roman" w:hAnsi="Times New Roman"/>
          <w:iCs/>
          <w:color w:val="0000ff"/>
          <w:sz w:val="22"/>
        </w:rPr>
        <w:t xml:space="preserve">Sven Apel, Christian Kästner, and Christian Lengauer.  Vergleich und Integration von Komposition und Annotation zur Implementierung von Produktlinien.  In Proceedings of the Software Engineering 2009 – Fachtagung des GI-Fachbereichs Softwaretechnik (SE), vo</w:t>
      </w:r>
      <w:r>
        <w:rPr>
          <w:rFonts w:ascii="Times New Roman" w:hAnsi="Times New Roman"/>
          <w:iCs/>
          <w:color w:val="0000ff"/>
          <w:sz w:val="22"/>
        </w:rPr>
        <w:t xml:space="preserve">lume P-143 of Lecture Notes in Informatics, pages 101–112, Bonn, Germany: Gesellschaft für Informatik (GI), March 2009.</w:t>
      </w:r>
      <w:r/>
    </w:p>
    <w:p w14:paraId="339CB645">
      <w:pPr>
        <w:pStyle w:val="753"/>
        <w:pBdr/>
        <w:spacing/>
        <w:ind/>
        <w:rPr/>
      </w:pPr>
      <w:r>
        <w:rPr>
          <w:rFonts w:ascii="Times New Roman" w:hAnsi="Times New Roman"/>
          <w:iCs/>
          <w:color w:val="0000ff"/>
          <w:sz w:val="22"/>
        </w:rPr>
        <w:t xml:space="preserve">Thomas Thüm, Don Batory, and Christian Kästner.  Reasoning about Edits to Feature Models.  In Proceedings of the 31st International Conference on Software Engineering (ICSE), ISBN 978-1-4244-3452-7, pages 254–264, Los Alamitos, CA: IEEE Computer Society, Ma</w:t>
      </w:r>
      <w:r>
        <w:rPr>
          <w:rFonts w:ascii="Times New Roman" w:hAnsi="Times New Roman"/>
          <w:iCs/>
          <w:color w:val="0000ff"/>
          <w:sz w:val="22"/>
        </w:rPr>
        <w:t xml:space="preserve">y 2009.</w:t>
      </w:r>
      <w:r/>
    </w:p>
    <w:p w14:paraId="2ED6411C">
      <w:pPr>
        <w:pStyle w:val="753"/>
        <w:pBdr/>
        <w:spacing/>
        <w:ind/>
        <w:rPr/>
      </w:pPr>
      <w:r>
        <w:rPr>
          <w:rFonts w:ascii="Times New Roman" w:hAnsi="Times New Roman"/>
          <w:iCs/>
          <w:color w:val="0000ff"/>
          <w:sz w:val="22"/>
        </w:rPr>
        <w:t xml:space="preserve">Sven Apel, Christian Kästner, and Christian Lengauer.  FeatureHouse: Language-Independent, Automated Software Composition.  In Proceedings of the 31st International Conference on Software Engineering (ICSE), ISBN 978-1-4244-3452-7, pages 221–231, Los Alamit</w:t>
      </w:r>
      <w:r>
        <w:rPr>
          <w:rFonts w:ascii="Times New Roman" w:hAnsi="Times New Roman"/>
          <w:iCs/>
          <w:color w:val="0000ff"/>
          <w:sz w:val="22"/>
        </w:rPr>
        <w:t xml:space="preserve">os, CA: IEEE Computer Society, May 2009.</w:t>
      </w:r>
      <w:r/>
    </w:p>
    <w:p w14:paraId="45C221B1">
      <w:pPr>
        <w:pStyle w:val="753"/>
        <w:pBdr/>
        <w:spacing/>
        <w:ind/>
        <w:rPr/>
      </w:pPr>
      <w:r>
        <w:rPr>
          <w:rFonts w:ascii="Times New Roman" w:hAnsi="Times New Roman"/>
          <w:iCs/>
          <w:color w:val="0000ff"/>
          <w:sz w:val="22"/>
        </w:rPr>
        <w:t xml:space="preserve">Norbert Siegmund, Marko Rosenmüller, Martin Kuhlemann, Christian Kästner, and Gunter Saake.  Measuring Non-functional Properties in Software Product Lines for Product Derivation.  In Proceedings of the 15th Asia-Pacific Software Engineering Conference (APSE</w:t>
      </w:r>
      <w:r>
        <w:rPr>
          <w:rFonts w:ascii="Times New Roman" w:hAnsi="Times New Roman"/>
          <w:iCs/>
          <w:color w:val="0000ff"/>
          <w:sz w:val="22"/>
        </w:rPr>
        <w:t xml:space="preserve">C), ISBN 978-0-7695-3446-6, pages 187–194, Los Alamitos, CA: IEEE Computer Society, December 2008.</w:t>
      </w:r>
      <w:r/>
    </w:p>
    <w:p w14:paraId="35E69EBD">
      <w:pPr>
        <w:pStyle w:val="753"/>
        <w:pBdr/>
        <w:spacing/>
        <w:ind/>
        <w:rPr/>
      </w:pPr>
      <w:r>
        <w:rPr>
          <w:rFonts w:ascii="Times New Roman" w:hAnsi="Times New Roman"/>
          <w:iCs/>
          <w:color w:val="0000ff"/>
          <w:sz w:val="22"/>
        </w:rPr>
        <w:t xml:space="preserve">Mario Pukall, Christian Kästner, and Gunter Saake.  Towards Unanticipated Runtime Adaptation of Java Applications.  In Proceedings of the 15th Asia-Pacific Software Engineering Conference (APSEC), ISBN 978-0-7695-3446-6, pages 85–92, Los Alamitos, CA: IEEE </w:t>
      </w:r>
      <w:r>
        <w:rPr>
          <w:rFonts w:ascii="Times New Roman" w:hAnsi="Times New Roman"/>
          <w:iCs/>
          <w:color w:val="0000ff"/>
          <w:sz w:val="22"/>
        </w:rPr>
        <w:t xml:space="preserve">Computer Society, December 2008.</w:t>
      </w:r>
      <w:r/>
    </w:p>
    <w:p w14:paraId="0D2F4BFA">
      <w:pPr>
        <w:pStyle w:val="753"/>
        <w:pBdr/>
        <w:spacing/>
        <w:ind/>
        <w:rPr/>
      </w:pPr>
      <w:r>
        <w:rPr>
          <w:rFonts w:ascii="Times New Roman" w:hAnsi="Times New Roman"/>
          <w:iCs/>
          <w:color w:val="0000ff"/>
          <w:sz w:val="22"/>
        </w:rPr>
        <w:t xml:space="preserve">Sven Apel, Christian Kästner, and Christian Lengauer.  Feature Featherweight Java: A Calculus for Feature-Oriented Programming and Stepwise Refinement.  In Proceedings of the 7th ACM International Conference on Generative Programming and Component Engineeri</w:t>
      </w:r>
      <w:r>
        <w:rPr>
          <w:rFonts w:ascii="Times New Roman" w:hAnsi="Times New Roman"/>
          <w:iCs/>
          <w:color w:val="0000ff"/>
          <w:sz w:val="22"/>
        </w:rPr>
        <w:t xml:space="preserve">ng (GPCE), ISBN 978-1-60558-267-2, pages 101–112, New York, NY: ACM Press, August 2008.</w:t>
      </w:r>
      <w:r/>
    </w:p>
    <w:p w14:paraId="3D9EE70A">
      <w:pPr>
        <w:pStyle w:val="753"/>
        <w:pBdr/>
        <w:spacing/>
        <w:ind/>
        <w:rPr/>
      </w:pPr>
      <w:r>
        <w:rPr>
          <w:rFonts w:ascii="Times New Roman" w:hAnsi="Times New Roman"/>
          <w:iCs/>
          <w:color w:val="0000ff"/>
          <w:sz w:val="22"/>
        </w:rPr>
        <w:t xml:space="preserve">Sven Apel, Christian Kästner, and Don Batory.  Program Refactoring using Functional Aspects.  In Proceedings of the 7th ACM International Conference on Generative Programming and Component Engineering (GPCE), ISBN 978-1-60558-267-2, pages 161–170, New York,</w:t>
      </w:r>
      <w:r>
        <w:rPr>
          <w:rFonts w:ascii="Times New Roman" w:hAnsi="Times New Roman"/>
          <w:iCs/>
          <w:color w:val="0000ff"/>
          <w:sz w:val="22"/>
        </w:rPr>
        <w:t xml:space="preserve"> NY: ACM Press, August 2008.</w:t>
      </w:r>
      <w:r/>
    </w:p>
    <w:p w14:paraId="028BEB64">
      <w:pPr>
        <w:pStyle w:val="753"/>
        <w:pBdr/>
        <w:spacing/>
        <w:ind/>
        <w:rPr/>
      </w:pPr>
      <w:r>
        <w:rPr>
          <w:rFonts w:ascii="Times New Roman" w:hAnsi="Times New Roman"/>
          <w:iCs/>
          <w:color w:val="0000ff"/>
          <w:sz w:val="22"/>
        </w:rPr>
        <w:t xml:space="preserve">Chang Hwan Peter Kim, Christian Kästner, and Don Batory.  On the Modularity of Feature Interactions.  In Proceedings of the 7th ACM International Conference on Generative Programming and Component Engineering (GPCE), ISBN 978-1-60558-267-2, pages 23–34, New</w:t>
      </w:r>
      <w:r>
        <w:rPr>
          <w:rFonts w:ascii="Times New Roman" w:hAnsi="Times New Roman"/>
          <w:iCs/>
          <w:color w:val="0000ff"/>
          <w:sz w:val="22"/>
        </w:rPr>
        <w:t xml:space="preserve"> York, NY: ACM Press, August 2008.</w:t>
      </w:r>
      <w:r/>
    </w:p>
    <w:p w14:paraId="01D46E7D">
      <w:pPr>
        <w:pStyle w:val="753"/>
        <w:pBdr/>
        <w:spacing/>
        <w:ind/>
        <w:rPr/>
      </w:pPr>
      <w:r>
        <w:rPr>
          <w:rFonts w:ascii="Times New Roman" w:hAnsi="Times New Roman"/>
          <w:iCs/>
          <w:color w:val="0000ff"/>
          <w:sz w:val="22"/>
        </w:rPr>
        <w:t xml:space="preserve">Christian Kästner, and Sven Apel.  Type-checking Software Product Lines – A Formal Approach.  In Proceedings of the 23rd IEEE/ACM International Conference on Automated Software Engineering (ASE), ISBN 978-1-4244-2187-9, pages 258–267, Los Alamitos, CA: IEEE</w:t>
      </w:r>
      <w:r>
        <w:rPr>
          <w:rFonts w:ascii="Times New Roman" w:hAnsi="Times New Roman"/>
          <w:iCs/>
          <w:color w:val="0000ff"/>
          <w:sz w:val="22"/>
        </w:rPr>
        <w:t xml:space="preserve"> Computer Society, September 2008.</w:t>
      </w:r>
      <w:r/>
    </w:p>
    <w:p w14:paraId="5E9606BB">
      <w:pPr>
        <w:pStyle w:val="753"/>
        <w:pBdr/>
        <w:spacing/>
        <w:ind/>
        <w:rPr/>
      </w:pPr>
      <w:r>
        <w:rPr>
          <w:rFonts w:ascii="Times New Roman" w:hAnsi="Times New Roman"/>
          <w:iCs/>
          <w:color w:val="0000ff"/>
          <w:sz w:val="22"/>
        </w:rPr>
        <w:t xml:space="preserve">Sven Apel, Christian Lengauer, Bernhard Möller, and Christian Kästner.  An Algebra for Features and Feature Composition.  In Proceedings of the 12th International Conference on Algebraic Methodology and Software Technology (AMAST), volume 5140 of Lecture No</w:t>
      </w:r>
      <w:r>
        <w:rPr>
          <w:rFonts w:ascii="Times New Roman" w:hAnsi="Times New Roman"/>
          <w:iCs/>
          <w:color w:val="0000ff"/>
          <w:sz w:val="22"/>
        </w:rPr>
        <w:t xml:space="preserve">tes in Computer Science, pages 36–50, Berlin/Heidelberg: Springer-Verlag, July 2008.</w:t>
      </w:r>
      <w:r/>
    </w:p>
    <w:p w14:paraId="500AAC1E">
      <w:pPr>
        <w:pStyle w:val="753"/>
        <w:pBdr/>
        <w:spacing/>
        <w:ind/>
        <w:rPr/>
      </w:pPr>
      <w:r>
        <w:rPr>
          <w:rFonts w:ascii="Times New Roman" w:hAnsi="Times New Roman"/>
          <w:iCs/>
          <w:color w:val="0000ff"/>
          <w:sz w:val="22"/>
        </w:rPr>
        <w:t xml:space="preserve">Christian Kästner, Sven Apel, and Martin Kuhlemann.  Granularity in Software Product Lines.  In Proceedings of the 30th International Conference on Software Engineering (ICSE), ISBN 978-1-60558-079-1, pages 311–320, New York, NY: ACM Press, May 2008.  Most </w:t>
      </w:r>
      <w:r>
        <w:rPr>
          <w:rFonts w:ascii="Times New Roman" w:hAnsi="Times New Roman"/>
          <w:iCs/>
          <w:color w:val="0000ff"/>
          <w:sz w:val="22"/>
        </w:rPr>
        <w:t xml:space="preserve">Influencial Paper Award at SPLC'19.</w:t>
      </w:r>
      <w:r/>
    </w:p>
    <w:p w14:paraId="6BE666CA">
      <w:pPr>
        <w:pStyle w:val="753"/>
        <w:pBdr/>
        <w:spacing/>
        <w:ind/>
        <w:rPr/>
      </w:pPr>
      <w:r>
        <w:rPr>
          <w:rFonts w:ascii="Times New Roman" w:hAnsi="Times New Roman"/>
          <w:iCs/>
          <w:color w:val="0000ff"/>
          <w:sz w:val="22"/>
        </w:rPr>
        <w:t xml:space="preserve">Christian Kästner.  CIDE: Decomposing Legacy Applications into Features.  In Proceedings of the 11st International Software Product Line Conference, second volume (Demonstration) (SPLC), ISBN 978-4-7649-0342-5, pages 149–150, 2007.</w:t>
      </w:r>
      <w:r/>
    </w:p>
    <w:p w14:paraId="58F3DFBA">
      <w:pPr>
        <w:pStyle w:val="753"/>
        <w:pBdr/>
        <w:spacing/>
        <w:ind/>
        <w:rPr>
          <w:rFonts w:ascii="Times New Roman" w:hAnsi="Times New Roman"/>
          <w:iCs/>
          <w:color w:val="0000ff"/>
          <w:sz w:val="22"/>
        </w:rPr>
      </w:pPr>
      <w:r>
        <w:rPr>
          <w:rFonts w:ascii="Times New Roman" w:hAnsi="Times New Roman"/>
          <w:iCs/>
          <w:color w:val="0000ff"/>
          <w:sz w:val="22"/>
        </w:rPr>
        <w:t xml:space="preserve">Christian Kästner, Sven Apel, and Don Batory.  A Case Study Implementing Features Using AspectJ.  In Proceedings of the 11st International Software Product Line Conference (SPLC), pages 223–232, Los Alamitos, CA: IEEE Computer Society, September 2007.</w:t>
      </w:r>
      <w:r/>
      <w:r>
        <w:rPr>
          <w:rFonts w:ascii="Times New Roman" w:hAnsi="Times New Roman"/>
          <w:iCs/>
          <w:color w:val="0000ff"/>
          <w:sz w:val="22"/>
        </w:rPr>
      </w:r>
      <w:r>
        <w:rPr>
          <w:rFonts w:ascii="Times New Roman" w:hAnsi="Times New Roman"/>
          <w:iCs/>
          <w:color w:val="0000ff"/>
          <w:sz w:val="22"/>
        </w:rPr>
      </w:r>
    </w:p>
    <w:p w14:paraId="236AE95B">
      <w:pPr>
        <w:pStyle w:val="752"/>
        <w:pBdr/>
        <w:spacing/>
        <w:ind/>
        <w:rPr>
          <w:rFonts w:ascii="Times New Roman" w:hAnsi="Times New Roman"/>
        </w:rPr>
      </w:pPr>
      <w:r>
        <w:rPr>
          <w:rFonts w:ascii="Times New Roman" w:hAnsi="Times New Roman"/>
          <w:highlight w:val="none"/>
        </w:rPr>
      </w:r>
      <w:r>
        <w:rPr>
          <w:rFonts w:ascii="Times New Roman" w:hAnsi="Times New Roman"/>
          <w:highlight w:val="none"/>
        </w:rPr>
      </w:r>
      <w:r>
        <w:rPr>
          <w:rFonts w:ascii="Times New Roman" w:hAnsi="Times New Roman"/>
          <w:highlight w:val="none"/>
        </w:rPr>
      </w:r>
    </w:p>
    <w:p w14:paraId="37A1D12B" w14:textId="77777777">
      <w:pPr>
        <w:pStyle w:val="752"/>
        <w:pBdr/>
        <w:spacing/>
        <w:ind/>
        <w:rPr>
          <w:rFonts w:ascii="Times New Roman" w:hAnsi="Times New Roman"/>
        </w:rPr>
      </w:pPr>
      <w:r>
        <w:rPr>
          <w:rFonts w:ascii="Times New Roman" w:hAnsi="Times New Roman"/>
        </w:rPr>
        <w:t xml:space="preserve">UNREFEREED CONFERENCE/WORKSHOP PAPERS</w:t>
      </w:r>
      <w:r>
        <w:rPr>
          <w:rFonts w:ascii="Times New Roman" w:hAnsi="Times New Roman"/>
        </w:rPr>
      </w:r>
    </w:p>
    <w:p w14:paraId="54A0E7FD">
      <w:pPr>
        <w:pStyle w:val="753"/>
        <w:pBdr/>
        <w:spacing/>
        <w:ind/>
        <w:rPr/>
      </w:pPr>
      <w:r>
        <w:rPr>
          <w:rFonts w:ascii="Times New Roman" w:hAnsi="Times New Roman"/>
          <w:iCs/>
          <w:color w:val="0000ff"/>
          <w:sz w:val="22"/>
        </w:rPr>
        <w:t xml:space="preserve">Haesue Baik, Chenyang Yang, Vasudev Vikram, Pooyan Jamshidi, Rohan Padhye, and Christian Kästner.  Differential Performance Fuzzing of Configuration Options.  In Proceedings of the International Workshop on Search-Based and Fuzz Testing (SBFT), April 2025.</w:t>
      </w:r>
      <w:r/>
    </w:p>
    <w:p w14:paraId="374E10FE">
      <w:pPr>
        <w:pStyle w:val="753"/>
        <w:pBdr/>
        <w:spacing/>
        <w:ind/>
        <w:rPr/>
      </w:pPr>
      <w:r>
        <w:rPr>
          <w:rFonts w:ascii="Times New Roman" w:hAnsi="Times New Roman"/>
          <w:iCs/>
          <w:color w:val="0000ff"/>
          <w:sz w:val="22"/>
        </w:rPr>
        <w:t xml:space="preserve">Chenyang Yang, Rachel A Brower-Sinning, Grace Lewis, Christian Kästner, and Tongshuang Wu.  Capabilities for Better ML Engineering.  In Proceedings of the AAAI-23 Workshop on Artificial Intelligence Safety (SafeAI), pages 1–8, February 2023.</w:t>
      </w:r>
      <w:r/>
    </w:p>
    <w:p w14:paraId="3F77959B">
      <w:pPr>
        <w:pStyle w:val="753"/>
        <w:pBdr/>
        <w:spacing/>
        <w:ind/>
        <w:rPr/>
      </w:pPr>
      <w:r>
        <w:rPr>
          <w:rFonts w:ascii="Times New Roman" w:hAnsi="Times New Roman"/>
          <w:iCs/>
          <w:color w:val="0000ff"/>
          <w:sz w:val="22"/>
        </w:rPr>
        <w:t xml:space="preserve">Helen Dong, Shurui Zhou, Jin L.C. Guo, and Christian Kästner.  Splitting, Renaming, Removing: A Study of Common Cleaning Activities in Jupyter Notebooks.  In Proceedings of the 9tn International Workshop on Realizing Artificial Intelligence Synergies in Sof</w:t>
      </w:r>
      <w:r>
        <w:rPr>
          <w:rFonts w:ascii="Times New Roman" w:hAnsi="Times New Roman"/>
          <w:iCs/>
          <w:color w:val="0000ff"/>
          <w:sz w:val="22"/>
        </w:rPr>
        <w:t xml:space="preserve">tware Engineering (RAISE), pages 114–119, Los Alamitos, CA: IEEE Computer Society, November 2021.</w:t>
      </w:r>
      <w:r/>
    </w:p>
    <w:p w14:paraId="2941D864">
      <w:pPr>
        <w:pStyle w:val="753"/>
        <w:pBdr/>
        <w:spacing/>
        <w:ind/>
        <w:rPr/>
      </w:pPr>
      <w:r>
        <w:rPr>
          <w:rFonts w:ascii="Times New Roman" w:hAnsi="Times New Roman"/>
          <w:iCs/>
          <w:color w:val="0000ff"/>
          <w:sz w:val="22"/>
        </w:rPr>
        <w:t xml:space="preserve">Larissa Rocha Soares, Jens Meinicke, Sarah Nadi, Christian Kästner, and Eduardo Santana de Almeida.  VarXplorer: Lightweight Process for Dynamic Inspection of Feature Interactions.  In Proceedings of the 12nd Int'l Workshop on Variability Modelling of Softw</w:t>
      </w:r>
      <w:r>
        <w:rPr>
          <w:rFonts w:ascii="Times New Roman" w:hAnsi="Times New Roman"/>
          <w:iCs/>
          <w:color w:val="0000ff"/>
          <w:sz w:val="22"/>
        </w:rPr>
        <w:t xml:space="preserve">are-Intensive Systems (VaMoS), pages 59–66, 2018.</w:t>
      </w:r>
      <w:r/>
    </w:p>
    <w:p w14:paraId="40BF8DB8">
      <w:pPr>
        <w:pStyle w:val="753"/>
        <w:pBdr/>
        <w:spacing/>
        <w:ind/>
        <w:rPr/>
      </w:pPr>
      <w:r>
        <w:rPr>
          <w:rFonts w:ascii="Times New Roman" w:hAnsi="Times New Roman"/>
          <w:iCs/>
          <w:color w:val="0000ff"/>
          <w:sz w:val="22"/>
        </w:rPr>
        <w:t xml:space="preserve">Meng Meng, Jens Meinicke, Chu-Pan Wong, Eric Walkingshaw, and Christian Kästner.  A Choice of Variational Stacks: Exploring Variational Data Structures.  In Proceedings of the 11st Int'l Workshop on Variability Modelling of Software-Intensive Systems (VaMoS</w:t>
      </w:r>
      <w:r>
        <w:rPr>
          <w:rFonts w:ascii="Times New Roman" w:hAnsi="Times New Roman"/>
          <w:iCs/>
          <w:color w:val="0000ff"/>
          <w:sz w:val="22"/>
        </w:rPr>
        <w:t xml:space="preserve">), pages 28–35, 2017.</w:t>
      </w:r>
      <w:r/>
    </w:p>
    <w:p w14:paraId="2CD60279">
      <w:pPr>
        <w:pStyle w:val="753"/>
        <w:pBdr/>
        <w:spacing/>
        <w:ind/>
        <w:rPr/>
      </w:pPr>
      <w:r>
        <w:rPr>
          <w:rFonts w:ascii="Times New Roman" w:hAnsi="Times New Roman"/>
          <w:iCs/>
          <w:color w:val="0000ff"/>
          <w:sz w:val="22"/>
        </w:rPr>
        <w:t xml:space="preserve">Jafar Al-Kofahi, Tien N. Nguyen, and Christian Kästner.  Escaping AutoHell: A Vision For Automated Analysis and Migration of Autotools Build Systems.  In Proceedings of the 4rd International Workshop on Release Engineering (Releng), pages 12–15, New York, N</w:t>
      </w:r>
      <w:r>
        <w:rPr>
          <w:rFonts w:ascii="Times New Roman" w:hAnsi="Times New Roman"/>
          <w:iCs/>
          <w:color w:val="0000ff"/>
          <w:sz w:val="22"/>
        </w:rPr>
        <w:t xml:space="preserve">Y: ACM Press, November 2016.</w:t>
      </w:r>
      <w:r/>
    </w:p>
    <w:p w14:paraId="3EE345A5">
      <w:pPr>
        <w:pStyle w:val="753"/>
        <w:pBdr/>
        <w:spacing/>
        <w:ind/>
        <w:rPr/>
      </w:pPr>
      <w:r>
        <w:rPr>
          <w:rFonts w:ascii="Times New Roman" w:hAnsi="Times New Roman"/>
          <w:iCs/>
          <w:color w:val="0000ff"/>
          <w:sz w:val="22"/>
        </w:rPr>
        <w:t xml:space="preserve">Prasad Kawthekar, and Christian Kästner.  Sensitivity Analysis For Building Evolving &amp; Adaptive Robotic Software.  In Proceedings of the IJCAI Workshop on Autonomous Mobile Service Robots (WSR), , July 2016.</w:t>
      </w:r>
      <w:r/>
    </w:p>
    <w:p w14:paraId="7CE749DD">
      <w:pPr>
        <w:pStyle w:val="753"/>
        <w:pBdr/>
        <w:spacing/>
        <w:ind/>
        <w:rPr/>
      </w:pPr>
      <w:r>
        <w:rPr>
          <w:rFonts w:ascii="Times New Roman" w:hAnsi="Times New Roman"/>
          <w:iCs/>
          <w:color w:val="0000ff"/>
          <w:sz w:val="22"/>
        </w:rPr>
        <w:t xml:space="preserve">Christopher Bogart, Christian Kästner, and James Herbsleb.  When it Breaks, it Breaks: How Ecosystem Developers Reason About the Stability of Dependencies.  In Proceedings of the ASE Workshop on Software Support for Collaborative and Global Software Enginee</w:t>
      </w:r>
      <w:r>
        <w:rPr>
          <w:rFonts w:ascii="Times New Roman" w:hAnsi="Times New Roman"/>
          <w:iCs/>
          <w:color w:val="0000ff"/>
          <w:sz w:val="22"/>
        </w:rPr>
        <w:t xml:space="preserve">ring (SCGSE), pages 86–89, November 2015.</w:t>
      </w:r>
      <w:r/>
    </w:p>
    <w:p w14:paraId="6D69A65E">
      <w:pPr>
        <w:pStyle w:val="753"/>
        <w:pBdr/>
        <w:spacing/>
        <w:ind/>
        <w:rPr/>
      </w:pPr>
      <w:r>
        <w:rPr>
          <w:rFonts w:ascii="Times New Roman" w:hAnsi="Times New Roman"/>
          <w:iCs/>
          <w:color w:val="0000ff"/>
          <w:sz w:val="22"/>
        </w:rPr>
        <w:t xml:space="preserve">Waqar Ahmad, Joshua Sunshine, Christian Kästner, and Adam Wynne.  Enforcing Fine-Grained Security and Privacy Policies in an Ecosystem within an Ecosystem.  In Proceedings of the 3rd International Workshop on Mobile Development Lifecycle (MobileDeLi), pages</w:t>
      </w:r>
      <w:r>
        <w:rPr>
          <w:rFonts w:ascii="Times New Roman" w:hAnsi="Times New Roman"/>
          <w:iCs/>
          <w:color w:val="0000ff"/>
          <w:sz w:val="22"/>
        </w:rPr>
        <w:t xml:space="preserve"> 28–34, October 2015.</w:t>
      </w:r>
      <w:r/>
    </w:p>
    <w:p w14:paraId="22ADC066">
      <w:pPr>
        <w:pStyle w:val="753"/>
        <w:pBdr/>
        <w:spacing/>
        <w:ind/>
        <w:rPr/>
      </w:pPr>
      <w:r>
        <w:rPr>
          <w:rFonts w:ascii="Times New Roman" w:hAnsi="Times New Roman"/>
          <w:iCs/>
          <w:color w:val="0000ff"/>
          <w:sz w:val="22"/>
        </w:rPr>
        <w:t xml:space="preserve">Shurui Zhou, Jafar Al-Kofahi, Tien N. Nguyen, Christian Kästner, and Sarah Nadi.  Extracting Configuration Knowledge from Build Files with Symbolic Analysis.  In Proceedings of the 3rd International Workshop on Release Engineering (Releng), pages 20–23, New</w:t>
      </w:r>
      <w:r>
        <w:rPr>
          <w:rFonts w:ascii="Times New Roman" w:hAnsi="Times New Roman"/>
          <w:iCs/>
          <w:color w:val="0000ff"/>
          <w:sz w:val="22"/>
        </w:rPr>
        <w:t xml:space="preserve"> York, NY: ACM Press, May 2015.</w:t>
      </w:r>
      <w:r/>
    </w:p>
    <w:p w14:paraId="635BA959">
      <w:pPr>
        <w:pStyle w:val="753"/>
        <w:pBdr/>
        <w:spacing/>
        <w:ind/>
        <w:rPr/>
      </w:pPr>
      <w:r>
        <w:rPr>
          <w:rFonts w:ascii="Times New Roman" w:hAnsi="Times New Roman"/>
          <w:iCs/>
          <w:color w:val="0000ff"/>
          <w:sz w:val="22"/>
        </w:rPr>
        <w:t xml:space="preserve">Sven Apel, Sergiy S. Kolesnikov, Norbert Siegmund, Christian Kästner, and Brady Garvin.  Exploring Feature Interactions in the Wild: The New Feature-Interaction Challenge.  In Proceedings of the 5th International Workshop on Feature-Oriented Software Develo</w:t>
      </w:r>
      <w:r>
        <w:rPr>
          <w:rFonts w:ascii="Times New Roman" w:hAnsi="Times New Roman"/>
          <w:iCs/>
          <w:color w:val="0000ff"/>
          <w:sz w:val="22"/>
        </w:rPr>
        <w:t xml:space="preserve">pment (FOSD), pages 1–8, New York, NY: ACM Press, October 2013.</w:t>
      </w:r>
      <w:r/>
    </w:p>
    <w:p w14:paraId="624DCC47">
      <w:pPr>
        <w:pStyle w:val="753"/>
        <w:pBdr/>
        <w:spacing/>
        <w:ind/>
        <w:rPr/>
      </w:pPr>
      <w:r>
        <w:rPr>
          <w:rFonts w:ascii="Times New Roman" w:hAnsi="Times New Roman"/>
          <w:iCs/>
          <w:color w:val="0000ff"/>
          <w:sz w:val="22"/>
        </w:rPr>
        <w:t xml:space="preserve">Leonardo Passos, Krzysztof Czarnecki, Sven Apel, Andrzej Wąsowski, Christian Kästner, and Jianmei Guo.  Feature Oriented Software Evolution.  In Proceedings of the 7th Int'l Workshop on Variability Modelling of Software-Intensive Systems (VaMoS), ISBN 978-1</w:t>
      </w:r>
      <w:r>
        <w:rPr>
          <w:rFonts w:ascii="Times New Roman" w:hAnsi="Times New Roman"/>
          <w:iCs/>
          <w:color w:val="0000ff"/>
          <w:sz w:val="22"/>
        </w:rPr>
        <w:t xml:space="preserve">-4503-1541-8, pages 17:1–17:8, New York, NY: ACM Press, January 2013.</w:t>
      </w:r>
      <w:r/>
    </w:p>
    <w:p w14:paraId="32C29267">
      <w:pPr>
        <w:pStyle w:val="753"/>
        <w:pBdr/>
        <w:spacing/>
        <w:ind/>
        <w:rPr/>
      </w:pPr>
      <w:r>
        <w:rPr>
          <w:rFonts w:ascii="Times New Roman" w:hAnsi="Times New Roman"/>
          <w:iCs/>
          <w:color w:val="0000ff"/>
          <w:sz w:val="22"/>
        </w:rPr>
        <w:t xml:space="preserve">Sergiy S. Kolesnikov, Sven Apel, Norbert Siegmund, Stefan Sobernig, Christian Kästner, and Semah Senkaya.  Predicting Quality Attributes of Software Product Lines Using Software and Network Measures and Feature Sampling.  In Proceedings of the 7th Int'l Wor</w:t>
      </w:r>
      <w:r>
        <w:rPr>
          <w:rFonts w:ascii="Times New Roman" w:hAnsi="Times New Roman"/>
          <w:iCs/>
          <w:color w:val="0000ff"/>
          <w:sz w:val="22"/>
        </w:rPr>
        <w:t xml:space="preserve">kshop on Variability Modelling of Software-Intensive Systems (VaMoS), ISBN 978-1-4503-1541-8, pages 6:1–6:5, New York, NY: ACM Press, January 2013.</w:t>
      </w:r>
      <w:r/>
    </w:p>
    <w:p w14:paraId="057DC4AB">
      <w:pPr>
        <w:pStyle w:val="753"/>
        <w:pBdr/>
        <w:spacing/>
        <w:ind/>
        <w:rPr/>
      </w:pPr>
      <w:r>
        <w:rPr>
          <w:rFonts w:ascii="Times New Roman" w:hAnsi="Times New Roman"/>
          <w:iCs/>
          <w:color w:val="0000ff"/>
          <w:sz w:val="22"/>
        </w:rPr>
        <w:t xml:space="preserve">Alexander von Rhein, Sven Apel, Christian Kästner, Thomas Thüm, and Ina Schaefer.  The PLA Model: On the Combination of Product-Line Analyses.  In Proceedings of the 7th Int'l Workshop on Variability Modelling of Software-Intensive Systems (VaMoS), ISBN 978</w:t>
      </w:r>
      <w:r>
        <w:rPr>
          <w:rFonts w:ascii="Times New Roman" w:hAnsi="Times New Roman"/>
          <w:iCs/>
          <w:color w:val="0000ff"/>
          <w:sz w:val="22"/>
        </w:rPr>
        <w:t xml:space="preserve">-1-4503-1541-8, pages 14:1–14:8, New York, NY: ACM Press, January 2013.</w:t>
      </w:r>
      <w:r/>
    </w:p>
    <w:p w14:paraId="37CFFC00">
      <w:pPr>
        <w:pStyle w:val="753"/>
        <w:pBdr/>
        <w:spacing/>
        <w:ind/>
        <w:rPr/>
      </w:pPr>
      <w:r>
        <w:rPr>
          <w:rFonts w:ascii="Times New Roman" w:hAnsi="Times New Roman"/>
          <w:iCs/>
          <w:color w:val="0000ff"/>
          <w:sz w:val="22"/>
        </w:rPr>
        <w:t xml:space="preserve">Christian Kästner, Alexander von Rhein, Sebastian Erdweg, Jonas Pusch, Sven Apel, Tillmann Rendel, and Klaus Ostermann.  Toward Variability-Aware Testing.  In Proceedings of the 4th International Workshop on Feature-Oriented Software Development (FOSD), ISB</w:t>
      </w:r>
      <w:r>
        <w:rPr>
          <w:rFonts w:ascii="Times New Roman" w:hAnsi="Times New Roman"/>
          <w:iCs/>
          <w:color w:val="0000ff"/>
          <w:sz w:val="22"/>
        </w:rPr>
        <w:t xml:space="preserve">N 978-1-4503-1309-4, pages 1–8, New York, NY: ACM Press, September 2012.</w:t>
      </w:r>
      <w:r/>
    </w:p>
    <w:p w14:paraId="1C8D625C">
      <w:pPr>
        <w:pStyle w:val="753"/>
        <w:pBdr/>
        <w:spacing/>
        <w:ind/>
        <w:rPr/>
      </w:pPr>
      <w:r>
        <w:rPr>
          <w:rFonts w:ascii="Times New Roman" w:hAnsi="Times New Roman"/>
          <w:iCs/>
          <w:color w:val="0000ff"/>
          <w:sz w:val="22"/>
        </w:rPr>
        <w:t xml:space="preserve">Janet Siegmund, Christian Kästner, Jörg Liebig, and Sven Apel.  Comparing Program Comprehension of Physically and Virtually Separated Concerns.  In Proceedings of the 4th International Workshop on Feature-Oriented Software Development (FOSD), ISBN 978-1-450</w:t>
      </w:r>
      <w:r>
        <w:rPr>
          <w:rFonts w:ascii="Times New Roman" w:hAnsi="Times New Roman"/>
          <w:iCs/>
          <w:color w:val="0000ff"/>
          <w:sz w:val="22"/>
        </w:rPr>
        <w:t xml:space="preserve">3-1309-4, pages 17–24, New York, NY: ACM Press, September 2012.</w:t>
      </w:r>
      <w:r/>
    </w:p>
    <w:p w14:paraId="702523B6">
      <w:pPr>
        <w:pStyle w:val="753"/>
        <w:pBdr/>
        <w:spacing/>
        <w:ind/>
        <w:rPr/>
      </w:pPr>
      <w:r>
        <w:rPr>
          <w:rFonts w:ascii="Times New Roman" w:hAnsi="Times New Roman"/>
          <w:iCs/>
          <w:color w:val="0000ff"/>
          <w:sz w:val="22"/>
        </w:rPr>
        <w:t xml:space="preserve">Janet Feigenspan, Christian Kästner, Jörg Liebig, Sven Apel, and Stefan Hanenberg.  Measuring Programming Experience.  In Proceedings of the 20th International Conference on Program Comprehension (ICPC), pages 73–82, Los Alamitos, CA: IEEE Computer Society,</w:t>
      </w:r>
      <w:r>
        <w:rPr>
          <w:rFonts w:ascii="Times New Roman" w:hAnsi="Times New Roman"/>
          <w:iCs/>
          <w:color w:val="0000ff"/>
          <w:sz w:val="22"/>
        </w:rPr>
        <w:t xml:space="preserve"> 2012.  Most Influencial Paper Award at ICPC'22.</w:t>
      </w:r>
      <w:r/>
    </w:p>
    <w:p w14:paraId="352B50B3">
      <w:pPr>
        <w:pStyle w:val="753"/>
        <w:pBdr/>
        <w:spacing/>
        <w:ind/>
        <w:rPr/>
      </w:pPr>
      <w:r>
        <w:rPr>
          <w:rFonts w:ascii="Times New Roman" w:hAnsi="Times New Roman"/>
          <w:iCs/>
          <w:color w:val="0000ff"/>
          <w:sz w:val="22"/>
        </w:rPr>
        <w:t xml:space="preserve">Christian Kästner, Sven Apel, and Klaus Ostermann.  The Road to Feature Modularity?  In Proceedings of the 3rd International Workshop on Feature-Oriented Software Development (FOSD), ISBN 978-1-4503-0789-5, pages 5:1–5:8, New York, NY: ACM Press, September </w:t>
      </w:r>
      <w:r>
        <w:rPr>
          <w:rFonts w:ascii="Times New Roman" w:hAnsi="Times New Roman"/>
          <w:iCs/>
          <w:color w:val="0000ff"/>
          <w:sz w:val="22"/>
        </w:rPr>
        <w:t xml:space="preserve">2011.</w:t>
      </w:r>
      <w:r/>
    </w:p>
    <w:p w14:paraId="56419F26">
      <w:pPr>
        <w:pStyle w:val="753"/>
        <w:pBdr/>
        <w:spacing/>
        <w:ind/>
        <w:rPr/>
      </w:pPr>
      <w:r>
        <w:rPr>
          <w:rFonts w:ascii="Times New Roman" w:hAnsi="Times New Roman"/>
          <w:iCs/>
          <w:color w:val="0000ff"/>
          <w:sz w:val="22"/>
        </w:rPr>
        <w:t xml:space="preserve">Janet Feigenspan, Maria Papendieck, Christian Kästner, Mathias Frisch, and Raimund Dachselt.  FeatureCommander: Colorful #ifdef World.  In Proceedings of the 15th International Software Product Line Conference (SPLC), second volume (Demonstration) (SPLC), I</w:t>
      </w:r>
      <w:r>
        <w:rPr>
          <w:rFonts w:ascii="Times New Roman" w:hAnsi="Times New Roman"/>
          <w:iCs/>
          <w:color w:val="0000ff"/>
          <w:sz w:val="22"/>
        </w:rPr>
        <w:t xml:space="preserve">SBN 978-1-4503-0789-5, pages 48:1–48:2, New York, NY: ACM Press, September 2011.</w:t>
      </w:r>
      <w:r/>
    </w:p>
    <w:p w14:paraId="6D25291C">
      <w:pPr>
        <w:pStyle w:val="753"/>
        <w:pBdr/>
        <w:spacing/>
        <w:ind/>
        <w:rPr/>
      </w:pPr>
      <w:r>
        <w:rPr>
          <w:rFonts w:ascii="Times New Roman" w:hAnsi="Times New Roman"/>
          <w:iCs/>
          <w:color w:val="0000ff"/>
          <w:sz w:val="22"/>
        </w:rPr>
        <w:t xml:space="preserve">Sebastian Erdweg, Lennart C.L. Kats, Tillmann Rendel, Christian Kästner, Klaus Ostermann, Lennart C.L. Kats, and Eelco Visser.  Library-Based Model-Driven Software Development with SugarJ.  In Proceedings of the 26th Annual ACM SIGPLAN Conference on Object-</w:t>
      </w:r>
      <w:r>
        <w:rPr>
          <w:rFonts w:ascii="Times New Roman" w:hAnsi="Times New Roman"/>
          <w:iCs/>
          <w:color w:val="0000ff"/>
          <w:sz w:val="22"/>
        </w:rPr>
        <w:t xml:space="preserve">Oriented Programming, Systems, Languages, and Applications (OOPSLA), ISBN 978-1-4503-0942-4, pages 17–18, New York, NY: ACM Press, 2011.  Demonstration paper.</w:t>
      </w:r>
      <w:r/>
    </w:p>
    <w:p w14:paraId="50DBF3D7">
      <w:pPr>
        <w:pStyle w:val="753"/>
        <w:pBdr/>
        <w:spacing/>
        <w:ind/>
        <w:rPr/>
      </w:pPr>
      <w:r>
        <w:rPr>
          <w:rFonts w:ascii="Times New Roman" w:hAnsi="Times New Roman"/>
          <w:iCs/>
          <w:color w:val="0000ff"/>
          <w:sz w:val="22"/>
        </w:rPr>
        <w:t xml:space="preserve">Ateeq Khan, Christian Kästner, Veit Köppen, and Gunter Saake.  Service Variability Patterns.  In Proceedings of the ER Workshop on Software Variability Management (Variability@ER), volume 6999 of Lecture Notes in Computer Science, pages 130–140, Berlin/Heid</w:t>
      </w:r>
      <w:r>
        <w:rPr>
          <w:rFonts w:ascii="Times New Roman" w:hAnsi="Times New Roman"/>
          <w:iCs/>
          <w:color w:val="0000ff"/>
          <w:sz w:val="22"/>
        </w:rPr>
        <w:t xml:space="preserve">elberg: Springer-Verlag, 2011.</w:t>
      </w:r>
      <w:r/>
    </w:p>
    <w:p w14:paraId="24BA7532">
      <w:pPr>
        <w:pStyle w:val="753"/>
        <w:pBdr/>
        <w:spacing/>
        <w:ind/>
        <w:rPr/>
      </w:pPr>
      <w:r>
        <w:rPr>
          <w:rFonts w:ascii="Times New Roman" w:hAnsi="Times New Roman"/>
          <w:iCs/>
          <w:color w:val="0000ff"/>
          <w:sz w:val="22"/>
        </w:rPr>
        <w:t xml:space="preserve">Christian Kästner, Paolo G. Giarrusso, and Klaus Ostermann.  Partial Preprocessing C Code for Variability Analysis.  In Proceedings of the 5th Int'l Workshop on Variability Modelling of Software-Intensive Systems (VaMoS), ISBN 978-1-4503-0570-9, pages 137–1</w:t>
      </w:r>
      <w:r>
        <w:rPr>
          <w:rFonts w:ascii="Times New Roman" w:hAnsi="Times New Roman"/>
          <w:iCs/>
          <w:color w:val="0000ff"/>
          <w:sz w:val="22"/>
        </w:rPr>
        <w:t xml:space="preserve">40, New York, NY: ACM Press, January 2011.</w:t>
      </w:r>
      <w:r/>
    </w:p>
    <w:p w14:paraId="7691EC05">
      <w:pPr>
        <w:pStyle w:val="753"/>
        <w:pBdr/>
        <w:spacing/>
        <w:ind/>
        <w:rPr/>
      </w:pPr>
      <w:r>
        <w:rPr>
          <w:rFonts w:ascii="Times New Roman" w:hAnsi="Times New Roman"/>
          <w:iCs/>
          <w:color w:val="0000ff"/>
          <w:sz w:val="22"/>
        </w:rPr>
        <w:t xml:space="preserve">Andy Kenner, Christian Kästner, Steffen Haase, and Thomas Leich.  TypeChef: Toward Type Checking #ifdef Variability in C.  In Proceedings of the 2nd International Workshop on Feature-Oriented Software Development (FOSD), ISBN 978-1-4503-0208-1, pages 25–32,</w:t>
      </w:r>
      <w:r>
        <w:rPr>
          <w:rFonts w:ascii="Times New Roman" w:hAnsi="Times New Roman"/>
          <w:iCs/>
          <w:color w:val="0000ff"/>
          <w:sz w:val="22"/>
        </w:rPr>
        <w:t xml:space="preserve"> New York, NY: ACM Press, October 2010.</w:t>
      </w:r>
      <w:r/>
    </w:p>
    <w:p w14:paraId="0EB46BB9">
      <w:pPr>
        <w:pStyle w:val="753"/>
        <w:pBdr/>
        <w:spacing/>
        <w:ind/>
        <w:rPr/>
      </w:pPr>
      <w:r>
        <w:rPr>
          <w:rFonts w:ascii="Times New Roman" w:hAnsi="Times New Roman"/>
          <w:iCs/>
          <w:color w:val="0000ff"/>
          <w:sz w:val="22"/>
        </w:rPr>
        <w:t xml:space="preserve">Sven Apel, Wolfgang Scholz, Christian Lengauer, and Christian Kästner.  Language-Independent Reference Checking in Software Product Lines.  In Proceedings of the 2nd International Workshop on Feature-Oriented Software Development (FOSD), ISBN 978-1-4503-020</w:t>
      </w:r>
      <w:r>
        <w:rPr>
          <w:rFonts w:ascii="Times New Roman" w:hAnsi="Times New Roman"/>
          <w:iCs/>
          <w:color w:val="0000ff"/>
          <w:sz w:val="22"/>
        </w:rPr>
        <w:t xml:space="preserve">8-1, pages 64–71, New York, NY: ACM Press, October 2010.</w:t>
      </w:r>
      <w:r/>
    </w:p>
    <w:p w14:paraId="1B6C16C6">
      <w:pPr>
        <w:pStyle w:val="753"/>
        <w:pBdr/>
        <w:spacing/>
        <w:ind/>
        <w:rPr/>
      </w:pPr>
      <w:r>
        <w:rPr>
          <w:rFonts w:ascii="Times New Roman" w:hAnsi="Times New Roman"/>
          <w:iCs/>
          <w:color w:val="0000ff"/>
          <w:sz w:val="22"/>
        </w:rPr>
        <w:t xml:space="preserve">Janet Feigenspan, Christian Kästner, Mathias Frisch, Raimund Dachselt, and Sven Apel.  Visual Support for Understanding Product Lines.  In Proceedings of the 18th International Conference on Program Comprehension (ICPC), ISBN 978-1-4244-7604-6, pages 34–35,</w:t>
      </w:r>
      <w:r>
        <w:rPr>
          <w:rFonts w:ascii="Times New Roman" w:hAnsi="Times New Roman"/>
          <w:iCs/>
          <w:color w:val="0000ff"/>
          <w:sz w:val="22"/>
        </w:rPr>
        <w:t xml:space="preserve"> Los Alamitos, CA: IEEE Computer Society, 2010.  Demonstration paper.</w:t>
      </w:r>
      <w:r/>
    </w:p>
    <w:p w14:paraId="680A2EFB">
      <w:pPr>
        <w:pStyle w:val="753"/>
        <w:pBdr/>
        <w:spacing/>
        <w:ind/>
        <w:rPr/>
      </w:pPr>
      <w:r>
        <w:rPr>
          <w:rFonts w:ascii="Times New Roman" w:hAnsi="Times New Roman"/>
          <w:iCs/>
          <w:color w:val="0000ff"/>
          <w:sz w:val="22"/>
        </w:rPr>
        <w:t xml:space="preserve">Sven Apel, Jörg Liebig, Christian Lengauer, Christian Kästner, and William R. Cook.  Semistructured Merge in Revision Control Systems.  In Proceedings of the 4th Int'l Workshop on Variability Modelling of Software-Intensive Systems (VaMoS), pages 13–20, Ess</w:t>
      </w:r>
      <w:r>
        <w:rPr>
          <w:rFonts w:ascii="Times New Roman" w:hAnsi="Times New Roman"/>
          <w:iCs/>
          <w:color w:val="0000ff"/>
          <w:sz w:val="22"/>
        </w:rPr>
        <w:t xml:space="preserve">en, Germany: University of Duisburg-Essen, January 2010.</w:t>
      </w:r>
      <w:r/>
    </w:p>
    <w:p w14:paraId="529B9D43">
      <w:pPr>
        <w:pStyle w:val="753"/>
        <w:pBdr/>
        <w:spacing/>
        <w:ind/>
        <w:rPr/>
      </w:pPr>
      <w:r>
        <w:rPr>
          <w:rFonts w:ascii="Times New Roman" w:hAnsi="Times New Roman"/>
          <w:iCs/>
          <w:color w:val="0000ff"/>
          <w:sz w:val="22"/>
        </w:rPr>
        <w:t xml:space="preserve">Janet Feigenspan, Christian Kästner, Sven Apel, and Thomas Leich.  How to Compare Program Comprehension in FOSD Empirically – An Experience Report.  In Proceedings of the 1st International Workshop on Feature-Oriented Software Development (FOSD), ISBN 978-1</w:t>
      </w:r>
      <w:r>
        <w:rPr>
          <w:rFonts w:ascii="Times New Roman" w:hAnsi="Times New Roman"/>
          <w:iCs/>
          <w:color w:val="0000ff"/>
          <w:sz w:val="22"/>
        </w:rPr>
        <w:t xml:space="preserve">-60558-567-3, pages 55–62, New York, NY: ACM Press, October 2009.</w:t>
      </w:r>
      <w:r/>
    </w:p>
    <w:p w14:paraId="55EBE9DE">
      <w:pPr>
        <w:pStyle w:val="753"/>
        <w:pBdr/>
        <w:spacing/>
        <w:ind/>
        <w:rPr/>
      </w:pPr>
      <w:r>
        <w:rPr>
          <w:rFonts w:ascii="Times New Roman" w:hAnsi="Times New Roman"/>
          <w:iCs/>
          <w:color w:val="0000ff"/>
          <w:sz w:val="22"/>
        </w:rPr>
        <w:t xml:space="preserve">Sven Apel, Jörg Liebig, Christian Kästner, Martin Kuhlemann, and Thomas Leich.  An Orthogonal Access Modifier Model for Feature-Oriented Programming.  In Proceedings of the 1st International Workshop on Feature-Oriented Software Development (FOSD), ISBN 978</w:t>
      </w:r>
      <w:r>
        <w:rPr>
          <w:rFonts w:ascii="Times New Roman" w:hAnsi="Times New Roman"/>
          <w:iCs/>
          <w:color w:val="0000ff"/>
          <w:sz w:val="22"/>
        </w:rPr>
        <w:t xml:space="preserve">-1-60558-567-3, pages 27–34, New York, NY: ACM Press, October 2009.</w:t>
      </w:r>
      <w:r/>
    </w:p>
    <w:p w14:paraId="6DEA95D5">
      <w:pPr>
        <w:pStyle w:val="753"/>
        <w:pBdr/>
        <w:spacing/>
        <w:ind/>
        <w:rPr/>
      </w:pPr>
      <w:r>
        <w:rPr>
          <w:rFonts w:ascii="Times New Roman" w:hAnsi="Times New Roman"/>
          <w:iCs/>
          <w:color w:val="0000ff"/>
          <w:sz w:val="22"/>
        </w:rPr>
        <w:t xml:space="preserve">Christian Kästner, Sven Apel, and Gunter Saake.  Sichere Produktlinien: Herausforderungen für Syntax- und Typ-Prüfungen.  In Proceedings of the 26. Workshop der GI-Fachgruppe Programmiersprachen und Rechenkonzepte (), pages 37–38, Kiel, Germany: University </w:t>
      </w:r>
      <w:r>
        <w:rPr>
          <w:rFonts w:ascii="Times New Roman" w:hAnsi="Times New Roman"/>
          <w:iCs/>
          <w:color w:val="0000ff"/>
          <w:sz w:val="22"/>
        </w:rPr>
        <w:t xml:space="preserve">of Kiel, May 2009.</w:t>
      </w:r>
      <w:r/>
    </w:p>
    <w:p w14:paraId="13F99B57">
      <w:pPr>
        <w:pStyle w:val="753"/>
        <w:pBdr/>
        <w:spacing/>
        <w:ind/>
        <w:rPr/>
      </w:pPr>
      <w:r>
        <w:rPr>
          <w:rFonts w:ascii="Times New Roman" w:hAnsi="Times New Roman"/>
          <w:iCs/>
          <w:color w:val="0000ff"/>
          <w:sz w:val="22"/>
        </w:rPr>
        <w:t xml:space="preserve">Christian Kästner, and Sven Apel.  Integrating Compositional and Annotative Approaches for Product Line Engineering.  In Proceedings of the GPCE Workshop on Modularization, Composition and Generative Techniques for Product Line Engineering (McGPLE), pages 3</w:t>
      </w:r>
      <w:r>
        <w:rPr>
          <w:rFonts w:ascii="Times New Roman" w:hAnsi="Times New Roman"/>
          <w:iCs/>
          <w:color w:val="0000ff"/>
          <w:sz w:val="22"/>
        </w:rPr>
        <w:t xml:space="preserve">5–40, Passau, Germany: Department of Informatics and Mathematics, University of Passau, October 2008.</w:t>
      </w:r>
      <w:r/>
    </w:p>
    <w:p w14:paraId="39ADB08F">
      <w:pPr>
        <w:pStyle w:val="753"/>
        <w:pBdr/>
        <w:spacing/>
        <w:ind/>
        <w:rPr/>
      </w:pPr>
      <w:r>
        <w:rPr>
          <w:rFonts w:ascii="Times New Roman" w:hAnsi="Times New Roman"/>
          <w:iCs/>
          <w:color w:val="0000ff"/>
          <w:sz w:val="22"/>
        </w:rPr>
        <w:t xml:space="preserve">Marko Rosenmüller, Norbert Siegmund, Syed Saif ur Rahman, and Christian Kästner.  Modeling Dependent Software Product Lines.  In Proceedings of the GPCE Workshop on Modularization, Composition and Generative Techniques for Product Line Engineering (McGPLE),</w:t>
      </w:r>
      <w:r>
        <w:rPr>
          <w:rFonts w:ascii="Times New Roman" w:hAnsi="Times New Roman"/>
          <w:iCs/>
          <w:color w:val="0000ff"/>
          <w:sz w:val="22"/>
        </w:rPr>
        <w:t xml:space="preserve"> pages 13–18, Passau, Germany: Department of Informatics and Mathematics, University of Passau, October 2008.</w:t>
      </w:r>
      <w:r/>
    </w:p>
    <w:p w14:paraId="6441CD9C">
      <w:pPr>
        <w:pStyle w:val="753"/>
        <w:pBdr/>
        <w:spacing/>
        <w:ind/>
        <w:rPr/>
      </w:pPr>
      <w:r>
        <w:rPr>
          <w:rFonts w:ascii="Times New Roman" w:hAnsi="Times New Roman"/>
          <w:iCs/>
          <w:color w:val="0000ff"/>
          <w:sz w:val="22"/>
        </w:rPr>
        <w:t xml:space="preserve">Christian Kästner, Salvador Trujillo, and Sven Apel.  Visualizing Software Product Line Variabilities in Source Code.  In Proceedings of the 2nd International SPLC Workshop on Visualisation in Software Product Line Engineering (ViSPLE), ISBN 978-1-905952-06</w:t>
      </w:r>
      <w:r>
        <w:rPr>
          <w:rFonts w:ascii="Times New Roman" w:hAnsi="Times New Roman"/>
          <w:iCs/>
          <w:color w:val="0000ff"/>
          <w:sz w:val="22"/>
        </w:rPr>
        <w:t xml:space="preserve">-9, pages 303–313, September 2008.</w:t>
      </w:r>
      <w:r/>
    </w:p>
    <w:p w14:paraId="57F22714">
      <w:pPr>
        <w:pStyle w:val="753"/>
        <w:pBdr/>
        <w:spacing/>
        <w:ind/>
        <w:rPr/>
      </w:pPr>
      <w:r>
        <w:rPr>
          <w:rFonts w:ascii="Times New Roman" w:hAnsi="Times New Roman"/>
          <w:iCs/>
          <w:color w:val="0000ff"/>
          <w:sz w:val="22"/>
        </w:rPr>
        <w:t xml:space="preserve">Sven Apel, Christian Kästner, and Christian Lengauer.  Research Challenges in the Tension Between Features and Services.  In Proceedings of the ICSE Workshop on Systems Development in SOA Environments (SDSOA), ISBN 978-1-60558-029-6, pages 53–58, New York, </w:t>
      </w:r>
      <w:r>
        <w:rPr>
          <w:rFonts w:ascii="Times New Roman" w:hAnsi="Times New Roman"/>
          <w:iCs/>
          <w:color w:val="0000ff"/>
          <w:sz w:val="22"/>
        </w:rPr>
        <w:t xml:space="preserve">NY: ACM Press, May 2008.</w:t>
      </w:r>
      <w:r/>
    </w:p>
    <w:p w14:paraId="32EFE902">
      <w:pPr>
        <w:pStyle w:val="753"/>
        <w:pBdr/>
        <w:spacing/>
        <w:ind/>
        <w:rPr/>
      </w:pPr>
      <w:r>
        <w:rPr>
          <w:rFonts w:ascii="Times New Roman" w:hAnsi="Times New Roman"/>
          <w:iCs/>
          <w:color w:val="0000ff"/>
          <w:sz w:val="22"/>
        </w:rPr>
        <w:t xml:space="preserve">Norbert Siegmund, Martin Kuhlemann, Marko Rosenmüller, Christian Kästner, and Gunter Saake.  Integrated Product Line Model for Semi-Automated Product Derivation Using Non-Functional Properties.  In Proceedings of the 2nd Int'l Workshop on Variability Modell</w:t>
      </w:r>
      <w:r>
        <w:rPr>
          <w:rFonts w:ascii="Times New Roman" w:hAnsi="Times New Roman"/>
          <w:iCs/>
          <w:color w:val="0000ff"/>
          <w:sz w:val="22"/>
        </w:rPr>
        <w:t xml:space="preserve">ing of Software-Intensive Systems (VaMoS), pages 25–23, Essen, Germany: University of Duisburg-Essen, January 2008.</w:t>
      </w:r>
      <w:r/>
    </w:p>
    <w:p w14:paraId="6417CA02">
      <w:pPr>
        <w:pStyle w:val="753"/>
        <w:pBdr/>
        <w:spacing/>
        <w:ind/>
        <w:rPr/>
      </w:pPr>
      <w:r>
        <w:rPr>
          <w:rFonts w:ascii="Times New Roman" w:hAnsi="Times New Roman"/>
          <w:iCs/>
          <w:color w:val="0000ff"/>
          <w:sz w:val="22"/>
        </w:rPr>
        <w:t xml:space="preserve">Martin Kuhlemann, and Christian Kästner.  Reducing the Complexity of AspectJ Mechanisms for Recurring Extensions.  In Proceedings of the GPCE Workshop on Aspect-Oriented Product Line Engineering (AOPLE), pages 14–19, 2007.</w:t>
      </w:r>
      <w:r/>
    </w:p>
    <w:p w14:paraId="1D914C96">
      <w:pPr>
        <w:pStyle w:val="753"/>
        <w:pBdr/>
        <w:spacing/>
        <w:ind/>
        <w:rPr/>
      </w:pPr>
      <w:r>
        <w:rPr>
          <w:rFonts w:ascii="Times New Roman" w:hAnsi="Times New Roman"/>
          <w:iCs/>
          <w:color w:val="0000ff"/>
          <w:sz w:val="22"/>
        </w:rPr>
        <w:t xml:space="preserve">Salvador Trujillo, Christian Kästner, and Sven Apel.  Product Lines that supply other Product Lines: A Service-Oriented Approach.  In Proceedings of the SPLC Workshop on  Service-Oriented Architectures and Product Lines (SOAPL), pages 69–76, Pittsburgh, PA:</w:t>
      </w:r>
      <w:r>
        <w:rPr>
          <w:rFonts w:ascii="Times New Roman" w:hAnsi="Times New Roman"/>
          <w:iCs/>
          <w:color w:val="0000ff"/>
          <w:sz w:val="22"/>
        </w:rPr>
        <w:t xml:space="preserve"> SEI, September 2007.</w:t>
      </w:r>
      <w:r/>
    </w:p>
    <w:p w14:paraId="35B0FD98">
      <w:pPr>
        <w:pStyle w:val="753"/>
        <w:pBdr/>
        <w:spacing/>
        <w:ind/>
        <w:rPr/>
      </w:pPr>
      <w:r>
        <w:rPr>
          <w:rFonts w:ascii="Times New Roman" w:hAnsi="Times New Roman"/>
          <w:iCs/>
          <w:color w:val="0000ff"/>
          <w:sz w:val="22"/>
        </w:rPr>
        <w:t xml:space="preserve">Christian Kästner, Martin Kuhlemann, and Don Batory.  Automating Feature-Oriented Refactoring of Legacy Applications.  In Proceedings of the ECOOP Workshop on Refactoring Tools (WRT), pages 62–63, Berlin, Germany: TU Berlin, July 2007.</w:t>
      </w:r>
      <w:r/>
    </w:p>
    <w:p w14:paraId="15C5357B">
      <w:pPr>
        <w:pStyle w:val="753"/>
        <w:pBdr/>
        <w:spacing/>
        <w:ind/>
        <w:rPr/>
      </w:pPr>
      <w:r>
        <w:rPr>
          <w:rFonts w:ascii="Times New Roman" w:hAnsi="Times New Roman"/>
          <w:iCs/>
          <w:color w:val="0000ff"/>
          <w:sz w:val="22"/>
        </w:rPr>
        <w:t xml:space="preserve">Sven Apel, Christian Kästner, and Salvador Trujillo.  On the Necessity of Empirical Studies in the Assessment of Modularization Mechanisms for Crosscutting Concerns.  In Proceedings of the ICSE Workshop on Assessment of Contemporary Modularization Technique</w:t>
      </w:r>
      <w:r>
        <w:rPr>
          <w:rFonts w:ascii="Times New Roman" w:hAnsi="Times New Roman"/>
          <w:iCs/>
          <w:color w:val="0000ff"/>
          <w:sz w:val="22"/>
        </w:rPr>
        <w:t xml:space="preserve">s (ACoM), Los Alamitos, CA: IEEE Computer Society, May 2007.</w:t>
      </w:r>
      <w:r/>
    </w:p>
    <w:p w14:paraId="55E2261A" w14:textId="77777777">
      <w:pPr>
        <w:pStyle w:val="753"/>
        <w:pBdr/>
        <w:spacing/>
        <w:ind/>
        <w:rPr>
          <w:rFonts w:ascii="Times New Roman" w:hAnsi="Times New Roman"/>
          <w:iCs/>
          <w:color w:val="0000ff"/>
          <w:sz w:val="22"/>
        </w:rPr>
      </w:pPr>
      <w:r>
        <w:rPr>
          <w:rFonts w:ascii="Times New Roman" w:hAnsi="Times New Roman"/>
          <w:iCs/>
          <w:color w:val="0000ff"/>
          <w:sz w:val="22"/>
        </w:rPr>
        <w:t xml:space="preserve">Christian Kästner, Sven Apel, and Gunter Saake.  Implementing Bounded Aspect Quantification in AspectJ.  In Proceedings of the 4th Workshop on Reflection, AOP and Meta-Data for Software Evolution (RAM-SE), pages 111–122, Magdeburg, Germany: University of Ma</w:t>
      </w:r>
      <w:r>
        <w:rPr>
          <w:rFonts w:ascii="Times New Roman" w:hAnsi="Times New Roman"/>
          <w:iCs/>
          <w:color w:val="0000ff"/>
          <w:sz w:val="22"/>
        </w:rPr>
        <w:t xml:space="preserve">gdeburg, July 2006.</w:t>
      </w:r>
      <w:r/>
      <w:r>
        <w:rPr>
          <w:rFonts w:ascii="Times New Roman" w:hAnsi="Times New Roman"/>
          <w:iCs/>
          <w:color w:val="0000ff"/>
          <w:sz w:val="22"/>
        </w:rPr>
      </w:r>
      <w:r>
        <w:rPr>
          <w:rFonts w:ascii="Times New Roman" w:hAnsi="Times New Roman"/>
          <w:iCs/>
          <w:color w:val="0000ff"/>
          <w:sz w:val="22"/>
        </w:rPr>
      </w:r>
    </w:p>
    <w:p w14:paraId="5FDC9839" w14:textId="77777777">
      <w:pPr>
        <w:pStyle w:val="752"/>
        <w:pBdr/>
        <w:spacing/>
        <w:ind/>
        <w:rPr>
          <w:rFonts w:ascii="Times New Roman" w:hAnsi="Times New Roman"/>
        </w:rPr>
      </w:pPr>
      <w:r>
        <w:rPr>
          <w:rFonts w:ascii="Times New Roman" w:hAnsi="Times New Roman"/>
        </w:rPr>
        <w:t xml:space="preserve">TECHNICAL REPORTS</w:t>
      </w:r>
      <w:r>
        <w:rPr>
          <w:rFonts w:ascii="Times New Roman" w:hAnsi="Times New Roman"/>
        </w:rPr>
      </w:r>
    </w:p>
    <w:p w14:paraId="69ED3FE3">
      <w:pPr>
        <w:pStyle w:val="753"/>
        <w:pBdr/>
        <w:spacing/>
        <w:ind/>
        <w:rPr/>
      </w:pPr>
      <w:r>
        <w:rPr>
          <w:rFonts w:ascii="Times New Roman" w:hAnsi="Times New Roman"/>
          <w:iCs/>
          <w:color w:val="0000ff"/>
          <w:sz w:val="22"/>
        </w:rPr>
        <w:t xml:space="preserve">Yining Hong, Yining She, Eunsuk Kang, Christopher Timperley, and Christian Kästner.  Symbolic Guardrails for Domain-Specific Agents: Stronger Safety and Security Guarantees Without Sacrificing Utility.  Technical Report 2604.15579, arXiv, April 2026.</w:t>
      </w:r>
      <w:r/>
    </w:p>
    <w:p w14:paraId="086C5A4E">
      <w:pPr>
        <w:pStyle w:val="753"/>
        <w:pBdr/>
        <w:spacing/>
        <w:ind/>
        <w:rPr/>
      </w:pPr>
      <w:r>
        <w:rPr>
          <w:rFonts w:ascii="Times New Roman" w:hAnsi="Times New Roman"/>
          <w:iCs/>
          <w:color w:val="0000ff"/>
          <w:sz w:val="22"/>
        </w:rPr>
        <w:t xml:space="preserve">Nadia Nahar, Chenyang Yang, Yanxin Chen, Wesley Hanwen Deng, Ken Holstein, Motahhare Eslami, and Christian Kästner.  "I Don't Think RAI Applies to My Model" – Engaging Non-champions with Sticky Stories for Responsible AI Work.  Technical Report 2509.22858, </w:t>
      </w:r>
      <w:r>
        <w:rPr>
          <w:rFonts w:ascii="Times New Roman" w:hAnsi="Times New Roman"/>
          <w:iCs/>
          <w:color w:val="0000ff"/>
          <w:sz w:val="22"/>
        </w:rPr>
        <w:t xml:space="preserve">arXiv, September 2025.</w:t>
      </w:r>
      <w:r/>
    </w:p>
    <w:p w14:paraId="18A55AF2">
      <w:pPr>
        <w:pStyle w:val="753"/>
        <w:pBdr/>
        <w:spacing/>
        <w:ind/>
        <w:rPr/>
      </w:pPr>
      <w:r>
        <w:rPr>
          <w:rFonts w:ascii="Times New Roman" w:hAnsi="Times New Roman"/>
          <w:iCs/>
          <w:color w:val="0000ff"/>
          <w:sz w:val="22"/>
        </w:rPr>
        <w:t xml:space="preserve">Chenyang Yang, Yike Shi, Qianou Ma, Michael Xieyang Liu, Christian Kästner, and Tongshuang Wu.  What Prompts Don't Say: Understanding and Managing Underspecification in LLM Prompts.  Technical Report 2505.13360, arXiv, May 2025.</w:t>
      </w:r>
      <w:r/>
    </w:p>
    <w:p w14:paraId="4BD382B6">
      <w:pPr>
        <w:pStyle w:val="753"/>
        <w:pBdr/>
        <w:spacing/>
        <w:ind/>
        <w:rPr/>
      </w:pPr>
      <w:r>
        <w:rPr>
          <w:rFonts w:ascii="Times New Roman" w:hAnsi="Times New Roman"/>
          <w:iCs/>
          <w:color w:val="0000ff"/>
          <w:sz w:val="22"/>
        </w:rPr>
        <w:t xml:space="preserve">Omid Gheibi, Christian Kästner, and Pooyan Jamshidi.  Hardness, Structural Knowledge, and Opportunity: An Analytical Framework for Modular Performance Modeling.  Technical Report 2509.11000, arXiv, September 2025.</w:t>
      </w:r>
      <w:r/>
    </w:p>
    <w:p w14:paraId="4E48773A">
      <w:pPr>
        <w:pStyle w:val="753"/>
        <w:pBdr/>
        <w:spacing/>
        <w:ind/>
        <w:rPr/>
      </w:pPr>
      <w:r>
        <w:rPr>
          <w:rFonts w:ascii="Times New Roman" w:hAnsi="Times New Roman"/>
          <w:iCs/>
          <w:color w:val="0000ff"/>
          <w:sz w:val="22"/>
        </w:rPr>
        <w:t xml:space="preserve">Zahra Abba Omar, Nadia Nahar, Jacob Tjaden, Inès M. Gilles, Fikir Mekonnen, Jane Hsieh, Christian Kästner, and Menon Alka.  Beyond Accuracy, SHAP, and Anchors – On the difficulty of designing effective end-user explanations.  Technical Report 2503.15512, ar</w:t>
      </w:r>
      <w:r>
        <w:rPr>
          <w:rFonts w:ascii="Times New Roman" w:hAnsi="Times New Roman"/>
          <w:iCs/>
          <w:color w:val="0000ff"/>
          <w:sz w:val="22"/>
        </w:rPr>
        <w:t xml:space="preserve">Xiv, January 2025.</w:t>
      </w:r>
      <w:r/>
    </w:p>
    <w:p w14:paraId="50A0A1AA">
      <w:pPr>
        <w:pStyle w:val="753"/>
        <w:pBdr/>
        <w:spacing/>
        <w:ind/>
        <w:rPr/>
      </w:pPr>
      <w:r>
        <w:rPr>
          <w:rFonts w:ascii="Times New Roman" w:hAnsi="Times New Roman"/>
          <w:iCs/>
          <w:color w:val="0000ff"/>
          <w:sz w:val="22"/>
        </w:rPr>
        <w:t xml:space="preserve">Hao He, Haoqin Yang, Philipp Burckhardt, Alexandros Kapravelos, Bogdan Vasilescu, and Christian Kästner.  4.5 Million (Suspected) Fake Stars in GitHub: A Growing Spiral of Popularity Contests, Scams, and Malware.  Technical Report 2412.13459, arXiv, Decembe</w:t>
      </w:r>
      <w:r>
        <w:rPr>
          <w:rFonts w:ascii="Times New Roman" w:hAnsi="Times New Roman"/>
          <w:iCs/>
          <w:color w:val="0000ff"/>
          <w:sz w:val="22"/>
        </w:rPr>
        <w:t xml:space="preserve">r 2024.</w:t>
      </w:r>
      <w:r/>
    </w:p>
    <w:p w14:paraId="726BE1D9">
      <w:pPr>
        <w:pStyle w:val="753"/>
        <w:pBdr/>
        <w:spacing/>
        <w:ind/>
        <w:rPr/>
      </w:pPr>
      <w:r>
        <w:rPr>
          <w:rFonts w:ascii="Times New Roman" w:hAnsi="Times New Roman"/>
          <w:iCs/>
          <w:color w:val="0000ff"/>
          <w:sz w:val="22"/>
        </w:rPr>
        <w:t xml:space="preserve">Nadia Nahar, Christian Kästner, Jenna Butler, Chris Parnin, Thomas Zimmermann, and Christian Bird.  Beyond the Comfort Zone: Emerging Solutions to Overcome Challenges in Integrating LLMs into Software Products.  Technical Report 2410.12071, arXiv, October 2</w:t>
      </w:r>
      <w:r>
        <w:rPr>
          <w:rFonts w:ascii="Times New Roman" w:hAnsi="Times New Roman"/>
          <w:iCs/>
          <w:color w:val="0000ff"/>
          <w:sz w:val="22"/>
        </w:rPr>
        <w:t xml:space="preserve">024.</w:t>
      </w:r>
      <w:r/>
    </w:p>
    <w:p w14:paraId="0EB30958">
      <w:pPr>
        <w:pStyle w:val="753"/>
        <w:pBdr/>
        <w:spacing/>
        <w:ind/>
        <w:rPr/>
      </w:pPr>
      <w:r>
        <w:rPr>
          <w:rFonts w:ascii="Times New Roman" w:hAnsi="Times New Roman"/>
          <w:iCs/>
          <w:color w:val="0000ff"/>
          <w:sz w:val="22"/>
        </w:rPr>
        <w:t xml:space="preserve">Nadia Nahar, Haoran Zhang, Grace Lewis, Shurui Zhou, and Christian Kästner.  A Dataset and Analysis of Open-Source Machine Learning Products.  Technical Report 2308.04328, arXiv, August 2023.</w:t>
      </w:r>
      <w:r/>
    </w:p>
    <w:p w14:paraId="718C6C1A">
      <w:pPr>
        <w:pStyle w:val="753"/>
        <w:pBdr/>
        <w:spacing/>
        <w:ind/>
        <w:rPr/>
      </w:pPr>
      <w:r>
        <w:rPr>
          <w:rFonts w:ascii="Times New Roman" w:hAnsi="Times New Roman"/>
          <w:iCs/>
          <w:color w:val="0000ff"/>
          <w:sz w:val="22"/>
        </w:rPr>
        <w:t xml:space="preserve">Christian Kästner, Eunsuk Kang, and Sven Apel.  Feature Interactions on Steroids: On the Composition of ML Models.  Technical Report 2105.06449, arXiv, May 2021.</w:t>
      </w:r>
      <w:r/>
    </w:p>
    <w:p w14:paraId="3BAE8D89">
      <w:pPr>
        <w:pStyle w:val="753"/>
        <w:pBdr/>
        <w:spacing/>
        <w:ind/>
        <w:rPr/>
      </w:pPr>
      <w:r>
        <w:rPr>
          <w:rFonts w:ascii="Times New Roman" w:hAnsi="Times New Roman"/>
          <w:iCs/>
          <w:color w:val="0000ff"/>
          <w:sz w:val="22"/>
        </w:rPr>
        <w:t xml:space="preserve">Chu-Pan Wong, Jens Meinicke, Leo Chen, João P. Diniz, Christian Kästner, and Eduardo Figueiredo.  Efficiently Finding Higher-Order Mutants.  Technical Report 2004.02000, arXiv, April 2020.</w:t>
      </w:r>
      <w:r/>
    </w:p>
    <w:p w14:paraId="1ED09BA9">
      <w:pPr>
        <w:pStyle w:val="753"/>
        <w:pBdr/>
        <w:spacing/>
        <w:ind/>
        <w:rPr/>
      </w:pPr>
      <w:r>
        <w:rPr>
          <w:rFonts w:ascii="Times New Roman" w:hAnsi="Times New Roman"/>
          <w:iCs/>
          <w:color w:val="0000ff"/>
          <w:sz w:val="22"/>
        </w:rPr>
        <w:t xml:space="preserve">Gabriel Ferreira, Christian Kästner, Joshua Sunshine, Sven Apel, and William Scherlis.  Design Dimensions for Software Certification: A Grounded Analysis.  Technical Report 1905.09760, arXiv, May 2019.</w:t>
      </w:r>
      <w:r/>
    </w:p>
    <w:p w14:paraId="7B5E79BC">
      <w:pPr>
        <w:pStyle w:val="753"/>
        <w:pBdr/>
        <w:spacing/>
        <w:ind/>
        <w:rPr/>
      </w:pPr>
      <w:r>
        <w:rPr>
          <w:rFonts w:ascii="Times New Roman" w:hAnsi="Times New Roman"/>
          <w:iCs/>
          <w:color w:val="0000ff"/>
          <w:sz w:val="22"/>
        </w:rPr>
        <w:t xml:space="preserve">Miguel Velez, Pooyan Jamshidi, Florian Sattler, Norbert Siegmund, Sven Apel, and Christian Kästner.  ConfigCrusher: White-Box Performance Analysis for Configurable Systems.  Technical Report 1905.02066, arXiv, May 2019.</w:t>
      </w:r>
      <w:r/>
    </w:p>
    <w:p w14:paraId="0FC9C6D4">
      <w:pPr>
        <w:pStyle w:val="753"/>
        <w:pBdr/>
        <w:spacing/>
        <w:ind/>
        <w:rPr/>
      </w:pPr>
      <w:r>
        <w:rPr>
          <w:rFonts w:ascii="Times New Roman" w:hAnsi="Times New Roman"/>
          <w:iCs/>
          <w:color w:val="0000ff"/>
          <w:sz w:val="22"/>
        </w:rPr>
        <w:t xml:space="preserve">Leo Chen.  Finding Higher Order Mutants Using Variational Execution.  Technical Report 1809.04563, arXiv, September 2018.  SPLASH Student research competition.</w:t>
      </w:r>
      <w:r/>
    </w:p>
    <w:p w14:paraId="0836D6F9">
      <w:pPr>
        <w:pStyle w:val="753"/>
        <w:pBdr/>
        <w:spacing/>
        <w:ind/>
        <w:rPr/>
      </w:pPr>
      <w:r>
        <w:rPr>
          <w:rFonts w:ascii="Times New Roman" w:hAnsi="Times New Roman"/>
          <w:iCs/>
          <w:color w:val="0000ff"/>
          <w:sz w:val="22"/>
        </w:rPr>
        <w:t xml:space="preserve">Jens Meinicke, Chu-Pan Wong, Christian Kästner, and Gunter Saake.  Understanding Differences among Executions with Variational Traces.  Technical Report 1807.03837, arXiv, July 2018.</w:t>
      </w:r>
      <w:r/>
    </w:p>
    <w:p w14:paraId="6DD178D4">
      <w:pPr>
        <w:pStyle w:val="753"/>
        <w:pBdr/>
        <w:spacing/>
        <w:ind/>
        <w:rPr/>
      </w:pPr>
      <w:r>
        <w:rPr>
          <w:rFonts w:ascii="Times New Roman" w:hAnsi="Times New Roman"/>
          <w:iCs/>
          <w:color w:val="0000ff"/>
          <w:sz w:val="22"/>
        </w:rPr>
        <w:t xml:space="preserve">Sergiy S. Kolesnikov, Norbert Siegmund, Christian Kästner, and Sven Apel.  On the Relation of External and Internal Feature Interactions: A Case Study.  Technical Report 1712.07440, arXiv, December 2017.</w:t>
      </w:r>
      <w:r/>
    </w:p>
    <w:p w14:paraId="543FF263">
      <w:pPr>
        <w:pStyle w:val="753"/>
        <w:pBdr/>
        <w:spacing/>
        <w:ind/>
        <w:rPr/>
      </w:pPr>
      <w:r>
        <w:rPr>
          <w:rFonts w:ascii="Times New Roman" w:hAnsi="Times New Roman"/>
          <w:iCs/>
          <w:color w:val="0000ff"/>
          <w:sz w:val="22"/>
        </w:rPr>
        <w:t xml:space="preserve">Christian Kästner.  Differential Testing for Variational Analyses: Experience from Developing KConfigReader.  Technical Report 1706.09357, arXiv, June 2017.</w:t>
      </w:r>
      <w:r/>
    </w:p>
    <w:p w14:paraId="511830D1">
      <w:pPr>
        <w:pStyle w:val="753"/>
        <w:pBdr/>
        <w:spacing/>
        <w:ind/>
        <w:rPr/>
      </w:pPr>
      <w:r>
        <w:rPr>
          <w:rFonts w:ascii="Times New Roman" w:hAnsi="Times New Roman"/>
          <w:iCs/>
          <w:color w:val="0000ff"/>
          <w:sz w:val="22"/>
        </w:rPr>
        <w:t xml:space="preserve">Sarah Nadi, Thorsten Berger, Christian Kästner, and Krzysztof Czarnecki.  Where do Configuration Constraints Stem From? An Extraction Approach and an Empirical Study.  Technical Report GSDLAB-TR 2015-01-27, Waterloo, ON, Canada: Generative Software Developm</w:t>
      </w:r>
      <w:r>
        <w:rPr>
          <w:rFonts w:ascii="Times New Roman" w:hAnsi="Times New Roman"/>
          <w:iCs/>
          <w:color w:val="0000ff"/>
          <w:sz w:val="22"/>
        </w:rPr>
        <w:t xml:space="preserve">ent Laboratory, University of Waterloo, January 2015.</w:t>
      </w:r>
      <w:r/>
    </w:p>
    <w:p w14:paraId="6186EC2E">
      <w:pPr>
        <w:pStyle w:val="753"/>
        <w:pBdr/>
        <w:spacing/>
        <w:ind/>
        <w:rPr/>
      </w:pPr>
      <w:r>
        <w:rPr>
          <w:rFonts w:ascii="Times New Roman" w:hAnsi="Times New Roman"/>
          <w:iCs/>
          <w:color w:val="0000ff"/>
          <w:sz w:val="22"/>
        </w:rPr>
        <w:t xml:space="preserve">Zack Coker, Samir Hasan, Jeffrey Overbey, Munawar Hafiz, and Christian Kästner.  Integers In C: An Open Invitation to Security Attacks?  Technical Report CSSE14-01, Auburn, AL: College of Engineering, Auburn University, February 2014.</w:t>
      </w:r>
      <w:r/>
    </w:p>
    <w:p w14:paraId="0F6DF2AE">
      <w:pPr>
        <w:pStyle w:val="753"/>
        <w:pBdr/>
        <w:spacing/>
        <w:ind/>
        <w:rPr/>
      </w:pPr>
      <w:r>
        <w:rPr>
          <w:rFonts w:ascii="Times New Roman" w:hAnsi="Times New Roman"/>
          <w:iCs/>
          <w:color w:val="0000ff"/>
          <w:sz w:val="22"/>
        </w:rPr>
        <w:t xml:space="preserve">Jörg Liebig, Alexander von Rhein, Christian Kästner, Sven Apel, Jens Dörre, and Christian Lengauer.  Large-Scale Variability-Aware Type Checking and Dataflow Analysis.  Technical Report MIP-1212, Passau, Germany: Department of Informatics and Mathematics, U</w:t>
      </w:r>
      <w:r>
        <w:rPr>
          <w:rFonts w:ascii="Times New Roman" w:hAnsi="Times New Roman"/>
          <w:iCs/>
          <w:color w:val="0000ff"/>
          <w:sz w:val="22"/>
        </w:rPr>
        <w:t xml:space="preserve">niversity of Passau, November 2012.</w:t>
      </w:r>
      <w:r/>
    </w:p>
    <w:p w14:paraId="4972304F">
      <w:pPr>
        <w:pStyle w:val="753"/>
        <w:pBdr/>
        <w:spacing/>
        <w:ind/>
        <w:rPr/>
      </w:pPr>
      <w:r>
        <w:rPr>
          <w:rFonts w:ascii="Times New Roman" w:hAnsi="Times New Roman"/>
          <w:iCs/>
          <w:color w:val="0000ff"/>
          <w:sz w:val="22"/>
        </w:rPr>
        <w:t xml:space="preserve">Christian Kästner, Klaus Ostermann, and Sebastian Erdweg.  A Variability-Aware Module System.  Technical Report 01/2012, Marburg, Germany: Department of Mathematics and Computer Science, Philipps University Marburg, April 2012.</w:t>
      </w:r>
      <w:r/>
    </w:p>
    <w:p w14:paraId="7F376672">
      <w:pPr>
        <w:pStyle w:val="753"/>
        <w:pBdr/>
        <w:spacing/>
        <w:ind/>
        <w:rPr/>
      </w:pPr>
      <w:r>
        <w:rPr>
          <w:rFonts w:ascii="Times New Roman" w:hAnsi="Times New Roman"/>
          <w:iCs/>
          <w:color w:val="0000ff"/>
          <w:sz w:val="22"/>
        </w:rPr>
        <w:t xml:space="preserve">Thomas Thüm, Sven Apel, Christian Kästner, Martin Kuhlemann, Ina Schaefer, and Gunter Saake.  Analysis Strategies for Software Product Lines.  Technical Report FIN-2012-04, Magdeburg, Germany: University of Magdeburg, April 2012.</w:t>
      </w:r>
      <w:r/>
    </w:p>
    <w:p w14:paraId="4BA8BFFB">
      <w:pPr>
        <w:pStyle w:val="753"/>
        <w:pBdr/>
        <w:spacing/>
        <w:ind/>
        <w:rPr/>
      </w:pPr>
      <w:r>
        <w:rPr>
          <w:rFonts w:ascii="Times New Roman" w:hAnsi="Times New Roman"/>
          <w:iCs/>
          <w:color w:val="0000ff"/>
          <w:sz w:val="22"/>
        </w:rPr>
        <w:t xml:space="preserve">Christian Kästner, Alexander Dreiling, and Klaus Ostermann.  Variability Mining with LEADT.  Technical Report 01/2011, Marburg, Germany: Department of Mathematics and Computer Science, Philipps University Marburg, September 2011.</w:t>
      </w:r>
      <w:r/>
    </w:p>
    <w:p w14:paraId="1F9D5C56">
      <w:pPr>
        <w:pStyle w:val="753"/>
        <w:pBdr/>
        <w:spacing/>
        <w:ind/>
        <w:rPr/>
      </w:pPr>
      <w:r>
        <w:rPr>
          <w:rFonts w:ascii="Times New Roman" w:hAnsi="Times New Roman"/>
          <w:iCs/>
          <w:color w:val="0000ff"/>
          <w:sz w:val="22"/>
        </w:rPr>
        <w:t xml:space="preserve">Martin Kuhlemann, Christian Kästner, Sven Apel, and Gunter Saake.  An Algebra for Refactoring and Feature-Oriented Programming.  Technical Report FIN-2011-06, Magdeburg, Germany: University of Magdeburg, September 2011.</w:t>
      </w:r>
      <w:r/>
    </w:p>
    <w:p w14:paraId="6E386B74">
      <w:pPr>
        <w:pStyle w:val="753"/>
        <w:pBdr/>
        <w:spacing/>
        <w:ind/>
        <w:rPr/>
      </w:pPr>
      <w:r>
        <w:rPr>
          <w:rFonts w:ascii="Times New Roman" w:hAnsi="Times New Roman"/>
          <w:iCs/>
          <w:color w:val="0000ff"/>
          <w:sz w:val="22"/>
        </w:rPr>
        <w:t xml:space="preserve">Mario Pukall, Christian Kästner, Sebastian Götz, Walter Cazzola, and Gunter Saake.  Flexible Runtime Program Adaptations in Java – A Comparison.  Technical Report FIN-2009-14, Magdeburg, Germany: University of Magdeburg, November 2009.</w:t>
      </w:r>
      <w:r/>
    </w:p>
    <w:p w14:paraId="62BE8D26">
      <w:pPr>
        <w:pStyle w:val="753"/>
        <w:pBdr/>
        <w:spacing/>
        <w:ind/>
        <w:rPr/>
      </w:pPr>
      <w:r>
        <w:rPr>
          <w:rFonts w:ascii="Times New Roman" w:hAnsi="Times New Roman"/>
          <w:iCs/>
          <w:color w:val="0000ff"/>
          <w:sz w:val="22"/>
        </w:rPr>
        <w:t xml:space="preserve">Sven Apel, Christian Kästner, Armin Größlinger, and Christian Lengauer.  Type-Safe Feature-Oriented Product Lines.  Technical Report MIP-0909, Passau, Germany: Department of Informatics and Mathematics, University of Passau, June 2009.</w:t>
      </w:r>
      <w:r/>
    </w:p>
    <w:p w14:paraId="7091DBF8">
      <w:pPr>
        <w:pStyle w:val="753"/>
        <w:pBdr/>
        <w:spacing/>
        <w:ind/>
        <w:rPr/>
      </w:pPr>
      <w:r>
        <w:rPr>
          <w:rFonts w:ascii="Times New Roman" w:hAnsi="Times New Roman"/>
          <w:iCs/>
          <w:color w:val="0000ff"/>
          <w:sz w:val="22"/>
        </w:rPr>
        <w:t xml:space="preserve">Christian Kästner, Sven Apel, and Martin Kuhlemann.  LJ^AR: A Model of Refactoring Physically and Virtually Separated Features.  Technical Report FIN-2009-08, Magdeburg, Germany: University of Magdeburg, May 2009.</w:t>
      </w:r>
      <w:r/>
    </w:p>
    <w:p w14:paraId="7B45E0D2">
      <w:pPr>
        <w:pStyle w:val="753"/>
        <w:pBdr/>
        <w:spacing/>
        <w:ind/>
        <w:rPr/>
      </w:pPr>
      <w:r>
        <w:rPr>
          <w:rFonts w:ascii="Times New Roman" w:hAnsi="Times New Roman"/>
          <w:iCs/>
          <w:color w:val="0000ff"/>
          <w:sz w:val="22"/>
        </w:rPr>
        <w:t xml:space="preserve">Sven Apel, Christian Kästner, Armin Größlinger, and Christian Lengauer.  On Feature Orientation and Functional Programming.  Technical Report MIP-0806, Passau, Germany: Department of Informatics and Mathematics, University of Passau, November 2008.</w:t>
      </w:r>
      <w:r/>
    </w:p>
    <w:p w14:paraId="501D71B7">
      <w:pPr>
        <w:pStyle w:val="753"/>
        <w:pBdr/>
        <w:spacing/>
        <w:ind/>
        <w:rPr/>
      </w:pPr>
      <w:r>
        <w:rPr>
          <w:rFonts w:ascii="Times New Roman" w:hAnsi="Times New Roman"/>
          <w:iCs/>
          <w:color w:val="0000ff"/>
          <w:sz w:val="22"/>
        </w:rPr>
        <w:t xml:space="preserve">Sven Apel, Christian Kästner, and Christian Lengauer.  An Overview of Feature Featherweight Java.  Technical Report MIP-0802, Passau, Germany: Department of Informatics and Mathematics, University of Passau, April 2008.</w:t>
      </w:r>
      <w:r/>
    </w:p>
    <w:p w14:paraId="598AADE5">
      <w:pPr>
        <w:pStyle w:val="753"/>
        <w:pBdr/>
        <w:spacing/>
        <w:ind/>
        <w:rPr/>
      </w:pPr>
      <w:r>
        <w:rPr>
          <w:rFonts w:ascii="Times New Roman" w:hAnsi="Times New Roman"/>
          <w:iCs/>
          <w:color w:val="0000ff"/>
          <w:sz w:val="22"/>
        </w:rPr>
        <w:t xml:space="preserve">Christian Kästner, Sven Apel, Salvador Trujillo, Martin Kuhlemann, and Don Batory.  Language-Independent Safe Decomposition of Legacy Applications into Features.  Technical Report FIN-2008-02, Magdeburg, Germany: University of Magdeburg, March 2008.</w:t>
      </w:r>
      <w:r/>
    </w:p>
    <w:p w14:paraId="5B8700A4">
      <w:pPr>
        <w:pStyle w:val="753"/>
        <w:pBdr/>
        <w:spacing/>
        <w:ind/>
        <w:rPr/>
      </w:pPr>
      <w:r>
        <w:rPr>
          <w:rFonts w:ascii="Times New Roman" w:hAnsi="Times New Roman"/>
          <w:iCs/>
          <w:color w:val="0000ff"/>
          <w:sz w:val="22"/>
        </w:rPr>
        <w:t xml:space="preserve">Sven Apel, Christian Lengauer, Don Batory, Bernhard Möller, and Christian Kästner.  An Algebra for Feature-Oriented Software Development.  Technical Report MIP-0706, Passau, Germany: Department of Informatics and Mathematics, University of Passau, July 2007</w:t>
      </w:r>
      <w:r>
        <w:rPr>
          <w:rFonts w:ascii="Times New Roman" w:hAnsi="Times New Roman"/>
          <w:iCs/>
          <w:color w:val="0000ff"/>
          <w:sz w:val="22"/>
        </w:rPr>
        <w:t xml:space="preserve">.</w:t>
      </w:r>
      <w:r/>
    </w:p>
    <w:p w14:paraId="2CC8A850" w14:textId="77777777">
      <w:pPr>
        <w:pStyle w:val="753"/>
        <w:pBdr/>
        <w:spacing/>
        <w:ind/>
        <w:rPr>
          <w:rFonts w:ascii="Times New Roman" w:hAnsi="Times New Roman"/>
          <w:iCs/>
          <w:color w:val="0000ff"/>
          <w:sz w:val="22"/>
        </w:rPr>
      </w:pPr>
      <w:r>
        <w:rPr>
          <w:rFonts w:ascii="Times New Roman" w:hAnsi="Times New Roman"/>
          <w:iCs/>
          <w:color w:val="0000ff"/>
          <w:sz w:val="22"/>
        </w:rPr>
        <w:t xml:space="preserve">Sven Apel, Christian Kästner, Thomas Leich, and Gunter Saake.  Aspect Refinement.  Technical Report FIN-2006-10, Magdeburg, Germany: University of Magdeburg, August 2006.</w:t>
      </w:r>
      <w:r/>
      <w:r>
        <w:rPr>
          <w:rFonts w:ascii="Times New Roman" w:hAnsi="Times New Roman"/>
          <w:iCs/>
          <w:color w:val="0000ff"/>
          <w:sz w:val="22"/>
        </w:rPr>
      </w:r>
      <w:r>
        <w:rPr>
          <w:rFonts w:ascii="Times New Roman" w:hAnsi="Times New Roman"/>
          <w:iCs/>
          <w:color w:val="0000ff"/>
          <w:sz w:val="22"/>
        </w:rPr>
      </w:r>
    </w:p>
    <w:p w14:paraId="28EDC43B" w14:textId="77777777">
      <w:pPr>
        <w:pStyle w:val="752"/>
        <w:pBdr/>
        <w:spacing/>
        <w:ind/>
        <w:rPr>
          <w:rFonts w:ascii="Times New Roman" w:hAnsi="Times New Roman"/>
        </w:rPr>
      </w:pPr>
      <w:r>
        <w:rPr>
          <w:rFonts w:ascii="Times New Roman" w:hAnsi="Times New Roman"/>
        </w:rPr>
        <w:t xml:space="preserve">OTHER PUBLICATIONS</w:t>
      </w:r>
      <w:r>
        <w:rPr>
          <w:rFonts w:ascii="Times New Roman" w:hAnsi="Times New Roman"/>
        </w:rPr>
      </w:r>
    </w:p>
    <w:p w14:paraId="4712D076">
      <w:pPr>
        <w:pStyle w:val="753"/>
        <w:pBdr/>
        <w:spacing/>
        <w:ind/>
        <w:rPr/>
      </w:pPr>
      <w:r>
        <w:rPr>
          <w:rFonts w:ascii="Times New Roman" w:hAnsi="Times New Roman"/>
          <w:iCs/>
          <w:color w:val="0000ff"/>
          <w:sz w:val="22"/>
        </w:rPr>
        <w:t xml:space="preserve">Marianne Huchard, Christian Kästner, and Gordon Fraser, editors.  Proceedings of the 33rd ACM/IEEE International Conference on Automated Software Engineering, ASE 2018, Montpellier, France, September 3-7, 2018.  New York, NY: ACM Press, September 2018.</w:t>
      </w:r>
      <w:r/>
    </w:p>
    <w:p w14:paraId="6BBCFF9F">
      <w:pPr>
        <w:pStyle w:val="753"/>
        <w:pBdr/>
        <w:spacing/>
        <w:ind/>
        <w:rPr/>
      </w:pPr>
      <w:r>
        <w:rPr>
          <w:rFonts w:ascii="Times New Roman" w:hAnsi="Times New Roman"/>
          <w:iCs/>
          <w:color w:val="0000ff"/>
          <w:sz w:val="22"/>
        </w:rPr>
        <w:t xml:space="preserve">Luyao Ren, Shurui Zhou, and Christian Kästner.  Poster: Forks Insight: Providing an Overview of GitHub Forks.  In Proceedings of the International Conference on Software Engineering (ICSE), pages 179–180, New York, NY: ACM Press, 2018.  Poster.</w:t>
      </w:r>
      <w:r/>
    </w:p>
    <w:p w14:paraId="54BBFDF0">
      <w:pPr>
        <w:pStyle w:val="753"/>
        <w:pBdr/>
        <w:spacing/>
        <w:ind/>
        <w:rPr/>
      </w:pPr>
      <w:r>
        <w:rPr>
          <w:rFonts w:ascii="Times New Roman" w:hAnsi="Times New Roman"/>
          <w:iCs/>
          <w:color w:val="0000ff"/>
          <w:sz w:val="22"/>
        </w:rPr>
        <w:t xml:space="preserve">Christian Kästner, and Aniruddha S. Gokhale, editors.  Proceedings of the 2015 ACM SIGPLAN International Conference on Generative Programming: Concepts and Experiences, GPCE 2015, Pittsburgh, PA, USA, October 26-27, 2015.  New York, NY: ACM Press, October 2</w:t>
      </w:r>
      <w:r>
        <w:rPr>
          <w:rFonts w:ascii="Times New Roman" w:hAnsi="Times New Roman"/>
          <w:iCs/>
          <w:color w:val="0000ff"/>
          <w:sz w:val="22"/>
        </w:rPr>
        <w:t xml:space="preserve">015.</w:t>
      </w:r>
      <w:r/>
    </w:p>
    <w:p w14:paraId="4771C0F0">
      <w:pPr>
        <w:pStyle w:val="753"/>
        <w:pBdr/>
        <w:spacing/>
        <w:ind/>
        <w:rPr/>
      </w:pPr>
      <w:r>
        <w:rPr>
          <w:rFonts w:ascii="Times New Roman" w:hAnsi="Times New Roman"/>
          <w:iCs/>
          <w:color w:val="0000ff"/>
          <w:sz w:val="22"/>
        </w:rPr>
        <w:t xml:space="preserve">Jaakko Järvi, and Christian Kästner, editors.  Generative Programming: Concepts and Experiences, GPCE'13, Indianapolis, IN, USA - October 27 - 28, 2013.  New York, NY: ACM Press, October 2013.</w:t>
      </w:r>
      <w:r/>
    </w:p>
    <w:p w14:paraId="4834E0B7">
      <w:pPr>
        <w:pStyle w:val="753"/>
        <w:pBdr/>
        <w:spacing/>
        <w:ind/>
        <w:rPr/>
      </w:pPr>
      <w:r>
        <w:rPr>
          <w:rFonts w:ascii="Times New Roman" w:hAnsi="Times New Roman"/>
          <w:iCs/>
          <w:color w:val="0000ff"/>
          <w:sz w:val="22"/>
        </w:rPr>
        <w:t xml:space="preserve">Paolo G. Giarrusso, Klaus Ostermann, Michael Eichberg, Tillmann Rendel, and Christian Kästner.  Reifying and Optimizing Collection Queries for Modularity.  In Proceedings of the 26th Annual ACM SIGPLAN Conference on Object-Oriented Programming, Systems, Lan</w:t>
      </w:r>
      <w:r>
        <w:rPr>
          <w:rFonts w:ascii="Times New Roman" w:hAnsi="Times New Roman"/>
          <w:iCs/>
          <w:color w:val="0000ff"/>
          <w:sz w:val="22"/>
        </w:rPr>
        <w:t xml:space="preserve">guages, and Applications (OOPSLA), pages 77–78, New York, NY: ACM Press, 2012.  Poster.</w:t>
      </w:r>
      <w:r/>
    </w:p>
    <w:p w14:paraId="2F268F40">
      <w:pPr>
        <w:pStyle w:val="753"/>
        <w:pBdr/>
        <w:spacing/>
        <w:ind/>
        <w:rPr/>
      </w:pPr>
      <w:r>
        <w:rPr>
          <w:rFonts w:ascii="Times New Roman" w:hAnsi="Times New Roman"/>
          <w:iCs/>
          <w:color w:val="0000ff"/>
          <w:sz w:val="22"/>
        </w:rPr>
        <w:t xml:space="preserve">Christian Kästner.  Virtual Separation of Concerns: Toward Preprocessors 2.0.  Information Technology (it), 54(1):42–46, 2012.</w:t>
      </w:r>
      <w:r/>
    </w:p>
    <w:p w14:paraId="7806AC3E">
      <w:pPr>
        <w:pStyle w:val="753"/>
        <w:pBdr/>
        <w:spacing/>
        <w:ind/>
        <w:rPr/>
      </w:pPr>
      <w:r>
        <w:rPr>
          <w:rFonts w:ascii="Times New Roman" w:hAnsi="Times New Roman"/>
          <w:iCs/>
          <w:color w:val="0000ff"/>
          <w:sz w:val="22"/>
        </w:rPr>
        <w:t xml:space="preserve">Christian Kästner, and Sven Apel.  Feature-Oriented Software Development: A Short Tutorial on Feature-Oriented Programming, Virtual Separation of Concerns, and Variability-Aware Analysis.  In GTTSE Summer School: Generative &amp; Transformational Techniques in </w:t>
      </w:r>
      <w:r>
        <w:rPr>
          <w:rFonts w:ascii="Times New Roman" w:hAnsi="Times New Roman"/>
          <w:iCs/>
          <w:color w:val="0000ff"/>
          <w:sz w:val="22"/>
        </w:rPr>
        <w:t xml:space="preserve">Software Engineering, volume 7680 of Lecture Notes in Computer Science, pages 346–382, Berlin/Heidelberg: Springer-Verlag, 2011.</w:t>
      </w:r>
      <w:r/>
    </w:p>
    <w:p w14:paraId="0F85F9B1">
      <w:pPr>
        <w:pStyle w:val="753"/>
        <w:pBdr/>
        <w:spacing/>
        <w:ind/>
        <w:rPr/>
      </w:pPr>
      <w:r>
        <w:rPr>
          <w:rFonts w:ascii="Times New Roman" w:hAnsi="Times New Roman"/>
          <w:iCs/>
          <w:color w:val="0000ff"/>
          <w:sz w:val="22"/>
        </w:rPr>
        <w:t xml:space="preserve">Sebastian Erdweg, Lennart C.L. Kats, Tillmann Rendel, Christian Kästner, Klaus Ostermann, and Eelco Visser.  SugarJ: Library-Based Language Extensibility.  In Proceedings of the 26th Annual ACM SIGPLAN Conference on Object-Oriented Programming, Systems, Lan</w:t>
      </w:r>
      <w:r>
        <w:rPr>
          <w:rFonts w:ascii="Times New Roman" w:hAnsi="Times New Roman"/>
          <w:iCs/>
          <w:color w:val="0000ff"/>
          <w:sz w:val="22"/>
        </w:rPr>
        <w:t xml:space="preserve">guages, and Applications (OOPSLA), ISBN 978-1-4503-0942-4, pages 187–188, New York, NY: ACM Press, 2011.  Poster.</w:t>
      </w:r>
      <w:r/>
    </w:p>
    <w:p w14:paraId="7DBECB14">
      <w:pPr>
        <w:pStyle w:val="753"/>
        <w:pBdr/>
        <w:spacing/>
        <w:ind/>
        <w:rPr/>
      </w:pPr>
      <w:r>
        <w:rPr>
          <w:rFonts w:ascii="Times New Roman" w:hAnsi="Times New Roman"/>
          <w:iCs/>
          <w:color w:val="0000ff"/>
          <w:sz w:val="22"/>
        </w:rPr>
        <w:t xml:space="preserve">Christian Kästner.  Virtuelle Trennung von Belangen.  In Ausgezeichnete Informatikdissertationen 2010, ISBN 9783885794158, pages 121–130, Bonn, Germany: Gesellschaft für Informatik (GI), 2011.  Invited paper.</w:t>
      </w:r>
      <w:r/>
    </w:p>
    <w:p w14:paraId="73AF2F03">
      <w:pPr>
        <w:pStyle w:val="753"/>
        <w:pBdr/>
        <w:spacing/>
        <w:ind/>
        <w:rPr/>
      </w:pPr>
      <w:r>
        <w:rPr>
          <w:rFonts w:ascii="Times New Roman" w:hAnsi="Times New Roman"/>
          <w:iCs/>
          <w:color w:val="0000ff"/>
          <w:sz w:val="22"/>
        </w:rPr>
        <w:t xml:space="preserve">Sven Apel, Don Batory, Krzysztof Czarnecki, Florian Heidenreich, Christian Kästner, and Oscar Nierstrasz, editors.  Proceedings of the Second International Workshop on Feature-Oriented Software Development (FOSD), October 10, 2010, Eindhoven, The Netherland</w:t>
      </w:r>
      <w:r>
        <w:rPr>
          <w:rFonts w:ascii="Times New Roman" w:hAnsi="Times New Roman"/>
          <w:iCs/>
          <w:color w:val="0000ff"/>
          <w:sz w:val="22"/>
        </w:rPr>
        <w:t xml:space="preserve">s.  New York, NY: ACM Press, October 2010.</w:t>
      </w:r>
      <w:r/>
    </w:p>
    <w:p w14:paraId="787047EC">
      <w:pPr>
        <w:pStyle w:val="753"/>
        <w:pBdr/>
        <w:spacing/>
        <w:ind/>
        <w:rPr/>
      </w:pPr>
      <w:r>
        <w:rPr>
          <w:rFonts w:ascii="Times New Roman" w:hAnsi="Times New Roman"/>
          <w:iCs/>
          <w:color w:val="0000ff"/>
          <w:sz w:val="22"/>
        </w:rPr>
        <w:t xml:space="preserve">Christian Kästner.  Virtual Separation of Concerns: Toward Preprocessors 2.0.  PhD thesis, Magdeburg, Germany: University of Magdeburg, May 2010.  Logos Verlag Berlin, isbn 978-3-8325-2527-9.</w:t>
      </w:r>
      <w:r/>
    </w:p>
    <w:p w14:paraId="03AE2A10">
      <w:pPr>
        <w:pStyle w:val="753"/>
        <w:pBdr/>
        <w:spacing/>
        <w:ind/>
        <w:rPr/>
      </w:pPr>
      <w:r>
        <w:rPr>
          <w:rFonts w:ascii="Times New Roman" w:hAnsi="Times New Roman"/>
          <w:iCs/>
          <w:color w:val="0000ff"/>
          <w:sz w:val="22"/>
        </w:rPr>
        <w:t xml:space="preserve">Martin Kuhlemann, Christian Kästner, and Sven Apel.  Reducing Code Replication in Delegation-Based Java Programs.  In Java Software and Embedded Systems, ISBN 978-1-60741-661-6, pages 171–183, Hauppauge, NY: Nova Science Publishers, Inc., 2010.</w:t>
      </w:r>
      <w:r/>
    </w:p>
    <w:p w14:paraId="5FFF3A48">
      <w:pPr>
        <w:pStyle w:val="753"/>
        <w:pBdr/>
        <w:spacing/>
        <w:ind/>
        <w:rPr/>
      </w:pPr>
      <w:r>
        <w:rPr>
          <w:rFonts w:ascii="Times New Roman" w:hAnsi="Times New Roman"/>
          <w:iCs/>
          <w:color w:val="0000ff"/>
          <w:sz w:val="22"/>
        </w:rPr>
        <w:t xml:space="preserve">Sven Apel, William R. Cook, Krzysztof Czarnecki, Christian Kästner, Neil Loughran, and Oscar Nierstrasz, editors.  Proceedings of the First International Workshop on Feature-Oriented Software Development (FOSD), October 6, 2009, Denver, Colorado, USA.  New </w:t>
      </w:r>
      <w:r>
        <w:rPr>
          <w:rFonts w:ascii="Times New Roman" w:hAnsi="Times New Roman"/>
          <w:iCs/>
          <w:color w:val="0000ff"/>
          <w:sz w:val="22"/>
        </w:rPr>
        <w:t xml:space="preserve">York, NY: ACM Press, October 2009.</w:t>
      </w:r>
      <w:r/>
    </w:p>
    <w:p w14:paraId="1DB02D83">
      <w:pPr>
        <w:pStyle w:val="753"/>
        <w:pBdr/>
        <w:spacing/>
        <w:ind/>
        <w:rPr/>
      </w:pPr>
      <w:r>
        <w:rPr>
          <w:rFonts w:ascii="Times New Roman" w:hAnsi="Times New Roman"/>
          <w:iCs/>
          <w:color w:val="0000ff"/>
          <w:sz w:val="22"/>
        </w:rPr>
        <w:t xml:space="preserve">Christian Kästner, and Sven Apel.  Virtual Separation of Concerns – A Second Chance for Preprocessors.  Journal of Object Technology (JOT), 8(6):59–78, September 2009.  Refereed Column.</w:t>
      </w:r>
      <w:r/>
    </w:p>
    <w:p w14:paraId="4EE87019">
      <w:pPr>
        <w:pStyle w:val="753"/>
        <w:pBdr/>
        <w:spacing/>
        <w:ind/>
        <w:rPr/>
      </w:pPr>
      <w:r>
        <w:rPr>
          <w:rFonts w:ascii="Times New Roman" w:hAnsi="Times New Roman"/>
          <w:iCs/>
          <w:color w:val="0000ff"/>
          <w:sz w:val="22"/>
        </w:rPr>
        <w:t xml:space="preserve">Sven Apel, and Christian Kästner.  An Overview of Feature-Oriented Software Development.  Journal of Object Technology (JOT), 8(5):49–84, July/August 2009.  Refereed Column.</w:t>
      </w:r>
      <w:r/>
    </w:p>
    <w:p w14:paraId="448DC3A1" w14:textId="77777777">
      <w:pPr>
        <w:pStyle w:val="753"/>
        <w:pBdr/>
        <w:spacing/>
        <w:ind/>
        <w:rPr>
          <w:rFonts w:ascii="Times New Roman" w:hAnsi="Times New Roman"/>
          <w:iCs/>
          <w:color w:val="0000ff"/>
          <w:sz w:val="22"/>
        </w:rPr>
      </w:pPr>
      <w:r>
        <w:rPr>
          <w:rFonts w:ascii="Times New Roman" w:hAnsi="Times New Roman"/>
          <w:iCs/>
          <w:color w:val="0000ff"/>
          <w:sz w:val="22"/>
        </w:rPr>
        <w:t xml:space="preserve">Christian Kästner.  Aspect-Oriented Refactoring of Berkeley DB.  Diplomarbeit, Magdeburg, Germany: University of Magdeburg, March 2007.</w:t>
      </w:r>
      <w:r/>
      <w:r>
        <w:rPr>
          <w:rFonts w:ascii="Times New Roman" w:hAnsi="Times New Roman"/>
          <w:iCs/>
          <w:color w:val="0000ff"/>
          <w:sz w:val="22"/>
        </w:rPr>
      </w:r>
      <w:r>
        <w:rPr>
          <w:rFonts w:ascii="Times New Roman" w:hAnsi="Times New Roman"/>
          <w:iCs/>
          <w:color w:val="0000ff"/>
          <w:sz w:val="22"/>
        </w:rPr>
      </w:r>
    </w:p>
    <w:p w14:paraId="0D96DA2C" w14:textId="77777777">
      <w:pPr>
        <w:pStyle w:val="752"/>
        <w:pBdr/>
        <w:spacing/>
        <w:ind/>
        <w:rPr>
          <w:rFonts w:ascii="Times New Roman" w:hAnsi="Times New Roman"/>
        </w:rPr>
      </w:pPr>
      <w:r>
        <w:rPr>
          <w:rFonts w:ascii="Times New Roman" w:hAnsi="Times New Roman"/>
        </w:rPr>
        <w:t xml:space="preserve">PATENTS AND INVENTION DISCLOSURES</w:t>
      </w:r>
      <w:r>
        <w:rPr>
          <w:rFonts w:ascii="Times New Roman" w:hAnsi="Times New Roman"/>
        </w:rPr>
      </w:r>
    </w:p>
    <w:p w14:paraId="7FEABAEC" w14:textId="77777777">
      <w:pPr>
        <w:pStyle w:val="752"/>
        <w:pBdr/>
        <w:spacing/>
        <w:ind/>
        <w:rPr>
          <w:rFonts w:ascii="Times New Roman" w:hAnsi="Times New Roman"/>
        </w:rPr>
      </w:pPr>
      <w:r>
        <w:rPr>
          <w:rFonts w:ascii="Times New Roman" w:hAnsi="Times New Roman"/>
        </w:rPr>
        <w:t xml:space="preserve">SOFTWARE ARTIFACTS</w:t>
      </w:r>
      <w:r>
        <w:rPr>
          <w:rFonts w:ascii="Times New Roman" w:hAnsi="Times New Roman"/>
        </w:rPr>
      </w:r>
    </w:p>
    <w:p w14:paraId="295425C4" w14:textId="77777777">
      <w:pPr>
        <w:pStyle w:val="752"/>
        <w:pBdr/>
        <w:spacing/>
        <w:ind/>
        <w:rPr>
          <w:rFonts w:ascii="Times New Roman" w:hAnsi="Times New Roman"/>
          <w:highlight w:val="none"/>
        </w:rPr>
      </w:pPr>
      <w:r>
        <w:rPr>
          <w:rFonts w:ascii="Times New Roman" w:hAnsi="Times New Roman"/>
        </w:rPr>
        <w:t xml:space="preserve">VIDEO PRODUCTIONS</w:t>
      </w:r>
      <w:r>
        <w:rPr>
          <w:rFonts w:ascii="Times New Roman" w:hAnsi="Times New Roman"/>
        </w:rPr>
      </w:r>
    </w:p>
    <w:p w14:paraId="4ED1C40E">
      <w:pPr>
        <w:pStyle w:val="752"/>
        <w:pBdr/>
        <w:spacing/>
        <w:ind/>
        <w:rPr>
          <w:rFonts w:ascii="Times New Roman" w:hAnsi="Times New Roman"/>
          <w:highlight w:val="none"/>
        </w:rPr>
      </w:pPr>
      <w:r>
        <w:rPr>
          <w:rFonts w:ascii="Times New Roman" w:hAnsi="Times New Roman"/>
        </w:rPr>
        <w:t xml:space="preserve">Student research Competition papers of REU Projects</w:t>
      </w:r>
      <w:r>
        <w:rPr>
          <w:rFonts w:ascii="Times New Roman" w:hAnsi="Times New Roman"/>
          <w:highlight w:val="none"/>
        </w:rPr>
      </w:r>
    </w:p>
    <w:p w14:paraId="5EF4FC9E">
      <w:pPr>
        <w:pStyle w:val="753"/>
        <w:pBdr/>
        <w:spacing/>
        <w:ind/>
        <w:rPr/>
      </w:pPr>
      <w:r>
        <w:rPr>
          <w:rFonts w:ascii="Times New Roman" w:hAnsi="Times New Roman"/>
          <w:iCs/>
          <w:color w:val="0000ff"/>
          <w:sz w:val="22"/>
        </w:rPr>
        <w:t xml:space="preserve">Jacob Tjaden.  The Balancing Act of Policies in Developing Machine Learning Explanations.  In Proceedings of the International Conference on Software Engineering (Companion) (ICSE-SRC), pages 237–238, New York, NY: ACM Press, 2025.  ICSE student research co</w:t>
      </w:r>
      <w:r>
        <w:rPr>
          <w:rFonts w:ascii="Times New Roman" w:hAnsi="Times New Roman"/>
          <w:iCs/>
          <w:color w:val="0000ff"/>
          <w:sz w:val="22"/>
        </w:rPr>
        <w:t xml:space="preserve">mpetition, first place.</w:t>
      </w:r>
      <w:r/>
    </w:p>
    <w:p w14:paraId="4953C49E">
      <w:pPr>
        <w:pStyle w:val="753"/>
        <w:pBdr/>
        <w:spacing/>
        <w:ind/>
        <w:rPr/>
      </w:pPr>
      <w:r>
        <w:rPr>
          <w:rFonts w:ascii="Times New Roman" w:hAnsi="Times New Roman"/>
          <w:iCs/>
          <w:color w:val="0000ff"/>
          <w:sz w:val="22"/>
        </w:rPr>
        <w:t xml:space="preserve">Emily Nguyen.  Do All Software Projects Die When Not Maintained? Analyzing Developer Maintenance to Predict OSS Usage.  In Proceedings of the Joint European Software Engineering Conference and Symposium on the Foundations of Software Engineering (FSE-SRC), </w:t>
      </w:r>
      <w:r>
        <w:rPr>
          <w:rFonts w:ascii="Times New Roman" w:hAnsi="Times New Roman"/>
          <w:iCs/>
          <w:color w:val="0000ff"/>
          <w:sz w:val="22"/>
        </w:rPr>
        <w:t xml:space="preserve">pages 2195–2197, New York, NY: ACM Press, 2023.  FSE student research competition.</w:t>
      </w:r>
      <w:r/>
    </w:p>
    <w:p w14:paraId="455596A5">
      <w:pPr>
        <w:pStyle w:val="753"/>
        <w:pBdr/>
        <w:spacing/>
        <w:ind/>
        <w:rPr/>
      </w:pPr>
      <w:r>
        <w:rPr>
          <w:rFonts w:ascii="Times New Roman" w:hAnsi="Times New Roman"/>
          <w:iCs/>
          <w:color w:val="0000ff"/>
          <w:sz w:val="22"/>
        </w:rPr>
        <w:t xml:space="preserve">Katrina Wilson.  Clearing the Trail: Motivations for Maintenance Work in Open Source.  In Proceedings of the International Conference on Systems, Programming, Languages, and Applications: Software for Humanity (Companion) (SPLASH-SRC), pages 34–36, New York</w:t>
      </w:r>
      <w:r>
        <w:rPr>
          <w:rFonts w:ascii="Times New Roman" w:hAnsi="Times New Roman"/>
          <w:iCs/>
          <w:color w:val="0000ff"/>
          <w:sz w:val="22"/>
        </w:rPr>
        <w:t xml:space="preserve">, NY: ACM Press, 2023.  SPLASH student research competition.</w:t>
      </w:r>
      <w:r/>
    </w:p>
    <w:p w14:paraId="5169E6BA">
      <w:pPr>
        <w:pStyle w:val="753"/>
        <w:pBdr/>
        <w:spacing/>
        <w:ind/>
        <w:rPr/>
      </w:pPr>
      <w:r>
        <w:rPr>
          <w:rFonts w:ascii="Times New Roman" w:hAnsi="Times New Roman"/>
          <w:iCs/>
          <w:color w:val="0000ff"/>
          <w:sz w:val="22"/>
        </w:rPr>
        <w:t xml:space="preserve">Philip Gray.  To Disengage or Not to Disengage: A Look at Contributor Disengagement in Open Source Software.  In Proceedings of the International Conference on Software Engineering (Companion) (ICSE-SRC), pages 328–330, New York, NY: ACM Press, 2022.  ICSE </w:t>
      </w:r>
      <w:r>
        <w:rPr>
          <w:rFonts w:ascii="Times New Roman" w:hAnsi="Times New Roman"/>
          <w:iCs/>
          <w:color w:val="0000ff"/>
          <w:sz w:val="22"/>
        </w:rPr>
        <w:t xml:space="preserve">student research competition.</w:t>
      </w:r>
      <w:r/>
    </w:p>
    <w:p w14:paraId="25585C62">
      <w:pPr>
        <w:pStyle w:val="753"/>
        <w:pBdr/>
        <w:spacing/>
        <w:ind/>
        <w:rPr/>
      </w:pPr>
      <w:r>
        <w:rPr>
          <w:rFonts w:ascii="Times New Roman" w:hAnsi="Times New Roman"/>
          <w:iCs/>
          <w:color w:val="0000ff"/>
          <w:sz w:val="22"/>
        </w:rPr>
        <w:t xml:space="preserve">Kimberly Truong.  Let’s Talk Open-Source — An Analysis of Conference Talks and Community Dynamics.  In Proceedings of the International Conference on Software Engineering (Companion) (ICSE-SRC), pages 322–324, New York, NY: ACM Press, 2022.  ICSE student re</w:t>
      </w:r>
      <w:r>
        <w:rPr>
          <w:rFonts w:ascii="Times New Roman" w:hAnsi="Times New Roman"/>
          <w:iCs/>
          <w:color w:val="0000ff"/>
          <w:sz w:val="22"/>
        </w:rPr>
        <w:t xml:space="preserve">search competition, first place.</w:t>
      </w:r>
      <w:r/>
    </w:p>
    <w:p w14:paraId="10EDEDC9">
      <w:pPr>
        <w:pStyle w:val="753"/>
        <w:pBdr/>
        <w:spacing/>
        <w:ind/>
        <w:rPr/>
      </w:pPr>
      <w:r>
        <w:rPr>
          <w:rFonts w:ascii="Times New Roman" w:hAnsi="Times New Roman"/>
          <w:iCs/>
          <w:color w:val="0000ff"/>
          <w:sz w:val="22"/>
        </w:rPr>
        <w:t xml:space="preserve">Sophie Cohen.  Contextualizing Toxicity in Open Source: A Qualitative Study.  In Proceedings of the European Software Engineering Conference and ACM SIGSOFT Symposium on the Foundations of Software Engineering (ESEC/FSE-SRC), pages 1669–1671, New York, NY: </w:t>
      </w:r>
      <w:r>
        <w:rPr>
          <w:rFonts w:ascii="Times New Roman" w:hAnsi="Times New Roman"/>
          <w:iCs/>
          <w:color w:val="0000ff"/>
          <w:sz w:val="22"/>
        </w:rPr>
        <w:t xml:space="preserve">ACM Press, 2021.  ESEC/FSE Student Research Competition.</w:t>
      </w:r>
      <w:r/>
    </w:p>
    <w:p w14:paraId="4BFDC0FC">
      <w:pPr>
        <w:pStyle w:val="753"/>
        <w:pBdr/>
        <w:spacing/>
        <w:ind/>
        <w:rPr/>
      </w:pPr>
      <w:r>
        <w:rPr>
          <w:rFonts w:ascii="Times New Roman" w:hAnsi="Times New Roman"/>
          <w:iCs/>
          <w:color w:val="0000ff"/>
          <w:sz w:val="22"/>
        </w:rPr>
        <w:t xml:space="preserve">Helen Dong.  A Qualitative Study of Cleaning in Jupyter Notebooks.  In Proceedings of the European Software Engineering Conference and ACM SIGSOFT Symposium on the Foundations of Software Engineering (ESEC/FSE-SRC), pages 1663–1665, New York, NY: ACM Press,</w:t>
      </w:r>
      <w:r>
        <w:rPr>
          <w:rFonts w:ascii="Times New Roman" w:hAnsi="Times New Roman"/>
          <w:iCs/>
          <w:color w:val="0000ff"/>
          <w:sz w:val="22"/>
        </w:rPr>
        <w:t xml:space="preserve"> 2021.  ESEC/FSE Student Research Competition.</w:t>
      </w:r>
      <w:r/>
    </w:p>
    <w:p w14:paraId="3D4C55CC">
      <w:pPr>
        <w:pStyle w:val="753"/>
        <w:pBdr/>
        <w:spacing/>
        <w:ind/>
        <w:rPr/>
      </w:pPr>
      <w:r>
        <w:rPr>
          <w:rFonts w:ascii="Times New Roman" w:hAnsi="Times New Roman"/>
          <w:iCs/>
          <w:color w:val="0000ff"/>
          <w:sz w:val="22"/>
        </w:rPr>
        <w:t xml:space="preserve">Asher Trockman.  Adding sparkle to social coding: an empirical study of repository badges in the npm ecosystem.  In Proceedings of the 40th International Conference on Software Engineering (ICSE-SRC), pages 524–526, New York, NY: ACM Press, 2017.  ICSE Stud</w:t>
      </w:r>
      <w:r>
        <w:rPr>
          <w:rFonts w:ascii="Times New Roman" w:hAnsi="Times New Roman"/>
          <w:iCs/>
          <w:color w:val="0000ff"/>
          <w:sz w:val="22"/>
        </w:rPr>
        <w:t xml:space="preserve">ent research competition, first place.</w:t>
      </w:r>
      <w:r/>
    </w:p>
    <w:p w14:paraId="236C891E">
      <w:pPr>
        <w:pStyle w:val="753"/>
        <w:pBdr/>
        <w:spacing/>
        <w:ind/>
        <w:rPr>
          <w:rFonts w:ascii="Times New Roman" w:hAnsi="Times New Roman"/>
          <w:iCs/>
          <w:color w:val="0000ff"/>
          <w:sz w:val="22"/>
        </w:rPr>
      </w:pPr>
      <w:r>
        <w:rPr>
          <w:rFonts w:ascii="Times New Roman" w:hAnsi="Times New Roman"/>
          <w:iCs/>
          <w:color w:val="0000ff"/>
          <w:sz w:val="22"/>
        </w:rPr>
        <w:t xml:space="preserve">Lukas Lazarek.  How to Efficiently Process $2^100$ List Variations.  In Proceedings of the 2017 ACM SIGPLAN Conference on Systems, Programming, Languages, and Applications: Software for Humanity (SPLASH-SRC), pages 36–38, New York, NY: ACM Press, 2017.  SPL</w:t>
      </w:r>
      <w:r>
        <w:rPr>
          <w:rFonts w:ascii="Times New Roman" w:hAnsi="Times New Roman"/>
          <w:iCs/>
          <w:color w:val="0000ff"/>
          <w:sz w:val="22"/>
        </w:rPr>
        <w:t xml:space="preserve">ASH Student research competition, first place.</w:t>
      </w:r>
      <w:r/>
      <w:r>
        <w:rPr>
          <w:rFonts w:ascii="Times New Roman" w:hAnsi="Times New Roman"/>
          <w:iCs/>
          <w:color w:val="0000ff"/>
          <w:sz w:val="22"/>
        </w:rPr>
      </w:r>
      <w:r>
        <w:rPr>
          <w:rFonts w:ascii="Times New Roman" w:hAnsi="Times New Roman"/>
          <w:iCs/>
          <w:color w:val="0000ff"/>
          <w:sz w:val="22"/>
        </w:rPr>
      </w:r>
    </w:p>
    <w:p w14:paraId="0813DC3C" w14:textId="5E0C1453">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A0B872C" w14:textId="77777777">
      <w:pPr>
        <w:pBdr/>
        <w:spacing/>
        <w:ind/>
        <w:rPr/>
      </w:pPr>
      <w:r>
        <w:separator/>
      </w:r>
      <w:r/>
    </w:p>
  </w:endnote>
  <w:endnote w:type="continuationSeparator" w:id="0">
    <w:p w14:paraId="46A2CF5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Helvetica">
    <w:panose1 w:val="020B0604020202020204"/>
  </w:font>
  <w:font w:name="Times New Roman">
    <w:panose1 w:val="02020603050405020304"/>
  </w:font>
  <w:font w:name="Times">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E90C2F" w14:textId="77777777">
      <w:pPr>
        <w:pBdr/>
        <w:spacing/>
        <w:ind/>
        <w:rPr/>
      </w:pPr>
      <w:r>
        <w:separator/>
      </w:r>
      <w:r/>
    </w:p>
  </w:footnote>
  <w:footnote w:type="continuationSeparator" w:id="0">
    <w:p w14:paraId="180D513D"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vlJc w:val="right"/>
      <w:lvlText w:val="%1."/>
      <w:numFmt w:val="upperRoman"/>
      <w:pPr>
        <w:pBdr/>
        <w:tabs>
          <w:tab w:val="num" w:leader="none" w:pos="180"/>
        </w:tabs>
        <w:spacing/>
        <w:ind w:hanging="180" w:left="180"/>
      </w:pPr>
      <w:pStyle w:val="721"/>
      <w:rPr>
        <w:b w:val="0"/>
        <w:i w:val="0"/>
        <w:color w:val="auto"/>
      </w:rPr>
      <w:start w:val="1"/>
      <w:suff w:val="tab"/>
    </w:lvl>
    <w:lvl w:ilvl="1">
      <w:isLgl w:val="false"/>
      <w:legacy w:legacy="true" w:legacyIndent="720" w:legacySpace="0"/>
      <w:lvlJc w:val="left"/>
      <w:lvlText w:val="%2."/>
      <w:numFmt w:val="upperLetter"/>
      <w:pPr>
        <w:pBdr/>
        <w:spacing/>
        <w:ind w:hanging="720" w:left="1440"/>
      </w:pPr>
      <w:pStyle w:val="722"/>
      <w:rPr/>
      <w:start w:val="1"/>
      <w:suff w:val="tab"/>
    </w:lvl>
    <w:lvl w:ilvl="2">
      <w:isLgl w:val="false"/>
      <w:legacy w:legacy="true" w:legacyIndent="720" w:legacySpace="0"/>
      <w:lvlJc w:val="left"/>
      <w:lvlText w:val="%3."/>
      <w:numFmt w:val="decimal"/>
      <w:pPr>
        <w:pBdr/>
        <w:spacing/>
        <w:ind w:hanging="720" w:left="2160"/>
      </w:pPr>
      <w:pStyle w:val="723"/>
      <w:rPr/>
      <w:start w:val="1"/>
      <w:suff w:val="tab"/>
    </w:lvl>
    <w:lvl w:ilvl="3">
      <w:isLgl w:val="false"/>
      <w:legacy w:legacy="true" w:legacyIndent="720" w:legacySpace="0"/>
      <w:lvlJc w:val="left"/>
      <w:lvlText w:val="%4)"/>
      <w:numFmt w:val="lowerLetter"/>
      <w:pPr>
        <w:pBdr/>
        <w:spacing/>
        <w:ind w:hanging="720" w:left="2880"/>
      </w:pPr>
      <w:pStyle w:val="724"/>
      <w:rPr/>
      <w:start w:val="1"/>
      <w:suff w:val="tab"/>
    </w:lvl>
    <w:lvl w:ilvl="4">
      <w:isLgl w:val="false"/>
      <w:legacy w:legacy="true" w:legacyIndent="720" w:legacySpace="0"/>
      <w:lvlJc w:val="left"/>
      <w:lvlText w:val="(%5)"/>
      <w:numFmt w:val="decimal"/>
      <w:pPr>
        <w:pBdr/>
        <w:spacing/>
        <w:ind w:hanging="720" w:left="3600"/>
      </w:pPr>
      <w:pStyle w:val="725"/>
      <w:rPr/>
      <w:start w:val="1"/>
      <w:suff w:val="tab"/>
    </w:lvl>
    <w:lvl w:ilvl="5">
      <w:isLgl w:val="false"/>
      <w:legacy w:legacy="true" w:legacyIndent="720" w:legacySpace="0"/>
      <w:lvlJc w:val="left"/>
      <w:lvlText w:val="(%6)"/>
      <w:numFmt w:val="lowerLetter"/>
      <w:pPr>
        <w:pBdr/>
        <w:spacing/>
        <w:ind w:hanging="720" w:left="4320"/>
      </w:pPr>
      <w:pStyle w:val="726"/>
      <w:rPr/>
      <w:start w:val="1"/>
      <w:suff w:val="tab"/>
    </w:lvl>
    <w:lvl w:ilvl="6">
      <w:isLgl w:val="false"/>
      <w:legacy w:legacy="true" w:legacyIndent="720" w:legacySpace="0"/>
      <w:lvlJc w:val="left"/>
      <w:lvlText w:val="(%7)"/>
      <w:numFmt w:val="lowerRoman"/>
      <w:pPr>
        <w:pBdr/>
        <w:spacing/>
        <w:ind w:hanging="720" w:left="5040"/>
      </w:pPr>
      <w:pStyle w:val="727"/>
      <w:rPr/>
      <w:start w:val="1"/>
      <w:suff w:val="tab"/>
    </w:lvl>
    <w:lvl w:ilvl="7">
      <w:isLgl w:val="false"/>
      <w:legacy w:legacy="true" w:legacyIndent="720" w:legacySpace="0"/>
      <w:lvlJc w:val="left"/>
      <w:lvlText w:val="(%8)"/>
      <w:numFmt w:val="lowerLetter"/>
      <w:pPr>
        <w:pBdr/>
        <w:spacing/>
        <w:ind w:hanging="720" w:left="5760"/>
      </w:pPr>
      <w:pStyle w:val="728"/>
      <w:rPr/>
      <w:start w:val="1"/>
      <w:suff w:val="tab"/>
    </w:lvl>
    <w:lvl w:ilvl="8">
      <w:isLgl w:val="false"/>
      <w:legacy w:legacy="true" w:legacyIndent="720" w:legacySpace="0"/>
      <w:lvlJc w:val="left"/>
      <w:lvlText w:val="(%9)"/>
      <w:numFmt w:val="lowerRoman"/>
      <w:pPr>
        <w:pBdr/>
        <w:spacing/>
        <w:ind w:hanging="720" w:left="6480"/>
      </w:pPr>
      <w:pStyle w:val="729"/>
      <w:rPr/>
      <w:start w:val="1"/>
      <w:suff w:val="tab"/>
    </w:lvl>
  </w:abstractNum>
  <w:abstractNum w:abstractNumId="1">
    <w:nsid w:val="101A7044"/>
    <w:lvl w:ilvl="0">
      <w:isLgl w:val="false"/>
      <w:lvlJc w:val="left"/>
      <w:lvlText w:val="%1."/>
      <w:numFmt w:val="upperRoman"/>
      <w:pPr>
        <w:pBdr/>
        <w:spacing/>
        <w:ind w:hanging="720" w:left="1080"/>
      </w:pPr>
      <w:rPr>
        <w:rFonts w:hint="default"/>
        <w:i w:val="0"/>
        <w:color w:val="auto"/>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A432DD0"/>
    <w:lvl w:ilvl="0">
      <w:isLgl w:val="false"/>
      <w:lvlJc w:val="left"/>
      <w:lvlText w:val="%1."/>
      <w:numFmt w:val="upperRoman"/>
      <w:pPr>
        <w:pBdr/>
        <w:spacing/>
        <w:ind w:hanging="720" w:left="1080"/>
      </w:pPr>
      <w:rPr>
        <w:rFonts w:hint="default"/>
        <w:i w:val="0"/>
        <w:color w:val="auto"/>
      </w:rPr>
      <w:start w:val="6"/>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AA539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2DA7090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
    <w:nsid w:val="2FCF43B6"/>
    <w:lvl w:ilvl="0">
      <w:isLgl w:val="false"/>
      <w:lvlJc w:val="left"/>
      <w:lvlText w:val="%1."/>
      <w:numFmt w:val="upperRoman"/>
      <w:pPr>
        <w:pBdr/>
        <w:spacing/>
        <w:ind w:hanging="720" w:left="1080"/>
      </w:pPr>
      <w:rPr>
        <w:rFonts w:hint="default"/>
        <w:i w:val="0"/>
        <w:color w:val="auto"/>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B2670F1"/>
    <w:lvl w:ilvl="0">
      <w:isLgl w:val="false"/>
      <w:lvlJc w:val="left"/>
      <w:lvlText w:val="%1."/>
      <w:numFmt w:val="upperRoman"/>
      <w:pPr>
        <w:pBdr/>
        <w:spacing/>
        <w:ind w:hanging="720" w:left="108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7CF63C2"/>
    <w:lvl w:ilvl="0">
      <w:isLgl w:val="false"/>
      <w:lvlJc w:val="left"/>
      <w:lvlText w:val="%1."/>
      <w:numFmt w:val="upperRoman"/>
      <w:pPr>
        <w:pBdr/>
        <w:spacing/>
        <w:ind w:hanging="720" w:left="1080"/>
      </w:pPr>
      <w:rPr>
        <w:rFonts w:hint="default"/>
        <w:i w:val="0"/>
        <w:color w:val="auto"/>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E5B5E42"/>
    <w:lvl w:ilvl="0">
      <w:isLgl w:val="false"/>
      <w:lvlJc w:val="left"/>
      <w:lvlText w:val="%1."/>
      <w:numFmt w:val="decimal"/>
      <w:pPr>
        <w:pBdr/>
        <w:tabs>
          <w:tab w:val="num" w:leader="none" w:pos="792"/>
        </w:tabs>
        <w:spacing/>
        <w:ind w:hanging="432" w:left="792"/>
      </w:pPr>
      <w:pStyle w:val="753"/>
      <w:rPr>
        <w:rFonts w:hint="default"/>
      </w:rPr>
      <w:start w:val="1"/>
      <w:suff w:val="tab"/>
    </w:lvl>
    <w:lvl w:ilvl="1">
      <w:isLgl w:val="false"/>
      <w:lvlJc w:val="left"/>
      <w:lvlText w:val="%2."/>
      <w:numFmt w:val="decimal"/>
      <w:pPr>
        <w:pBdr/>
        <w:tabs>
          <w:tab w:val="num" w:leader="none" w:pos="360"/>
        </w:tabs>
        <w:spacing/>
        <w:ind w:hanging="360" w:left="36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7A69567B"/>
    <w:lvl w:ilvl="0">
      <w:isLgl w:val="false"/>
      <w:lvlJc w:val="left"/>
      <w:lvlText w:val=""/>
      <w:numFmt w:val="bullet"/>
      <w:pPr>
        <w:pBdr/>
        <w:tabs>
          <w:tab w:val="num" w:leader="none" w:pos="720"/>
        </w:tabs>
        <w:spacing/>
        <w:ind w:hanging="360" w:left="720"/>
      </w:pPr>
      <w:pStyle w:val="751"/>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0">
    <w:nsid w:val="1FA1CB5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E1BC94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3180B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E5B5E42"/>
    <w:lvl w:ilvl="0">
      <w:isLgl w:val="false"/>
      <w:lvlJc w:val="left"/>
      <w:lvlText w:val="%1."/>
      <w:numFmt w:val="decimal"/>
      <w:pPr>
        <w:pBdr/>
        <w:tabs>
          <w:tab w:val="num" w:leader="none" w:pos="792"/>
        </w:tabs>
        <w:spacing/>
        <w:ind w:hanging="432" w:left="792"/>
      </w:pPr>
      <w:rPr>
        <w:rFonts w:hint="default"/>
      </w:rPr>
      <w:start w:val="1"/>
      <w:suff w:val="tab"/>
    </w:lvl>
    <w:lvl w:ilvl="1">
      <w:isLgl w:val="false"/>
      <w:lvlJc w:val="left"/>
      <w:lvlText w:val="%2."/>
      <w:numFmt w:val="decimal"/>
      <w:pPr>
        <w:pBdr/>
        <w:tabs>
          <w:tab w:val="num" w:leader="none" w:pos="360"/>
        </w:tabs>
        <w:spacing/>
        <w:ind w:hanging="360" w:left="36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4">
    <w:nsid w:val="6E5B5E42"/>
    <w:lvl w:ilvl="0">
      <w:isLgl w:val="false"/>
      <w:lvlJc w:val="left"/>
      <w:lvlText w:val="%1."/>
      <w:numFmt w:val="decimal"/>
      <w:pPr>
        <w:pBdr/>
        <w:tabs>
          <w:tab w:val="num" w:leader="none" w:pos="792"/>
        </w:tabs>
        <w:spacing/>
        <w:ind w:hanging="432" w:left="792"/>
      </w:pPr>
      <w:rPr>
        <w:rFonts w:hint="default"/>
      </w:rPr>
      <w:start w:val="1"/>
      <w:suff w:val="tab"/>
    </w:lvl>
    <w:lvl w:ilvl="1">
      <w:isLgl w:val="false"/>
      <w:lvlJc w:val="left"/>
      <w:lvlText w:val="%2."/>
      <w:numFmt w:val="decimal"/>
      <w:pPr>
        <w:pBdr/>
        <w:tabs>
          <w:tab w:val="num" w:leader="none" w:pos="360"/>
        </w:tabs>
        <w:spacing/>
        <w:ind w:hanging="360" w:left="36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num>
  <w:num w:numId="2">
    <w:abstractNumId w:val="6"/>
  </w:num>
  <w:num w:numId="3">
    <w:abstractNumId w:val="7"/>
  </w:num>
  <w:num w:numId="4">
    <w:abstractNumId w:val="1"/>
  </w:num>
  <w:num w:numId="5">
    <w:abstractNumId w:val="9"/>
  </w:num>
  <w:num w:numId="6">
    <w:abstractNumId w:val="5"/>
  </w:num>
  <w:num w:numId="7">
    <w:abstractNumId w:val="2"/>
  </w:num>
  <w:num w:numId="8">
    <w:abstractNumId w:val="8"/>
  </w:num>
  <w:num w:numId="9">
    <w:abstractNumId w:val="3"/>
  </w:num>
  <w:num w:numId="10">
    <w:abstractNumId w:val="4"/>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
    <w:name w:val="Title"/>
    <w:basedOn w:val="720"/>
    <w:next w:val="72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0"/>
    <w:link w:val="159"/>
    <w:uiPriority w:val="10"/>
    <w:pPr>
      <w:pBdr/>
      <w:spacing/>
      <w:ind/>
    </w:pPr>
    <w:rPr>
      <w:rFonts w:ascii="Arial" w:hAnsi="Arial" w:eastAsia="Arial" w:cs="Arial"/>
      <w:spacing w:val="-10"/>
      <w:sz w:val="56"/>
      <w:szCs w:val="56"/>
    </w:rPr>
  </w:style>
  <w:style w:type="paragraph" w:styleId="161">
    <w:name w:val="Subtitle"/>
    <w:basedOn w:val="720"/>
    <w:next w:val="720"/>
    <w:link w:val="162"/>
    <w:uiPriority w:val="11"/>
    <w:qFormat/>
    <w:pPr>
      <w:numPr>
        <w:ilvl w:val="1"/>
      </w:numPr>
      <w:pBdr/>
      <w:spacing/>
      <w:ind/>
    </w:pPr>
    <w:rPr>
      <w:color w:val="595959" w:themeColor="text1" w:themeTint="A6"/>
      <w:spacing w:val="15"/>
      <w:sz w:val="28"/>
      <w:szCs w:val="28"/>
    </w:rPr>
  </w:style>
  <w:style w:type="character" w:styleId="162">
    <w:name w:val="Subtitle Char"/>
    <w:basedOn w:val="730"/>
    <w:link w:val="161"/>
    <w:uiPriority w:val="11"/>
    <w:pPr>
      <w:pBdr/>
      <w:spacing/>
      <w:ind/>
    </w:pPr>
    <w:rPr>
      <w:color w:val="595959" w:themeColor="text1" w:themeTint="A6"/>
      <w:spacing w:val="15"/>
      <w:sz w:val="28"/>
      <w:szCs w:val="28"/>
    </w:rPr>
  </w:style>
  <w:style w:type="paragraph" w:styleId="163">
    <w:name w:val="Quote"/>
    <w:basedOn w:val="720"/>
    <w:next w:val="720"/>
    <w:link w:val="164"/>
    <w:uiPriority w:val="29"/>
    <w:qFormat/>
    <w:pPr>
      <w:pBdr/>
      <w:spacing w:before="160"/>
      <w:ind/>
      <w:jc w:val="center"/>
    </w:pPr>
    <w:rPr>
      <w:i/>
      <w:iCs/>
      <w:color w:val="404040" w:themeColor="text1" w:themeTint="BF"/>
    </w:rPr>
  </w:style>
  <w:style w:type="character" w:styleId="164">
    <w:name w:val="Quote Char"/>
    <w:basedOn w:val="730"/>
    <w:link w:val="163"/>
    <w:uiPriority w:val="29"/>
    <w:pPr>
      <w:pBdr/>
      <w:spacing/>
      <w:ind/>
    </w:pPr>
    <w:rPr>
      <w:i/>
      <w:iCs/>
      <w:color w:val="404040" w:themeColor="text1" w:themeTint="BF"/>
    </w:rPr>
  </w:style>
  <w:style w:type="paragraph" w:styleId="165">
    <w:name w:val="List Paragraph"/>
    <w:basedOn w:val="720"/>
    <w:uiPriority w:val="34"/>
    <w:qFormat/>
    <w:pPr>
      <w:pBdr/>
      <w:spacing/>
      <w:ind w:left="720"/>
      <w:contextualSpacing w:val="true"/>
    </w:pPr>
  </w:style>
  <w:style w:type="character" w:styleId="166">
    <w:name w:val="Intense Emphasis"/>
    <w:basedOn w:val="730"/>
    <w:uiPriority w:val="21"/>
    <w:qFormat/>
    <w:pPr>
      <w:pBdr/>
      <w:spacing/>
      <w:ind/>
    </w:pPr>
    <w:rPr>
      <w:i/>
      <w:iCs/>
      <w:color w:val="0f4761" w:themeColor="accent1" w:themeShade="BF"/>
    </w:rPr>
  </w:style>
  <w:style w:type="paragraph" w:styleId="167">
    <w:name w:val="Intense Quote"/>
    <w:basedOn w:val="720"/>
    <w:next w:val="7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0"/>
    <w:link w:val="167"/>
    <w:uiPriority w:val="30"/>
    <w:pPr>
      <w:pBdr/>
      <w:spacing/>
      <w:ind/>
    </w:pPr>
    <w:rPr>
      <w:i/>
      <w:iCs/>
      <w:color w:val="0f4761" w:themeColor="accent1" w:themeShade="BF"/>
    </w:rPr>
  </w:style>
  <w:style w:type="character" w:styleId="169">
    <w:name w:val="Intense Reference"/>
    <w:basedOn w:val="730"/>
    <w:uiPriority w:val="32"/>
    <w:qFormat/>
    <w:pPr>
      <w:pBdr/>
      <w:spacing/>
      <w:ind/>
    </w:pPr>
    <w:rPr>
      <w:b/>
      <w:bCs/>
      <w:smallCaps/>
      <w:color w:val="0f4761" w:themeColor="accent1" w:themeShade="BF"/>
      <w:spacing w:val="5"/>
    </w:rPr>
  </w:style>
  <w:style w:type="paragraph" w:styleId="170">
    <w:name w:val="No Spacing"/>
    <w:basedOn w:val="720"/>
    <w:uiPriority w:val="1"/>
    <w:qFormat/>
    <w:pPr>
      <w:pBdr/>
      <w:spacing w:after="0" w:line="240" w:lineRule="auto"/>
      <w:ind/>
    </w:pPr>
  </w:style>
  <w:style w:type="character" w:styleId="171">
    <w:name w:val="Subtle Emphasis"/>
    <w:basedOn w:val="730"/>
    <w:uiPriority w:val="19"/>
    <w:qFormat/>
    <w:pPr>
      <w:pBdr/>
      <w:spacing/>
      <w:ind/>
    </w:pPr>
    <w:rPr>
      <w:i/>
      <w:iCs/>
      <w:color w:val="404040" w:themeColor="text1" w:themeTint="BF"/>
    </w:rPr>
  </w:style>
  <w:style w:type="character" w:styleId="172">
    <w:name w:val="Emphasis"/>
    <w:basedOn w:val="730"/>
    <w:uiPriority w:val="20"/>
    <w:qFormat/>
    <w:pPr>
      <w:pBdr/>
      <w:spacing/>
      <w:ind/>
    </w:pPr>
    <w:rPr>
      <w:i/>
      <w:iCs/>
    </w:rPr>
  </w:style>
  <w:style w:type="character" w:styleId="173">
    <w:name w:val="Strong"/>
    <w:basedOn w:val="730"/>
    <w:uiPriority w:val="22"/>
    <w:qFormat/>
    <w:pPr>
      <w:pBdr/>
      <w:spacing/>
      <w:ind/>
    </w:pPr>
    <w:rPr>
      <w:b/>
      <w:bCs/>
    </w:rPr>
  </w:style>
  <w:style w:type="character" w:styleId="174">
    <w:name w:val="Subtle Reference"/>
    <w:basedOn w:val="730"/>
    <w:uiPriority w:val="31"/>
    <w:qFormat/>
    <w:pPr>
      <w:pBdr/>
      <w:spacing/>
      <w:ind/>
    </w:pPr>
    <w:rPr>
      <w:smallCaps/>
      <w:color w:val="5a5a5a" w:themeColor="text1" w:themeTint="A5"/>
    </w:rPr>
  </w:style>
  <w:style w:type="character" w:styleId="175">
    <w:name w:val="Book Title"/>
    <w:basedOn w:val="730"/>
    <w:uiPriority w:val="33"/>
    <w:qFormat/>
    <w:pPr>
      <w:pBdr/>
      <w:spacing/>
      <w:ind/>
    </w:pPr>
    <w:rPr>
      <w:b/>
      <w:bCs/>
      <w:i/>
      <w:iCs/>
      <w:spacing w:val="5"/>
    </w:rPr>
  </w:style>
  <w:style w:type="paragraph" w:styleId="180">
    <w:name w:val="Caption"/>
    <w:basedOn w:val="720"/>
    <w:next w:val="720"/>
    <w:uiPriority w:val="35"/>
    <w:unhideWhenUsed/>
    <w:qFormat/>
    <w:pPr>
      <w:pBdr/>
      <w:spacing w:after="200" w:line="240" w:lineRule="auto"/>
      <w:ind/>
    </w:pPr>
    <w:rPr>
      <w:i/>
      <w:iCs/>
      <w:color w:val="0e2841" w:themeColor="text2"/>
      <w:sz w:val="18"/>
      <w:szCs w:val="18"/>
    </w:rPr>
  </w:style>
  <w:style w:type="paragraph" w:styleId="181">
    <w:name w:val="footnote text"/>
    <w:basedOn w:val="720"/>
    <w:link w:val="182"/>
    <w:uiPriority w:val="99"/>
    <w:semiHidden/>
    <w:unhideWhenUsed/>
    <w:pPr>
      <w:pBdr/>
      <w:spacing w:after="0" w:line="240" w:lineRule="auto"/>
      <w:ind/>
    </w:pPr>
    <w:rPr>
      <w:sz w:val="20"/>
      <w:szCs w:val="20"/>
    </w:rPr>
  </w:style>
  <w:style w:type="character" w:styleId="182">
    <w:name w:val="Footnote Text Char"/>
    <w:basedOn w:val="730"/>
    <w:link w:val="181"/>
    <w:uiPriority w:val="99"/>
    <w:semiHidden/>
    <w:pPr>
      <w:pBdr/>
      <w:spacing/>
      <w:ind/>
    </w:pPr>
    <w:rPr>
      <w:sz w:val="20"/>
      <w:szCs w:val="20"/>
    </w:rPr>
  </w:style>
  <w:style w:type="character" w:styleId="183">
    <w:name w:val="footnote reference"/>
    <w:basedOn w:val="730"/>
    <w:uiPriority w:val="99"/>
    <w:semiHidden/>
    <w:unhideWhenUsed/>
    <w:pPr>
      <w:pBdr/>
      <w:spacing/>
      <w:ind/>
    </w:pPr>
    <w:rPr>
      <w:vertAlign w:val="superscript"/>
    </w:rPr>
  </w:style>
  <w:style w:type="paragraph" w:styleId="184">
    <w:name w:val="endnote text"/>
    <w:basedOn w:val="720"/>
    <w:link w:val="185"/>
    <w:uiPriority w:val="99"/>
    <w:semiHidden/>
    <w:unhideWhenUsed/>
    <w:pPr>
      <w:pBdr/>
      <w:spacing w:after="0" w:line="240" w:lineRule="auto"/>
      <w:ind/>
    </w:pPr>
    <w:rPr>
      <w:sz w:val="20"/>
      <w:szCs w:val="20"/>
    </w:rPr>
  </w:style>
  <w:style w:type="character" w:styleId="185">
    <w:name w:val="Endnote Text Char"/>
    <w:basedOn w:val="730"/>
    <w:link w:val="184"/>
    <w:uiPriority w:val="99"/>
    <w:semiHidden/>
    <w:pPr>
      <w:pBdr/>
      <w:spacing/>
      <w:ind/>
    </w:pPr>
    <w:rPr>
      <w:sz w:val="20"/>
      <w:szCs w:val="20"/>
    </w:rPr>
  </w:style>
  <w:style w:type="character" w:styleId="186">
    <w:name w:val="endnote reference"/>
    <w:basedOn w:val="730"/>
    <w:uiPriority w:val="99"/>
    <w:semiHidden/>
    <w:unhideWhenUsed/>
    <w:pPr>
      <w:pBdr/>
      <w:spacing/>
      <w:ind/>
    </w:pPr>
    <w:rPr>
      <w:vertAlign w:val="superscript"/>
    </w:rPr>
  </w:style>
  <w:style w:type="character" w:styleId="187">
    <w:name w:val="Hyperlink"/>
    <w:basedOn w:val="730"/>
    <w:uiPriority w:val="99"/>
    <w:unhideWhenUsed/>
    <w:pPr>
      <w:pBdr/>
      <w:spacing/>
      <w:ind/>
    </w:pPr>
    <w:rPr>
      <w:color w:val="0563c1" w:themeColor="hyperlink"/>
      <w:u w:val="single"/>
    </w:rPr>
  </w:style>
  <w:style w:type="character" w:styleId="188">
    <w:name w:val="FollowedHyperlink"/>
    <w:basedOn w:val="730"/>
    <w:uiPriority w:val="99"/>
    <w:semiHidden/>
    <w:unhideWhenUsed/>
    <w:pPr>
      <w:pBdr/>
      <w:spacing/>
      <w:ind/>
    </w:pPr>
    <w:rPr>
      <w:color w:val="954f72" w:themeColor="followedHyperlink"/>
      <w:u w:val="single"/>
    </w:rPr>
  </w:style>
  <w:style w:type="paragraph" w:styleId="189">
    <w:name w:val="toc 1"/>
    <w:basedOn w:val="720"/>
    <w:next w:val="720"/>
    <w:uiPriority w:val="39"/>
    <w:unhideWhenUsed/>
    <w:pPr>
      <w:pBdr/>
      <w:spacing w:after="100"/>
      <w:ind/>
    </w:pPr>
  </w:style>
  <w:style w:type="paragraph" w:styleId="190">
    <w:name w:val="toc 2"/>
    <w:basedOn w:val="720"/>
    <w:next w:val="720"/>
    <w:uiPriority w:val="39"/>
    <w:unhideWhenUsed/>
    <w:pPr>
      <w:pBdr/>
      <w:spacing w:after="100"/>
      <w:ind w:left="220"/>
    </w:pPr>
  </w:style>
  <w:style w:type="paragraph" w:styleId="191">
    <w:name w:val="toc 3"/>
    <w:basedOn w:val="720"/>
    <w:next w:val="720"/>
    <w:uiPriority w:val="39"/>
    <w:unhideWhenUsed/>
    <w:pPr>
      <w:pBdr/>
      <w:spacing w:after="100"/>
      <w:ind w:left="440"/>
    </w:pPr>
  </w:style>
  <w:style w:type="paragraph" w:styleId="192">
    <w:name w:val="toc 4"/>
    <w:basedOn w:val="720"/>
    <w:next w:val="720"/>
    <w:uiPriority w:val="39"/>
    <w:unhideWhenUsed/>
    <w:pPr>
      <w:pBdr/>
      <w:spacing w:after="100"/>
      <w:ind w:left="660"/>
    </w:pPr>
  </w:style>
  <w:style w:type="paragraph" w:styleId="193">
    <w:name w:val="toc 5"/>
    <w:basedOn w:val="720"/>
    <w:next w:val="720"/>
    <w:uiPriority w:val="39"/>
    <w:unhideWhenUsed/>
    <w:pPr>
      <w:pBdr/>
      <w:spacing w:after="100"/>
      <w:ind w:left="880"/>
    </w:pPr>
  </w:style>
  <w:style w:type="paragraph" w:styleId="194">
    <w:name w:val="toc 6"/>
    <w:basedOn w:val="720"/>
    <w:next w:val="720"/>
    <w:uiPriority w:val="39"/>
    <w:unhideWhenUsed/>
    <w:pPr>
      <w:pBdr/>
      <w:spacing w:after="100"/>
      <w:ind w:left="1100"/>
    </w:pPr>
  </w:style>
  <w:style w:type="paragraph" w:styleId="195">
    <w:name w:val="toc 7"/>
    <w:basedOn w:val="720"/>
    <w:next w:val="720"/>
    <w:uiPriority w:val="39"/>
    <w:unhideWhenUsed/>
    <w:pPr>
      <w:pBdr/>
      <w:spacing w:after="100"/>
      <w:ind w:left="1320"/>
    </w:pPr>
  </w:style>
  <w:style w:type="paragraph" w:styleId="196">
    <w:name w:val="toc 8"/>
    <w:basedOn w:val="720"/>
    <w:next w:val="720"/>
    <w:uiPriority w:val="39"/>
    <w:unhideWhenUsed/>
    <w:pPr>
      <w:pBdr/>
      <w:spacing w:after="100"/>
      <w:ind w:left="1540"/>
    </w:pPr>
  </w:style>
  <w:style w:type="paragraph" w:styleId="197">
    <w:name w:val="toc 9"/>
    <w:basedOn w:val="720"/>
    <w:next w:val="720"/>
    <w:uiPriority w:val="39"/>
    <w:unhideWhenUsed/>
    <w:pPr>
      <w:pBdr/>
      <w:spacing w:after="100"/>
      <w:ind w:left="1760"/>
    </w:pPr>
  </w:style>
  <w:style w:type="character" w:styleId="198">
    <w:name w:val="Placeholder Text"/>
    <w:basedOn w:val="73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0"/>
    <w:next w:val="720"/>
    <w:uiPriority w:val="99"/>
    <w:unhideWhenUsed/>
    <w:pPr>
      <w:pBdr/>
      <w:spacing w:after="0" w:afterAutospacing="0"/>
      <w:ind/>
    </w:pPr>
  </w:style>
  <w:style w:type="paragraph" w:styleId="720" w:default="1">
    <w:name w:val="Normal"/>
    <w:qFormat/>
    <w:pPr>
      <w:pBdr/>
      <w:spacing/>
      <w:ind/>
    </w:pPr>
    <w:rPr>
      <w:rFonts w:ascii="Times" w:hAnsi="Times" w:eastAsia="Times New Roman" w:cs="Times New Roman"/>
      <w:szCs w:val="20"/>
    </w:rPr>
  </w:style>
  <w:style w:type="paragraph" w:styleId="721">
    <w:name w:val="Heading 1"/>
    <w:basedOn w:val="720"/>
    <w:next w:val="720"/>
    <w:link w:val="739"/>
    <w:qFormat/>
    <w:pPr>
      <w:keepNext w:val="true"/>
      <w:numPr>
        <w:numId w:val="1"/>
      </w:numPr>
      <w:pBdr/>
      <w:spacing w:after="60" w:before="240"/>
      <w:ind/>
      <w:jc w:val="center"/>
      <w:outlineLvl w:val="0"/>
    </w:pPr>
    <w:rPr>
      <w:b/>
      <w:caps/>
      <w:sz w:val="28"/>
    </w:rPr>
  </w:style>
  <w:style w:type="paragraph" w:styleId="722">
    <w:name w:val="Heading 2"/>
    <w:basedOn w:val="720"/>
    <w:next w:val="720"/>
    <w:link w:val="740"/>
    <w:qFormat/>
    <w:pPr>
      <w:keepNext w:val="true"/>
      <w:numPr>
        <w:ilvl w:val="1"/>
        <w:numId w:val="1"/>
      </w:numPr>
      <w:pBdr/>
      <w:spacing w:after="60" w:before="240"/>
      <w:ind/>
      <w:outlineLvl w:val="1"/>
    </w:pPr>
    <w:rPr>
      <w:rFonts w:ascii="Helvetica" w:hAnsi="Helvetica"/>
      <w:b/>
      <w:i/>
    </w:rPr>
  </w:style>
  <w:style w:type="paragraph" w:styleId="723">
    <w:name w:val="Heading 3"/>
    <w:basedOn w:val="720"/>
    <w:next w:val="720"/>
    <w:link w:val="741"/>
    <w:qFormat/>
    <w:pPr>
      <w:keepNext w:val="true"/>
      <w:numPr>
        <w:ilvl w:val="2"/>
        <w:numId w:val="1"/>
      </w:numPr>
      <w:pBdr/>
      <w:spacing w:after="60" w:before="240"/>
      <w:ind/>
      <w:outlineLvl w:val="2"/>
    </w:pPr>
    <w:rPr>
      <w:b/>
    </w:rPr>
  </w:style>
  <w:style w:type="paragraph" w:styleId="724">
    <w:name w:val="Heading 4"/>
    <w:basedOn w:val="720"/>
    <w:next w:val="720"/>
    <w:link w:val="742"/>
    <w:qFormat/>
    <w:pPr>
      <w:keepNext w:val="true"/>
      <w:numPr>
        <w:ilvl w:val="3"/>
        <w:numId w:val="1"/>
      </w:numPr>
      <w:pBdr/>
      <w:spacing w:after="60" w:before="240"/>
      <w:ind/>
      <w:outlineLvl w:val="3"/>
    </w:pPr>
    <w:rPr>
      <w:b/>
      <w:i/>
    </w:rPr>
  </w:style>
  <w:style w:type="paragraph" w:styleId="725">
    <w:name w:val="Heading 5"/>
    <w:basedOn w:val="720"/>
    <w:next w:val="720"/>
    <w:link w:val="743"/>
    <w:qFormat/>
    <w:pPr>
      <w:numPr>
        <w:ilvl w:val="4"/>
        <w:numId w:val="1"/>
      </w:numPr>
      <w:pBdr/>
      <w:spacing w:after="60" w:before="240"/>
      <w:ind/>
      <w:outlineLvl w:val="4"/>
    </w:pPr>
    <w:rPr>
      <w:rFonts w:ascii="Helvetica" w:hAnsi="Helvetica"/>
      <w:sz w:val="22"/>
    </w:rPr>
  </w:style>
  <w:style w:type="paragraph" w:styleId="726">
    <w:name w:val="Heading 6"/>
    <w:basedOn w:val="720"/>
    <w:next w:val="720"/>
    <w:link w:val="744"/>
    <w:qFormat/>
    <w:pPr>
      <w:numPr>
        <w:ilvl w:val="5"/>
        <w:numId w:val="1"/>
      </w:numPr>
      <w:pBdr/>
      <w:spacing w:after="60" w:before="240"/>
      <w:ind/>
      <w:outlineLvl w:val="5"/>
    </w:pPr>
    <w:rPr>
      <w:rFonts w:ascii="Helvetica" w:hAnsi="Helvetica"/>
      <w:i/>
      <w:sz w:val="22"/>
    </w:rPr>
  </w:style>
  <w:style w:type="paragraph" w:styleId="727">
    <w:name w:val="Heading 7"/>
    <w:basedOn w:val="720"/>
    <w:next w:val="720"/>
    <w:link w:val="745"/>
    <w:qFormat/>
    <w:pPr>
      <w:numPr>
        <w:ilvl w:val="6"/>
        <w:numId w:val="1"/>
      </w:numPr>
      <w:pBdr/>
      <w:spacing w:after="60" w:before="240"/>
      <w:ind/>
      <w:outlineLvl w:val="6"/>
    </w:pPr>
    <w:rPr>
      <w:rFonts w:ascii="Helvetica" w:hAnsi="Helvetica"/>
      <w:sz w:val="20"/>
    </w:rPr>
  </w:style>
  <w:style w:type="paragraph" w:styleId="728">
    <w:name w:val="Heading 8"/>
    <w:basedOn w:val="720"/>
    <w:next w:val="720"/>
    <w:link w:val="746"/>
    <w:qFormat/>
    <w:pPr>
      <w:numPr>
        <w:ilvl w:val="7"/>
        <w:numId w:val="1"/>
      </w:numPr>
      <w:pBdr/>
      <w:spacing w:after="60" w:before="240"/>
      <w:ind/>
      <w:outlineLvl w:val="7"/>
    </w:pPr>
    <w:rPr>
      <w:rFonts w:ascii="Helvetica" w:hAnsi="Helvetica"/>
      <w:i/>
      <w:sz w:val="20"/>
    </w:rPr>
  </w:style>
  <w:style w:type="paragraph" w:styleId="729">
    <w:name w:val="Heading 9"/>
    <w:basedOn w:val="720"/>
    <w:next w:val="720"/>
    <w:link w:val="747"/>
    <w:qFormat/>
    <w:pPr>
      <w:numPr>
        <w:ilvl w:val="8"/>
        <w:numId w:val="1"/>
      </w:numPr>
      <w:pBdr/>
      <w:spacing w:after="60" w:before="240"/>
      <w:ind/>
      <w:outlineLvl w:val="8"/>
    </w:pPr>
    <w:rPr>
      <w:rFonts w:ascii="Helvetica" w:hAnsi="Helvetica"/>
      <w:i/>
      <w:sz w:val="18"/>
    </w:rPr>
  </w:style>
  <w:style w:type="character" w:styleId="730" w:default="1">
    <w:name w:val="Default Paragraph Font"/>
    <w:uiPriority w:val="1"/>
    <w:semiHidden/>
    <w:unhideWhenUsed/>
    <w:pPr>
      <w:pBdr/>
      <w:spacing/>
      <w:ind/>
    </w:pPr>
  </w:style>
  <w:style w:type="table" w:styleId="7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paragraph" w:styleId="733">
    <w:name w:val="Body Text Indent"/>
    <w:basedOn w:val="720"/>
    <w:link w:val="734"/>
    <w:pPr>
      <w:pBdr/>
      <w:tabs>
        <w:tab w:val="right" w:leader="none" w:pos="720"/>
        <w:tab w:val="left" w:leader="none" w:pos="1080"/>
      </w:tabs>
      <w:spacing w:before="240"/>
      <w:ind w:hanging="994" w:left="1080"/>
    </w:pPr>
    <w:rPr>
      <w:caps/>
    </w:rPr>
  </w:style>
  <w:style w:type="character" w:styleId="734" w:customStyle="1">
    <w:name w:val="Body Text Indent Char"/>
    <w:basedOn w:val="730"/>
    <w:link w:val="733"/>
    <w:pPr>
      <w:pBdr/>
      <w:spacing/>
      <w:ind/>
    </w:pPr>
    <w:rPr>
      <w:rFonts w:ascii="Times" w:hAnsi="Times" w:eastAsia="Times New Roman" w:cs="Times New Roman"/>
      <w:caps/>
      <w:szCs w:val="20"/>
    </w:rPr>
  </w:style>
  <w:style w:type="paragraph" w:styleId="735">
    <w:name w:val="Header"/>
    <w:basedOn w:val="720"/>
    <w:link w:val="736"/>
    <w:unhideWhenUsed/>
    <w:pPr>
      <w:pBdr/>
      <w:tabs>
        <w:tab w:val="center" w:leader="none" w:pos="4680"/>
        <w:tab w:val="right" w:leader="none" w:pos="9360"/>
      </w:tabs>
      <w:spacing/>
      <w:ind/>
    </w:pPr>
  </w:style>
  <w:style w:type="character" w:styleId="736" w:customStyle="1">
    <w:name w:val="Header Char"/>
    <w:basedOn w:val="730"/>
    <w:link w:val="735"/>
    <w:uiPriority w:val="99"/>
    <w:pPr>
      <w:pBdr/>
      <w:spacing/>
      <w:ind/>
    </w:pPr>
    <w:rPr>
      <w:rFonts w:ascii="Times" w:hAnsi="Times" w:eastAsia="Times New Roman" w:cs="Times New Roman"/>
      <w:szCs w:val="20"/>
    </w:rPr>
  </w:style>
  <w:style w:type="paragraph" w:styleId="737">
    <w:name w:val="Footer"/>
    <w:basedOn w:val="720"/>
    <w:link w:val="738"/>
    <w:unhideWhenUsed/>
    <w:pPr>
      <w:pBdr/>
      <w:tabs>
        <w:tab w:val="center" w:leader="none" w:pos="4680"/>
        <w:tab w:val="right" w:leader="none" w:pos="9360"/>
      </w:tabs>
      <w:spacing/>
      <w:ind/>
    </w:pPr>
  </w:style>
  <w:style w:type="character" w:styleId="738" w:customStyle="1">
    <w:name w:val="Footer Char"/>
    <w:basedOn w:val="730"/>
    <w:link w:val="737"/>
    <w:uiPriority w:val="99"/>
    <w:pPr>
      <w:pBdr/>
      <w:spacing/>
      <w:ind/>
    </w:pPr>
    <w:rPr>
      <w:rFonts w:ascii="Times" w:hAnsi="Times" w:eastAsia="Times New Roman" w:cs="Times New Roman"/>
      <w:szCs w:val="20"/>
    </w:rPr>
  </w:style>
  <w:style w:type="character" w:styleId="739" w:customStyle="1">
    <w:name w:val="Heading 1 Char"/>
    <w:basedOn w:val="730"/>
    <w:link w:val="721"/>
    <w:pPr>
      <w:pBdr/>
      <w:spacing/>
      <w:ind/>
    </w:pPr>
    <w:rPr>
      <w:rFonts w:ascii="Times" w:hAnsi="Times" w:eastAsia="Times New Roman" w:cs="Times New Roman"/>
      <w:b/>
      <w:caps/>
      <w:sz w:val="28"/>
      <w:szCs w:val="20"/>
    </w:rPr>
  </w:style>
  <w:style w:type="character" w:styleId="740" w:customStyle="1">
    <w:name w:val="Heading 2 Char"/>
    <w:basedOn w:val="730"/>
    <w:link w:val="722"/>
    <w:pPr>
      <w:pBdr/>
      <w:spacing/>
      <w:ind/>
    </w:pPr>
    <w:rPr>
      <w:rFonts w:ascii="Helvetica" w:hAnsi="Helvetica" w:eastAsia="Times New Roman" w:cs="Times New Roman"/>
      <w:b/>
      <w:i/>
      <w:szCs w:val="20"/>
    </w:rPr>
  </w:style>
  <w:style w:type="character" w:styleId="741" w:customStyle="1">
    <w:name w:val="Heading 3 Char"/>
    <w:basedOn w:val="730"/>
    <w:link w:val="723"/>
    <w:pPr>
      <w:pBdr/>
      <w:spacing/>
      <w:ind/>
    </w:pPr>
    <w:rPr>
      <w:rFonts w:ascii="Times" w:hAnsi="Times" w:eastAsia="Times New Roman" w:cs="Times New Roman"/>
      <w:b/>
      <w:szCs w:val="20"/>
    </w:rPr>
  </w:style>
  <w:style w:type="character" w:styleId="742" w:customStyle="1">
    <w:name w:val="Heading 4 Char"/>
    <w:basedOn w:val="730"/>
    <w:link w:val="724"/>
    <w:pPr>
      <w:pBdr/>
      <w:spacing/>
      <w:ind/>
    </w:pPr>
    <w:rPr>
      <w:rFonts w:ascii="Times" w:hAnsi="Times" w:eastAsia="Times New Roman" w:cs="Times New Roman"/>
      <w:b/>
      <w:i/>
      <w:szCs w:val="20"/>
    </w:rPr>
  </w:style>
  <w:style w:type="character" w:styleId="743" w:customStyle="1">
    <w:name w:val="Heading 5 Char"/>
    <w:basedOn w:val="730"/>
    <w:link w:val="725"/>
    <w:pPr>
      <w:pBdr/>
      <w:spacing/>
      <w:ind/>
    </w:pPr>
    <w:rPr>
      <w:rFonts w:ascii="Helvetica" w:hAnsi="Helvetica" w:eastAsia="Times New Roman" w:cs="Times New Roman"/>
      <w:sz w:val="22"/>
      <w:szCs w:val="20"/>
    </w:rPr>
  </w:style>
  <w:style w:type="character" w:styleId="744" w:customStyle="1">
    <w:name w:val="Heading 6 Char"/>
    <w:basedOn w:val="730"/>
    <w:link w:val="726"/>
    <w:pPr>
      <w:pBdr/>
      <w:spacing/>
      <w:ind/>
    </w:pPr>
    <w:rPr>
      <w:rFonts w:ascii="Helvetica" w:hAnsi="Helvetica" w:eastAsia="Times New Roman" w:cs="Times New Roman"/>
      <w:i/>
      <w:sz w:val="22"/>
      <w:szCs w:val="20"/>
    </w:rPr>
  </w:style>
  <w:style w:type="character" w:styleId="745" w:customStyle="1">
    <w:name w:val="Heading 7 Char"/>
    <w:basedOn w:val="730"/>
    <w:link w:val="727"/>
    <w:pPr>
      <w:pBdr/>
      <w:spacing/>
      <w:ind/>
    </w:pPr>
    <w:rPr>
      <w:rFonts w:ascii="Helvetica" w:hAnsi="Helvetica" w:eastAsia="Times New Roman" w:cs="Times New Roman"/>
      <w:sz w:val="20"/>
      <w:szCs w:val="20"/>
    </w:rPr>
  </w:style>
  <w:style w:type="character" w:styleId="746" w:customStyle="1">
    <w:name w:val="Heading 8 Char"/>
    <w:basedOn w:val="730"/>
    <w:link w:val="728"/>
    <w:pPr>
      <w:pBdr/>
      <w:spacing/>
      <w:ind/>
    </w:pPr>
    <w:rPr>
      <w:rFonts w:ascii="Helvetica" w:hAnsi="Helvetica" w:eastAsia="Times New Roman" w:cs="Times New Roman"/>
      <w:i/>
      <w:sz w:val="20"/>
      <w:szCs w:val="20"/>
    </w:rPr>
  </w:style>
  <w:style w:type="character" w:styleId="747" w:customStyle="1">
    <w:name w:val="Heading 9 Char"/>
    <w:basedOn w:val="730"/>
    <w:link w:val="729"/>
    <w:pPr>
      <w:pBdr/>
      <w:spacing/>
      <w:ind/>
    </w:pPr>
    <w:rPr>
      <w:rFonts w:ascii="Helvetica" w:hAnsi="Helvetica" w:eastAsia="Times New Roman" w:cs="Times New Roman"/>
      <w:i/>
      <w:sz w:val="18"/>
      <w:szCs w:val="20"/>
    </w:rPr>
  </w:style>
  <w:style w:type="character" w:styleId="748">
    <w:name w:val="page number"/>
    <w:basedOn w:val="730"/>
    <w:pPr>
      <w:pBdr/>
      <w:spacing/>
      <w:ind/>
    </w:pPr>
  </w:style>
  <w:style w:type="paragraph" w:styleId="749">
    <w:name w:val="Body Text"/>
    <w:basedOn w:val="720"/>
    <w:link w:val="750"/>
    <w:uiPriority w:val="99"/>
    <w:unhideWhenUsed/>
    <w:pPr>
      <w:pBdr/>
      <w:spacing w:after="120"/>
      <w:ind/>
    </w:pPr>
  </w:style>
  <w:style w:type="character" w:styleId="750" w:customStyle="1">
    <w:name w:val="Body Text Char"/>
    <w:basedOn w:val="730"/>
    <w:link w:val="749"/>
    <w:uiPriority w:val="99"/>
    <w:pPr>
      <w:pBdr/>
      <w:spacing/>
      <w:ind/>
    </w:pPr>
    <w:rPr>
      <w:rFonts w:ascii="Times" w:hAnsi="Times" w:eastAsia="Times New Roman" w:cs="Times New Roman"/>
      <w:szCs w:val="20"/>
    </w:rPr>
  </w:style>
  <w:style w:type="paragraph" w:styleId="751" w:customStyle="1">
    <w:name w:val="indent list"/>
    <w:basedOn w:val="720"/>
    <w:pPr>
      <w:numPr>
        <w:numId w:val="5"/>
      </w:numPr>
      <w:pBdr/>
      <w:spacing/>
      <w:ind/>
    </w:pPr>
    <w:rPr>
      <w:sz w:val="20"/>
    </w:rPr>
  </w:style>
  <w:style w:type="paragraph" w:styleId="752" w:customStyle="1">
    <w:name w:val="SubSection Header"/>
    <w:basedOn w:val="720"/>
    <w:pPr>
      <w:pBdr/>
      <w:spacing w:after="80" w:before="240"/>
      <w:ind/>
    </w:pPr>
    <w:rPr>
      <w:b/>
      <w:caps/>
    </w:rPr>
  </w:style>
  <w:style w:type="paragraph" w:styleId="753" w:customStyle="1">
    <w:name w:val="Enumerate List"/>
    <w:basedOn w:val="751"/>
    <w:pPr>
      <w:numPr>
        <w:numId w:val="8"/>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Carnegie Mellon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Frollini</dc:creator>
  <cp:keywords/>
  <dc:description/>
  <cp:revision>3</cp:revision>
  <dcterms:created xsi:type="dcterms:W3CDTF">2025-05-20T13:11:00Z</dcterms:created>
  <dcterms:modified xsi:type="dcterms:W3CDTF">2026-06-10T21:33:24Z</dcterms:modified>
</cp:coreProperties>
</file>