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REMEMBER FORWARD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7377"/>
          <w:sz w:val="44"/>
          <w:szCs w:val="44"/>
        </w:rPr>
        <w:t xml:space="preserve">THE PATIENT MESSAGE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5568"/>
          <w:sz w:val="32"/>
          <w:szCs w:val="32"/>
        </w:rPr>
        <w:t xml:space="preserve">Master Project Handoff Document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6C6C6C"/>
          <w:sz w:val="22"/>
          <w:szCs w:val="22"/>
        </w:rPr>
        <w:t xml:space="preserve">Version 3.0 — All 7 container designs + location strategies added</w:t>
      </w:r>
    </w:p>
    <w:p>
      <w:pPr>
        <w:spacing w:before="0" w:after="60"/>
      </w:pPr>
    </w:p>
    <w:p>
      <w:pPr>
        <w:pBdr>
          <w:left w:val="single" w:color="1B3A5C" w:sz="12" w:space="8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3A3A3A"/>
          <w:sz w:val="21"/>
          <w:szCs w:val="21"/>
        </w:rPr>
        <w:t xml:space="preserve">Paste Section 1 at the start of every new Claude session to restore full project context.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1 — Session Briefing (Paste Into Claude)</w:t>
      </w:r>
    </w:p>
    <w:p>
      <w:pPr>
        <w:pBdr>
          <w:left w:val="single" w:color="C47A1E" w:sz="12" w:space="8"/>
        </w:pBdr>
        <w:shd w:fill="FEF3E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3A3A3A"/>
          <w:sz w:val="21"/>
          <w:szCs w:val="21"/>
        </w:rPr>
        <w:t xml:space="preserve">Copy everything between the dashed lines and paste at the start of any new Claude session.</w:t>
      </w:r>
    </w:p>
    <w:p>
      <w:pPr>
        <w:spacing w:before="0" w:after="40"/>
      </w:pPr>
    </w:p>
    <w:p>
      <w:pPr>
        <w:shd w:fill="6C6C6C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──────── COPY FROM HERE ────────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Hello Claude. I am continuing a large long-term project called the Civilizational Time Capsule Project. Here is the complete context: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PROJECT BRAND: Remember Forward (the movement and call to action). THE PATIENT MESSAGE (the IP name for the capsule contents). LLC: Remember Forward LLC (formerly The Inner Ark Project LLC — rename in progress in New Hampshire, $35 via nhquickstart.nh.gov). The Inner Ark is now a separate book series title.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PROJECT MISSION: Design and produce a complete set of laser-engraver-ready nickel plate designs for time capsules intended to preserve human knowledge through catastrophic events. Designed for ordinary households at $75–$900, distributed in thousands so no entity can suppress them, readable by a finder 200–2,000 years from now with no shared language or cultural context.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COMPLETED SVG PLATES (480x680px portrait, engraver-ready):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Plate 1 v3: Rosetta Index — Mayan dot-bar primary, verified clean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Plates 2–6 v2: Water/Fire/Shelter, Agriculture, Technology, Governance, Ten Concords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Plate 10: Modern Hebrew — prototype language plate, verified Gematria values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COMPLETED WORD DOCUMENTS (all v2.0+):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gd_00 through gd_08: Main guide + IP + founders letter + six tier guides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gd_09 through gd_12: Four flyers (PVC, titanium, ocean, network)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gd_13: Tier 0 — Fired ceramic + pitch capsule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gd_14: Tier D — Hastelloy C-276 capsule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gd_15: Tier E — Lead-lined granite vault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gd_16: Location strategies (cave, salt mine, permafrost, lava tube, mine shaft, highland)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container_and_tiering_v2: Container specs + plate tiering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inner_ark_operational_structure: Org structure (Remember Forward branding)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master_handoff: This document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Plate style: portrait 480×680px, double border, spaced cap headers, pictographic icons, metadata strip, footer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Number system: Mayan dot-bar primary. Arabic numerals secondary bridge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Hebrew: chronological — Biblical → Mishnaic → Yemenite → Modern (Plate 10 complete)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Language plates: 4-plate series per language (A=Script, B=Phonology, C=Grammar+Vocab, D=Running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50 languages planned. 214 plates + 6 audio discs in complete Tier 3 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Audio disc: analog groove on nickel (budget) or DMM copper+gold (premium). 4 min per language, 16⅔ RPM.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License: CC BY-SA 4.0 — all open source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CONTAINER DESIGNS (all 7 completed):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0: Fired ceramic + pitch ($10–$30) — zero-infrastructure build from raw clay and fire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A: Schedule 80 PVC ($75–$150) — Teflon tape + marine epoxy sealant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B: Titanium sphere Ti-6Al-4V, Viton O-rings, argon fill ($350–$600)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C: Ocean capsule, HDPE + zinc anodes + Ti pressure vessel ($400–$900)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D: Hastelloy C-276 sphere ($600–$1,200) — for volcanic, acidic, industrial environments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E: Lead-lined granite vault ($500–$1,500) — fixed location, 100,000+ year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Premium: Borosilicate glass + Ti shell — best all-environment portable design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LOCATION STRATEGIES (all documented):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Cave/cavern — stable temperature and humidity, protection from surface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Salt mine — zero oxygen, zero biology, self-sealing, nuclear industry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Permafrost — sub-zero preservation, 5m+ depth required for stability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Lava tube — geologically ancient, thermally stable, volcanic island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Abandoned mine shaft — existing excavation, stable geology, global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Highland/mountain — above flood risk, lower population pressure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Distributed redundancy — the primary strategy. Thousands of capsules across every continent.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PLATE TIERING (content depth independent of container):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1 Minimal: Plate A × 50 languages + 8 knowledge = 58 plates (~$870–$1,740)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2 Standard: Plates A+B × 50 + 8 knowledge = 108 plates (~$1,620–$3,240)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Tier 3 Complete: All 4 plates × 50 + audio + 8 knowledge = 214+ pieces (~$3,090–$6,330)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PENDING TASKS (priority order):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1. Biblical Hebrew (Plate 7 series, A–D) — Paleo-Hebrew / K’tav Ivri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2. Mishnaic Hebrew (Plate 8 series, A–D)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3. Yemenite Hebrew (Plate 9 series, A–D)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4. Knowledge Plate 7: Encoding &amp; Communication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5. Knowledge Plate 8: Audio Playback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6. GitHub repository setup and population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7. LLC rename to Remember Forward LLC ($35, NH QuickStart)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8. Trademark filing after LLC rename (Remember Forward + The Patient Message, Classes 41+16)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LLC rename: Remember Forward LLC — PENDING. File at nhquickstart.nh.gov, $35.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Industry: Educational publishing and cultural preservation (NAICS 511130 primary)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Domains: rememberforward.org, thepatientmessage.com, thepatientmessage.org (all secured)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Trademark: USPTO + WIPO search clear. File after LLC rename.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Archive.org: uploaded. GitHub: in progress.</w:t>
      </w:r>
    </w:p>
    <w:p>
      <w:pPr>
        <w:spacing w:before="0" w:after="40"/>
      </w:pPr>
    </w:p>
    <w:p>
      <w:pPr>
        <w:spacing w:before="6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Please confirm you have this context and ask me what I would like to work on today.</w:t>
      </w:r>
    </w:p>
    <w:p>
      <w:pPr>
        <w:spacing w:before="0" w:after="40"/>
      </w:pPr>
    </w:p>
    <w:p>
      <w:pPr>
        <w:shd w:fill="6C6C6C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──────── END COPY ────────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2 — Complete Container Design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2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Lifespan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Environment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0: Fired ceramic + pitch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$10–$30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500–2,000 yrs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Dry neutral soil. Zero-infrastructure rebuild.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gd_13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A: Schedule 80 PVC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$75–$150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500–1,000 yrs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Standard inland burial. Maximum distribution.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gd_09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B: Titanium sphere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$350–$600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10,000+ yrs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environments. Best portable premium.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gd_10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C: Ocean capsule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$400–$900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2,000+ yrs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Ocean floor, maritime deployment.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gd_11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D: Hastelloy C-276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$600–$1,200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10,000+ yrs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Volcanic, acidic, industrial, ocean.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gd_14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Tier E: Lead-lined granite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$500–$1,500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100,000+ yrs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Fixed institutional. Sacred sites.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gd_15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Premium: Borosilicate + 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$400–$900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Indefinite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Best all-environment portable design.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gd_10/gd_12</w:t>
            </w:r>
          </w:p>
        </w:tc>
      </w:tr>
    </w:tbl>
    <w:p>
      <w:pPr>
        <w:spacing w:before="0" w:after="6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3 — Complete Plate Index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Knowledge Plates (1–8)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Rosetta Index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v3 — Mayan dot-bar primary, verified clean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Water · Fire · Shelter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Agriculture &amp; Seeds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Technology Re-foundation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Governance &amp; Ethics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Ten Concords &amp; Stars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Encoding &amp; Communication Principles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Audio Playback Guide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Language Plates (50 Languages, 4 Plates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9A–9D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Biblical Hebrew (Paleo-Hebrew / K’tav Ivri)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 — next build 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10A–10D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Mishnaic Hebrew (Square script + nikkud)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11A–11D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Yemenite Hebrew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12A–12D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Modern Hebrew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PLATE A COMPLETE — B/C/D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13A–13D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Ancient Egyptian Hieroglyphic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14A–14D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Sumerian/Akkadian Cuneiform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15A+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Tamil, Sanskrit, Bengali, Mandarin, Japanese, Malay...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 — see container_and_tiering_v2 for full 50-language index</w:t>
            </w:r>
          </w:p>
        </w:tc>
      </w:tr>
    </w:tbl>
    <w:p>
      <w:pPr>
        <w:spacing w:before="0" w:after="4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Audio Discs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6 double-sided discs, all 50 languages at 4 min/language at 16⅔ RPM. Companion to Plate 8 (Audio Playback Guide). Full spec in container_and_tiering_v2 Section 3.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4 — Design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ViewBox: 0 0 480 680 (portrait)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Outer border: rect x=6 y=6 w=468 h=668 rx=4 stroke-width=3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Inner border: rect x=12 y=12 w=456 h=656 rx=2 stroke-width=0.75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Safe content area: x=18..462, y=57..612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fonts: Georgia,serif. All strokes: black. No fills, no grays, no colors.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Metadata strip: y=616..630. Footer banner: y=630..680.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Language plates: 4 sections — Script, Numbers/Gematria, Core Vocabulary (12–16 words), Bridge Phrase</w:t>
      </w:r>
    </w:p>
    <w:p>
      <w:pPr>
        <w:spacing w:before="0" w:after="40"/>
      </w:pP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5 — Session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Decisions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(2026-03-24)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Plates 1–6, 13 Word documents, container designs A/B/C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Portrait format, CC BY-SA 4.0, Mayan dot-bar primary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Plate 1 v3 verified, Plate 10 Modern Hebrew, master handoff v1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Remember Forward brand, The Patient Message IP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Container &amp; tiering v2, all docs updated to 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Schedule 80 standard, 4-plate language series, audio disc architecture, content depth ≠ container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 (current)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New containers: Tier 0 ceramic, Tier D Hastelloy, Tier E granite. Location strategies doc. Master handoff v3.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 container designs total. Hastelloy for acid environments. Lead-lined granite for institutional permanent archive. Tier 0 ceramic as zero-infrastructure option and post-catastrophe build guide.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[next]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Biblical Hebrew Plate 7 series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First language plate series in the new 4-plate format</w:t>
            </w:r>
          </w:p>
        </w:tc>
      </w:tr>
    </w:tbl>
    <w:p>
      <w:r>
        <w:br w:type="page"/>
      </w:r>
    </w:p>
    <w:p>
      <w:pPr>
        <w:pBdr>
          <w:bottom w:val="single" w:color="1B3A5C" w:sz="4" w:space="2"/>
        </w:pBdr>
        <w:spacing w:before="80" w:after="80"/>
      </w:pPr>
    </w:p>
    <w:p>
      <w:pPr>
        <w:spacing w:before="0" w:after="6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Remember Forward — The Patient Message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Buy it. Build it. Bury it. For someone you will never meet.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CC BY-SA 4.0 — All materials free to use, share, and adapt.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4"/>
      </w:pBdr>
      <w:jc w:val="center"/>
    </w:pPr>
    <w:r>
      <w:rPr>
        <w:rFonts w:ascii="Arial" w:cs="Arial" w:eastAsia="Arial" w:hAnsi="Arial"/>
        <w:i/>
        <w:iCs/>
        <w:color w:val="6C6C6C"/>
        <w:sz w:val="18"/>
        <w:szCs w:val="18"/>
      </w:rPr>
      <w:t xml:space="preserve">Buy it. Build it. Bury it. For someone you will never meet.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REMEMBER FORWARD — THE PATIENT MESSAGE</w:t>
    </w:r>
    <w:r>
      <w:rPr>
        <w:rFonts w:ascii="Arial" w:cs="Arial" w:eastAsia="Arial" w:hAnsi="Arial"/>
        <w:color w:val="6C6C6C"/>
        <w:sz w:val="18"/>
        <w:szCs w:val="18"/>
      </w:rPr>
      <w:t xml:space="preserve">   —   undefined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47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2026-04-04T01:03:18.233Z</dcterms:created>
  <dcterms:modified xsi:type="dcterms:W3CDTF">2026-04-04T01:03:18.233Z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