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EA580C"/>
          <w:sz w:val="48"/>
        </w:rPr>
        <w:t>Orangyy Carpels (Studio OS)</w:t>
      </w:r>
    </w:p>
    <w:p>
      <w:pPr>
        <w:spacing w:after="280"/>
      </w:pPr>
      <w:r>
        <w:rPr>
          <w:rFonts w:ascii="Calibri" w:hAnsi="Calibri"/>
          <w:b/>
          <w:color w:val="475569"/>
          <w:sz w:val="26"/>
        </w:rPr>
        <w:t>Complete System Architecture &amp; Implementation Specification — Phase G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Version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Release Phase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Database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1.0 Production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Phase G V1 (Complete)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MySQL 8.0 (Unified Local/Server)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Modular Monolith (Service-Layer)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2"/>
        </w:rPr>
        <w:t>1. Executive Summary &amp; System Overview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Orangyy Carpels is a centralized enterprise platform engineered specifically for design studios, consulting agencies, and project-based organizations. It integrates team management, client records, project delivery, monthly/daily timesheets, leave management, multi-currency billing, and business reporting into a single high-performance system.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1.1 Technical Stack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6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Rules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Frontend UI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React 18 + Vite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Modular Single Page Application with React Router v6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Design System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Tailwind CSS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Dylan Field (Figma) inspired minimalist, light aesthetic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Language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TypeScript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Strict type-checking across frontend and backend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Backend Server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Node.js + Fastify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High-performance modular API server with JSON Schema validation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ORM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Prisma ORM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Type-safe database abstraction with MySQL connector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MySQL 8.0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100% unified standard across local and production environments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Authentication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Cookie Sessions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Signed HTTP-only cookie sessions with salted scrypt hashing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External APIs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open.er-api.com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Live multi-currency foreign exchange rates against INR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Process Manager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PM2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Zero-downtime cluster mode and daemon process manager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Web Server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Nginx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Reverse proxy, SSL termination, and static asset delivery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2"/>
        </w:rPr>
        <w:t>2. Complete Database Architecture &amp; Schema Specification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database is built on MySQL 8.0 using Prisma ORM. It balances relational data integrity with high-performance JSON sub-documents for rate history, monthly budgets, education, and career experience.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2.1 Model: Employee (HR &amp; Identity)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/ Default</w:t>
            </w:r>
          </w:p>
        </w:tc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employeeId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@id (PK)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Unique Employee Code (e.g. EMP001)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fullName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Legal full name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designation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default("Team Member")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Professional role title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department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default("General")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Department (Design, Engineering, etc.)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email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@unique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Corporate email address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password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Salted scrypt password hash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phone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Primary mobile number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costRate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default("₹0/hr")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Internal cost/billing rate per hour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capacity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default("40 hrs/week")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Weekly capacity hours standard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role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default("Employee")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Super Admin, Project Manager, Employee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status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default("Active")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or Inactive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education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Json?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Array of { degree, school, year }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experience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Json?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Array of { company, role, period }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leaveYear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default(2026)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calendar/fiscal leave year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casualQuota / Used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default(12) / (0)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Annual Casual Leave allotment / consumed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sickQuota / Used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default(12) / (0)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Annual Sick Leave allotment / consumed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earnedQuota / Used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default(15) / (0)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Annual Earned Leave allotment / consumed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compOffBalance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default(0)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Earned Compensatory Off balance (days)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optionalHolidaysQuota / Used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default(2) / (0)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Annual optional holidays allowed / used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wfhMonthlyLimit / Used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default(2) / (0)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Monthly Work From Home quota / used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2.2 Model: Client (CRM &amp; Statutory)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/ Default</w:t>
            </w:r>
          </w:p>
        </w:tc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@id (PK)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 Unique Identifier (CLI-001)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name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Primary commercial brand name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legalName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Registered statutory legal name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billingCurrency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default("USD ($)")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Base currency for billing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defaultBillingType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default("T&amp;M")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T&amp;M, Fixed RC, or Fixed PC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dueTime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default("30 days")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Payment credit term (15, 30, 45, 60, 90 days)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cin / gst / pan / msme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Corporate identification &amp; tax numbers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status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default("Active")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or Inactive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Project[]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1:N Cascade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Associated client projects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2.3 Model: Project (Delivery &amp; Budgets)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/ Default</w:t>
            </w:r>
          </w:p>
        </w:tc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@id (PK)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 Identifier (PRJ-001)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name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 title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FK -&gt; Client.id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Parent client account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billingType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T&amp;M, Fixed RC, or Fixed PC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rate / currency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Base rate string and currency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budgetHours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default(0)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monthly budget hours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loggedHours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default(0)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historical logged hours (auto-synced)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managerId / Name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Designated Project Manager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assignedEmployees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Comma-separated list of assigned resource IDs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monthlyBudgets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Json?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Array of { monthYear, budgetHours, isLocked }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rateVersions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Json?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Array of { id, billingType, rateAmount, effectiveStartDate, effectiveEndDate }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dailyEntries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DailyEntry[]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1:N Cascade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Daily timesheet records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2.4 Model: DailyTimesheetEntry (Work Logs)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/ Default</w:t>
            </w:r>
          </w:p>
        </w:tc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@id @default(autoincrement())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Auto-increment primary key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projectId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FK -&gt; Project.id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Associated project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employeeId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Employee ID who logged the entry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 (YYYY-MM-DD)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Date of work performed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hours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default(0)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Decimal hours logged (e.g. 4.5)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task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Ideation, Design, AI Design, Validation, Analysis, Approval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description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Detailed task notes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isBillable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Boolean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default(true)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Billable vs Non-Billable indicator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status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default("Draft")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Draft, Submitted, PM_Approved, Approved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@@unique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Constraint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[projectId, date, employeeId]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Prevents duplicate overlapping entries per day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2.5 Model: LeaveRequest (Absences &amp; Approvals)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/ Default</w:t>
            </w:r>
          </w:p>
        </w:tc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@id @default(autoincrement())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Auto-increment primary key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employeeId / Name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Employee who submitted the request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leaveType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Casual Leave, Sick Leave, Earned Leave, Comp-off, WFH, Optional Holiday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startDate / endDate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 (YYYY-MM-DD)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 duration dates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isHalfDay / session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Boolean / String?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default(false)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Half-day flag and session (First Half / Second Half)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daysCount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Business days count (0.5, 1.0, 2.0...)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pmApproval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default("Pending")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Pending, Approved, Rejected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saApproval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String?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default("Pending")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Pending, Approved, Rejected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status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default("Pending")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Pending_PM, Pending_SA, Approved, Rejected, Cancelled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2.6 Model: ExchangeRate (Forex Engine)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/ Default</w:t>
            </w:r>
          </w:p>
        </w:tc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@id @default(autoincrement())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Auto-increment primary key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currency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 (USD, EUR, GBP...)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3-letter currency code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rateToINR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Float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Conversion multiplier to Indian Rupee (INR)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monthYear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Required (YYYY-MM)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monthly partition key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isLocked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Boolean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default(false)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Locked state once month closes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source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default("online")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open.er-api.com or studio-default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2"/>
        </w:rPr>
        <w:t>3. Core Modules &amp; Business Logic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3.1 Authentication &amp; Role Security Module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Session Management: </w:t>
      </w:r>
      <w:r>
        <w:rPr>
          <w:rFonts w:ascii="Calibri" w:hAnsi="Calibri"/>
          <w:color w:val="334155"/>
          <w:sz w:val="20"/>
        </w:rPr>
        <w:t>Stateful signed HTTP-only cookie (sessionId) verified via Fastify preHandler hook.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Password Hashing: </w:t>
      </w:r>
      <w:r>
        <w:rPr>
          <w:rFonts w:ascii="Calibri" w:hAnsi="Calibri"/>
          <w:color w:val="334155"/>
          <w:sz w:val="20"/>
        </w:rPr>
        <w:t>Salted scrypt hashing using crypto.scryptSync with backward compatibility for plain credentials.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Role Hierarchy: </w:t>
      </w:r>
      <w:r>
        <w:rPr>
          <w:rFonts w:ascii="Calibri" w:hAnsi="Calibri"/>
          <w:color w:val="334155"/>
          <w:sz w:val="20"/>
        </w:rPr>
        <w:t>Super Admin (full governance), Project Manager (team approvals &amp; delivery), Employee (timesheet logging &amp; leave applications).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3.2 Timesheet &amp; Time Tracking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Project-Centric Monthly Grid: </w:t>
      </w:r>
      <w:r>
        <w:rPr>
          <w:rFonts w:ascii="Calibri" w:hAnsi="Calibri"/>
          <w:color w:val="334155"/>
          <w:sz w:val="20"/>
        </w:rPr>
        <w:t>Renders full month days (01 to 31) with weekend indicators and task selectors.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Debounced Auto-Save: </w:t>
      </w:r>
      <w:r>
        <w:rPr>
          <w:rFonts w:ascii="Calibri" w:hAnsi="Calibri"/>
          <w:color w:val="334155"/>
          <w:sz w:val="20"/>
        </w:rPr>
        <w:t>Inline updates are automatically persisted via POST /api/timesheets/daily with a 500ms debounce.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Dual-Stage Approval Workflow: </w:t>
      </w:r>
      <w:r>
        <w:rPr>
          <w:rFonts w:ascii="Calibri" w:hAnsi="Calibri"/>
          <w:color w:val="334155"/>
          <w:sz w:val="20"/>
        </w:rPr>
        <w:t>Draft -&gt; Submitted -&gt; PM_Approved -&gt; Approved. PM approval is blocked if any assigned resource is pending (Partially_Submitted prevention).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Reopen / Rework: </w:t>
      </w:r>
      <w:r>
        <w:rPr>
          <w:rFonts w:ascii="Calibri" w:hAnsi="Calibri"/>
          <w:color w:val="334155"/>
          <w:sz w:val="20"/>
        </w:rPr>
        <w:t>PMs and Super Admins can unlock submitted sheets with feedback, reverting status to Draft.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Auto Hours Synchronization: </w:t>
      </w:r>
      <w:r>
        <w:rPr>
          <w:rFonts w:ascii="Calibri" w:hAnsi="Calibri"/>
          <w:color w:val="334155"/>
          <w:sz w:val="20"/>
        </w:rPr>
        <w:t>TimesheetService.syncProjectLoggedHours aggregates all entries and syncs Project.loggedHours on every change.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3.3 Leave &amp; Attendance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Accruals &amp; Quotas: </w:t>
      </w:r>
      <w:r>
        <w:rPr>
          <w:rFonts w:ascii="Calibri" w:hAnsi="Calibri"/>
          <w:color w:val="334155"/>
          <w:sz w:val="20"/>
        </w:rPr>
        <w:t>Casual Leave (12d), Sick Leave (12d), Earned Leave (15d, 1.25/mo), WFH (2d/mo limit), Optional Holidays (2d/yr).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Dual Approval Chain: </w:t>
      </w:r>
      <w:r>
        <w:rPr>
          <w:rFonts w:ascii="Calibri" w:hAnsi="Calibri"/>
          <w:color w:val="334155"/>
          <w:sz w:val="20"/>
        </w:rPr>
        <w:t>Employee applications require PM Approval first, then escalate to Super Admin Approval. PM applications go directly to Super Admin.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Atomic Balance Deductions: </w:t>
      </w:r>
      <w:r>
        <w:rPr>
          <w:rFonts w:ascii="Calibri" w:hAnsi="Calibri"/>
          <w:color w:val="334155"/>
          <w:sz w:val="20"/>
        </w:rPr>
        <w:t>Upon final approval, employee balance counters (casualUsed, sickUsed, compOffBalance) update automatically.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Comp-Off Mechanism: </w:t>
      </w:r>
      <w:r>
        <w:rPr>
          <w:rFonts w:ascii="Calibri" w:hAnsi="Calibri"/>
          <w:color w:val="334155"/>
          <w:sz w:val="20"/>
        </w:rPr>
        <w:t>Employees log extra hours worked on weekends/holidays, which credits their Comp-Off balance once approved.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3.4 Billing &amp; Multi-Currency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T&amp;M Billing Formula: </w:t>
      </w:r>
      <w:r>
        <w:rPr>
          <w:rFonts w:ascii="Calibri" w:hAnsi="Calibri"/>
          <w:color w:val="334155"/>
          <w:sz w:val="20"/>
        </w:rPr>
        <w:t>T&amp;M Revenue (INR) = Sum(Logged Hours * Hourly Rate * ExchangeRateToINR)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Fixed RC Billing Formula: </w:t>
      </w:r>
      <w:r>
        <w:rPr>
          <w:rFonts w:ascii="Calibri" w:hAnsi="Calibri"/>
          <w:color w:val="334155"/>
          <w:sz w:val="20"/>
        </w:rPr>
        <w:t>Fixed RC Revenue (INR) = Sum(Monthly Resource Rate * ExchangeRateToINR)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Fixed PC Billing Formula: </w:t>
      </w:r>
      <w:r>
        <w:rPr>
          <w:rFonts w:ascii="Calibri" w:hAnsi="Calibri"/>
          <w:color w:val="334155"/>
          <w:sz w:val="20"/>
        </w:rPr>
        <w:t>Fixed PC Revenue (INR) = Sum(Project Cost * ExchangeRateToINR)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Live Forex Sync: </w:t>
      </w:r>
      <w:r>
        <w:rPr>
          <w:rFonts w:ascii="Calibri" w:hAnsi="Calibri"/>
          <w:color w:val="334155"/>
          <w:sz w:val="20"/>
        </w:rPr>
        <w:t>Live rates fetched from open.er-api.com and cached by month-year partition with fallback defaults.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Fiscal Year Partitioning: </w:t>
      </w:r>
      <w:r>
        <w:rPr>
          <w:rFonts w:ascii="Calibri" w:hAnsi="Calibri"/>
          <w:color w:val="334155"/>
          <w:sz w:val="20"/>
        </w:rPr>
        <w:t>Calculates revenue across Indian Fiscal Year (April 1 to March 31).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2"/>
        </w:rPr>
        <w:t>4. Role-Based Access Control (RBAC)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Action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Employee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Project Manager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Super Admin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View Dashboard (Personal KPIs)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View Studio Financial Revenue (INR)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Log &amp; Submit Daily Timesheets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 Subordinate Timesheets (PM Stage)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Final Lock Timesheets (SA Stage)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Reopen Submitted Timesheet for Rework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View Employee &amp; Client Registries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Create / Edit / Delete Employees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Create / Edit Clients &amp; Projects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Edit Project Rate Versions &amp; Rates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Set Project Monthly Budget Hours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Apply for Leave &amp; Comp-Off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 Leave Requests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 (PM Stage)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 (Final)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Configure Studio Settings &amp; Policies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YES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2"/>
        </w:rPr>
        <w:t>5. REST API Route Catalog &amp;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02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 / Role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/api/auth/login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Authenticates credentials &amp; issues session cookie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/api/auth/logout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Session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Destroys active session cookie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/api/auth/me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Session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Returns current authenticated user session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Timesheet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/api/timesheets/summary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List projects with budget vs logged hours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Timesheet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/api/timesheets/daily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 31-day entries &amp; lock status for a project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Timesheet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/api/timesheets/daily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Assigned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Debounced upsert of daily timesheet entries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Timesheet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/api/timesheets/approve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Advances status to PM_Approved or Approved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Timesheet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/api/timesheets/reopen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Reverts timesheet to Draft for rework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Registry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GET/POST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/api/registries/employees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 (W: SA)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Employee registry CRUD operations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Registry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GET/POST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/api/registries/clients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 (W: SA)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 CRM registry CRUD operations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Registry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GET/POST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/api/registries/projects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 (W: SA)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 registry CRUD operations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Billing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/api/billing/summary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Aggregated revenue in INR and project breakdown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Billing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GET/POST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/api/billing/rates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 (W: SA)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Forex exchange rates and live sync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Billing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GET/POST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/api/billing/projects/:id/rate-versions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SA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Project effective rate version history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Billing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GET/POST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/api/billing/projects/:id/monthly-budgets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Monthly budget hours management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/api/leaves/balance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 caller leave balances and quotas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/api/leaves/apply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Apply for Leave, WFH, or Comp-off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/api/leaves/requests/:id/action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PM / SA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 or Reject leave request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Leaves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/api/leaves/attendance-matrix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Team availability calendar and holidays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2"/>
        </w:rPr>
        <w:t>6. Frontend Architecture &amp; Deployment Operations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6.1 UI Design System (Dylan Field / Figma Inspired)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Visual Tone: </w:t>
      </w:r>
      <w:r>
        <w:rPr>
          <w:rFonts w:ascii="Calibri" w:hAnsi="Calibri"/>
          <w:color w:val="334155"/>
          <w:sz w:val="20"/>
        </w:rPr>
        <w:t>Subdued borders (#E5E7EB), light studio backgrounds (#F9FAFB), high-contrast typography, and functional layouts.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Zero Heavy Frameworks: </w:t>
      </w:r>
      <w:r>
        <w:rPr>
          <w:rFonts w:ascii="Calibri" w:hAnsi="Calibri"/>
          <w:color w:val="334155"/>
          <w:sz w:val="20"/>
        </w:rPr>
        <w:t>Pure Tailwind CSS with lightweight custom primitives in frontend/src/components/ui/.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Live Auto-Save Feedback: </w:t>
      </w:r>
      <w:r>
        <w:rPr>
          <w:rFonts w:ascii="Calibri" w:hAnsi="Calibri"/>
          <w:color w:val="334155"/>
          <w:sz w:val="20"/>
        </w:rPr>
        <w:t>Visual state pills (Saving... / All changes saved) provide instant user clarity.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6.2 Deployment &amp; Environment Maintenance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Process Management (PM2): </w:t>
      </w:r>
      <w:r>
        <w:rPr>
          <w:rFonts w:ascii="Calibri" w:hAnsi="Calibri"/>
          <w:color w:val="334155"/>
          <w:sz w:val="20"/>
        </w:rPr>
        <w:t>Cluster mode execution with zero downtime via ecosystem.config.js on port 5001.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Web Server (Nginx): </w:t>
      </w:r>
      <w:r>
        <w:rPr>
          <w:rFonts w:ascii="Calibri" w:hAnsi="Calibri"/>
          <w:color w:val="334155"/>
          <w:sz w:val="20"/>
        </w:rPr>
        <w:t>Reverse proxy routes /api/* to Fastify (5001) and serves pre-built Vite assets with SPA fallback.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Unified Database Sync: </w:t>
      </w:r>
      <w:r>
        <w:rPr>
          <w:rFonts w:ascii="Calibri" w:hAnsi="Calibri"/>
          <w:color w:val="334155"/>
          <w:sz w:val="20"/>
        </w:rPr>
        <w:t>Automated shell scripts (sync-db-to-fortest.sh, sync-db-from-fortest.sh, deploy-now.sh) ensure 100% database schema parity.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 xml:space="preserve">[PRODUCTION VERIFICATION] </w:t>
            </w:r>
            <w:r>
              <w:rPr>
                <w:color w:val="475569"/>
                <w:sz w:val="19"/>
              </w:rPr>
              <w:t>This specification document represents the exact, frozen production build of Orangyy Carpels Phase G V1.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