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B43C" w14:textId="77777777" w:rsidR="003A41A5" w:rsidRDefault="008C1E53">
      <w:r>
        <w:t>Chris Kasper</w:t>
      </w:r>
    </w:p>
    <w:p w14:paraId="710308E8" w14:textId="0088413D" w:rsidR="008C1E53" w:rsidRDefault="008C1E53">
      <w:r>
        <w:t>CS 370-001</w:t>
      </w:r>
    </w:p>
    <w:p w14:paraId="063B6C9F" w14:textId="7D000B3A" w:rsidR="008C1E53" w:rsidRDefault="008C1E53">
      <w:r>
        <w:t>Homework Set #</w:t>
      </w:r>
      <w:r w:rsidR="00352E0B">
        <w:t>2</w:t>
      </w:r>
    </w:p>
    <w:p w14:paraId="7C0BEFF2" w14:textId="71010F9F" w:rsidR="008C1E53" w:rsidRDefault="008C1E53"/>
    <w:p w14:paraId="57966A50" w14:textId="77777777" w:rsidR="00FB58FD" w:rsidRDefault="00025EB6">
      <w:pPr>
        <w:rPr>
          <w:rFonts w:cstheme="minorHAnsi"/>
          <w:b/>
          <w:u w:val="single"/>
        </w:rPr>
      </w:pPr>
      <w:r w:rsidRPr="00BE1ABD">
        <w:rPr>
          <w:rFonts w:cstheme="minorHAnsi"/>
          <w:b/>
          <w:u w:val="single"/>
        </w:rPr>
        <w:t xml:space="preserve">Chapter </w:t>
      </w:r>
      <w:r w:rsidR="00FB58FD">
        <w:rPr>
          <w:rFonts w:cstheme="minorHAnsi"/>
          <w:b/>
          <w:u w:val="single"/>
        </w:rPr>
        <w:t>5</w:t>
      </w:r>
    </w:p>
    <w:p w14:paraId="0A06CB16" w14:textId="77777777" w:rsidR="00FB58FD" w:rsidRPr="00FB58FD" w:rsidRDefault="00FB58FD">
      <w:pPr>
        <w:rPr>
          <w:rFonts w:cstheme="minorHAnsi"/>
          <w:b/>
        </w:rPr>
      </w:pPr>
    </w:p>
    <w:p w14:paraId="23ACB39C" w14:textId="4CA140C5" w:rsidR="00FB58FD" w:rsidRDefault="00FB58FD">
      <w:pPr>
        <w:rPr>
          <w:rFonts w:cstheme="minorHAnsi"/>
        </w:rPr>
      </w:pPr>
      <w:r w:rsidRPr="001445CB">
        <w:rPr>
          <w:rFonts w:cstheme="minorHAnsi"/>
        </w:rPr>
        <w:t xml:space="preserve">1. </w:t>
      </w:r>
      <w:r w:rsidRPr="001445CB">
        <w:rPr>
          <w:rFonts w:cstheme="minorHAnsi"/>
        </w:rPr>
        <w:t>If a compute-bound process (it never does I/O) takes T seconds to run, will the time taken for n such processes be less than, equal to, or greater than nT on a realistic system that does round-robin scheduling? Why?</w:t>
      </w:r>
    </w:p>
    <w:p w14:paraId="613EA6BF" w14:textId="3624B124" w:rsidR="00E226D9" w:rsidRDefault="00E226D9">
      <w:pPr>
        <w:rPr>
          <w:rFonts w:cstheme="minorHAnsi"/>
        </w:rPr>
      </w:pPr>
    </w:p>
    <w:p w14:paraId="38AC8FBD" w14:textId="0719A0ED" w:rsidR="00E226D9" w:rsidRPr="001445CB" w:rsidRDefault="00C01E68">
      <w:pPr>
        <w:rPr>
          <w:rFonts w:cstheme="minorHAnsi"/>
        </w:rPr>
      </w:pPr>
      <w:r>
        <w:rPr>
          <w:rFonts w:cstheme="minorHAnsi"/>
        </w:rPr>
        <w:t xml:space="preserve">Theoretically, if the realistic system has round-robin scheduling, and only has the compute-bound processes in the process queue, it should take nT (time) to finish all the processes. While each process will take turns computing, each will have an equal fraction of the CPU time. </w:t>
      </w:r>
    </w:p>
    <w:p w14:paraId="66773DD7" w14:textId="77777777" w:rsidR="00FB58FD" w:rsidRPr="001445CB" w:rsidRDefault="00FB58FD">
      <w:pPr>
        <w:rPr>
          <w:rFonts w:cstheme="minorHAnsi"/>
        </w:rPr>
      </w:pPr>
    </w:p>
    <w:p w14:paraId="701241E0" w14:textId="64317982" w:rsidR="00FB58FD" w:rsidRDefault="00FB58FD">
      <w:pPr>
        <w:rPr>
          <w:rFonts w:cstheme="minorHAnsi"/>
        </w:rPr>
      </w:pPr>
      <w:r w:rsidRPr="001445CB">
        <w:rPr>
          <w:rFonts w:cstheme="minorHAnsi"/>
        </w:rPr>
        <w:t xml:space="preserve">4. </w:t>
      </w:r>
      <w:r w:rsidRPr="001445CB">
        <w:rPr>
          <w:rFonts w:cstheme="minorHAnsi"/>
        </w:rPr>
        <w:t>Among the mutual exclusion methods, disabling interrupts, test-and-set instructions, and semaphores, which can be used by user processes, and which should be reserved for use by the operating system? Why?</w:t>
      </w:r>
    </w:p>
    <w:p w14:paraId="590F662A" w14:textId="3ECF2F5A" w:rsidR="009F5F79" w:rsidRDefault="009F5F79">
      <w:pPr>
        <w:rPr>
          <w:rFonts w:cstheme="minorHAnsi"/>
        </w:rPr>
      </w:pPr>
    </w:p>
    <w:p w14:paraId="2D585E39" w14:textId="4E837D8C" w:rsidR="009F5F79" w:rsidRPr="001445CB" w:rsidRDefault="009F5F79">
      <w:pPr>
        <w:rPr>
          <w:rFonts w:cstheme="minorHAnsi"/>
        </w:rPr>
      </w:pPr>
      <w:r>
        <w:rPr>
          <w:rFonts w:cstheme="minorHAnsi"/>
        </w:rPr>
        <w:t>Disabling interrupts should be reserved for use by the operating system</w:t>
      </w:r>
      <w:r w:rsidR="00911A5D">
        <w:rPr>
          <w:rFonts w:cstheme="minorHAnsi"/>
        </w:rPr>
        <w:t xml:space="preserve"> because if any process could disable interrupts then erroneous or malicious processes could disable them and never reenable them. </w:t>
      </w:r>
      <w:r w:rsidR="00281197">
        <w:rPr>
          <w:rFonts w:cstheme="minorHAnsi"/>
        </w:rPr>
        <w:t xml:space="preserve">Test-and-set instructions are not ideal for user processes as they protect critical sections of code by just making the process wait until it retrieves the lock, also known as busy waiting. Semaphores on the other hand, are more ideal for user processes because </w:t>
      </w:r>
      <w:r w:rsidR="007871E4">
        <w:rPr>
          <w:rFonts w:cstheme="minorHAnsi"/>
        </w:rPr>
        <w:t xml:space="preserve">they are simpler (integer value object) higher level technique that does not have busy waiting. </w:t>
      </w:r>
    </w:p>
    <w:p w14:paraId="5B5BBBB8" w14:textId="77777777" w:rsidR="00FB58FD" w:rsidRPr="001445CB" w:rsidRDefault="00FB58FD">
      <w:pPr>
        <w:rPr>
          <w:rFonts w:cstheme="minorHAnsi"/>
        </w:rPr>
      </w:pPr>
    </w:p>
    <w:p w14:paraId="69C56B88" w14:textId="5930A2A9" w:rsidR="00FB58FD" w:rsidRDefault="00FB58FD">
      <w:pPr>
        <w:rPr>
          <w:rFonts w:cstheme="minorHAnsi"/>
        </w:rPr>
      </w:pPr>
      <w:r w:rsidRPr="001445CB">
        <w:rPr>
          <w:rFonts w:cstheme="minorHAnsi"/>
        </w:rPr>
        <w:t xml:space="preserve">5. </w:t>
      </w:r>
      <w:r w:rsidRPr="001445CB">
        <w:rPr>
          <w:rFonts w:cstheme="minorHAnsi"/>
        </w:rPr>
        <w:t>Describe how disabling interrupts prevents two processes from entering the critical section at the same time.</w:t>
      </w:r>
    </w:p>
    <w:p w14:paraId="39DD14B9" w14:textId="7170C330" w:rsidR="004B2587" w:rsidRDefault="004B2587">
      <w:pPr>
        <w:rPr>
          <w:rFonts w:cstheme="minorHAnsi"/>
        </w:rPr>
      </w:pPr>
    </w:p>
    <w:p w14:paraId="0DFCFB4E" w14:textId="67351D77" w:rsidR="004B2587" w:rsidRPr="001445CB" w:rsidRDefault="0069693A">
      <w:pPr>
        <w:rPr>
          <w:rFonts w:cstheme="minorHAnsi"/>
        </w:rPr>
      </w:pPr>
      <w:r>
        <w:rPr>
          <w:rFonts w:cstheme="minorHAnsi"/>
        </w:rPr>
        <w:t>For a process to be preempted, an interrupt must occur and be serviced.</w:t>
      </w:r>
      <w:r>
        <w:rPr>
          <w:rFonts w:cstheme="minorHAnsi"/>
        </w:rPr>
        <w:t xml:space="preserve"> </w:t>
      </w:r>
      <w:r w:rsidR="00AD39E1">
        <w:rPr>
          <w:rFonts w:cstheme="minorHAnsi"/>
        </w:rPr>
        <w:t xml:space="preserve">With disabling interrupts, </w:t>
      </w:r>
      <w:r>
        <w:rPr>
          <w:rFonts w:cstheme="minorHAnsi"/>
        </w:rPr>
        <w:t xml:space="preserve">a process can lock a critical section and make sure it won’t be preempted while in </w:t>
      </w:r>
      <w:r w:rsidR="005E2837">
        <w:rPr>
          <w:rFonts w:cstheme="minorHAnsi"/>
        </w:rPr>
        <w:t>it.</w:t>
      </w:r>
    </w:p>
    <w:p w14:paraId="08773735" w14:textId="77777777" w:rsidR="00FB58FD" w:rsidRPr="001445CB" w:rsidRDefault="00FB58FD">
      <w:pPr>
        <w:rPr>
          <w:rFonts w:cstheme="minorHAnsi"/>
        </w:rPr>
      </w:pPr>
    </w:p>
    <w:p w14:paraId="585C3D4B" w14:textId="75BE6BEE" w:rsidR="00FB58FD" w:rsidRDefault="00FB58FD">
      <w:pPr>
        <w:rPr>
          <w:rFonts w:cstheme="minorHAnsi"/>
        </w:rPr>
      </w:pPr>
      <w:r w:rsidRPr="001445CB">
        <w:rPr>
          <w:rFonts w:cstheme="minorHAnsi"/>
        </w:rPr>
        <w:t xml:space="preserve">8. </w:t>
      </w:r>
      <w:r w:rsidRPr="001445CB">
        <w:rPr>
          <w:rFonts w:cstheme="minorHAnsi"/>
        </w:rPr>
        <w:t>In Example 5.6, suppose that process a only uses 75% of each of its slots, process b uses 80% of each of its slots, process c uses 20% of its slot, and process d uses 15% of its slot. What is the efficiency of the overall scheduling cycle? Ignore any scheduling and context switching overhead.</w:t>
      </w:r>
    </w:p>
    <w:p w14:paraId="253F9222" w14:textId="12D5E1D2" w:rsidR="00EA4485" w:rsidRDefault="00EA4485">
      <w:pPr>
        <w:rPr>
          <w:rFonts w:cstheme="minorHAnsi"/>
        </w:rPr>
      </w:pPr>
    </w:p>
    <w:p w14:paraId="3244E2FF" w14:textId="6A9CBC07" w:rsidR="00EA4485" w:rsidRDefault="00EA4485">
      <w:pPr>
        <w:rPr>
          <w:rFonts w:cstheme="minorHAnsi"/>
        </w:rPr>
      </w:pPr>
      <w:r>
        <w:rPr>
          <w:rFonts w:cstheme="minorHAnsi"/>
        </w:rPr>
        <w:t xml:space="preserve">Process a usage </w:t>
      </w:r>
      <w:r w:rsidR="00E116DD">
        <w:rPr>
          <w:rFonts w:cstheme="minorHAnsi"/>
        </w:rPr>
        <w:t xml:space="preserve">(in mS) =&gt; (0.75 * 10 mS) * 5 = 37.5 mS </w:t>
      </w:r>
    </w:p>
    <w:p w14:paraId="337499BE" w14:textId="039AEEFF" w:rsidR="00E116DD" w:rsidRPr="001445CB" w:rsidRDefault="00E116DD" w:rsidP="00E116DD">
      <w:pPr>
        <w:rPr>
          <w:rFonts w:cstheme="minorHAnsi"/>
        </w:rPr>
      </w:pPr>
      <w:r>
        <w:rPr>
          <w:rFonts w:cstheme="minorHAnsi"/>
        </w:rPr>
        <w:t xml:space="preserve">Process </w:t>
      </w:r>
      <w:r>
        <w:rPr>
          <w:rFonts w:cstheme="minorHAnsi"/>
        </w:rPr>
        <w:t>b</w:t>
      </w:r>
      <w:r>
        <w:rPr>
          <w:rFonts w:cstheme="minorHAnsi"/>
        </w:rPr>
        <w:t xml:space="preserve"> usage (in mS) =&gt; (0.</w:t>
      </w:r>
      <w:r>
        <w:rPr>
          <w:rFonts w:cstheme="minorHAnsi"/>
        </w:rPr>
        <w:t>80</w:t>
      </w:r>
      <w:r>
        <w:rPr>
          <w:rFonts w:cstheme="minorHAnsi"/>
        </w:rPr>
        <w:t xml:space="preserve"> * 10 mS) * </w:t>
      </w:r>
      <w:r>
        <w:rPr>
          <w:rFonts w:cstheme="minorHAnsi"/>
        </w:rPr>
        <w:t>3</w:t>
      </w:r>
      <w:r>
        <w:rPr>
          <w:rFonts w:cstheme="minorHAnsi"/>
        </w:rPr>
        <w:t xml:space="preserve"> = </w:t>
      </w:r>
      <w:r>
        <w:rPr>
          <w:rFonts w:cstheme="minorHAnsi"/>
        </w:rPr>
        <w:t>24</w:t>
      </w:r>
      <w:r>
        <w:rPr>
          <w:rFonts w:cstheme="minorHAnsi"/>
        </w:rPr>
        <w:t xml:space="preserve"> mS </w:t>
      </w:r>
    </w:p>
    <w:p w14:paraId="7B6B1507" w14:textId="21EA13E6" w:rsidR="00E116DD" w:rsidRPr="001445CB" w:rsidRDefault="00E116DD" w:rsidP="00E116DD">
      <w:pPr>
        <w:rPr>
          <w:rFonts w:cstheme="minorHAnsi"/>
        </w:rPr>
      </w:pPr>
      <w:r>
        <w:rPr>
          <w:rFonts w:cstheme="minorHAnsi"/>
        </w:rPr>
        <w:t xml:space="preserve">Process </w:t>
      </w:r>
      <w:r>
        <w:rPr>
          <w:rFonts w:cstheme="minorHAnsi"/>
        </w:rPr>
        <w:t>c</w:t>
      </w:r>
      <w:r>
        <w:rPr>
          <w:rFonts w:cstheme="minorHAnsi"/>
        </w:rPr>
        <w:t xml:space="preserve"> usage (in mS) =&gt; (0.</w:t>
      </w:r>
      <w:r>
        <w:rPr>
          <w:rFonts w:cstheme="minorHAnsi"/>
        </w:rPr>
        <w:t>20</w:t>
      </w:r>
      <w:r>
        <w:rPr>
          <w:rFonts w:cstheme="minorHAnsi"/>
        </w:rPr>
        <w:t xml:space="preserve"> * 10 mS) * </w:t>
      </w:r>
      <w:r>
        <w:rPr>
          <w:rFonts w:cstheme="minorHAnsi"/>
        </w:rPr>
        <w:t>1</w:t>
      </w:r>
      <w:r>
        <w:rPr>
          <w:rFonts w:cstheme="minorHAnsi"/>
        </w:rPr>
        <w:t xml:space="preserve"> = </w:t>
      </w:r>
      <w:r>
        <w:rPr>
          <w:rFonts w:cstheme="minorHAnsi"/>
        </w:rPr>
        <w:t>2</w:t>
      </w:r>
      <w:r>
        <w:rPr>
          <w:rFonts w:cstheme="minorHAnsi"/>
        </w:rPr>
        <w:t xml:space="preserve"> mS </w:t>
      </w:r>
    </w:p>
    <w:p w14:paraId="5612AAE6" w14:textId="54CA4125" w:rsidR="00E116DD" w:rsidRDefault="00E116DD" w:rsidP="00E116DD">
      <w:pPr>
        <w:rPr>
          <w:rFonts w:cstheme="minorHAnsi"/>
        </w:rPr>
      </w:pPr>
      <w:r>
        <w:rPr>
          <w:rFonts w:cstheme="minorHAnsi"/>
        </w:rPr>
        <w:t xml:space="preserve">Process </w:t>
      </w:r>
      <w:r>
        <w:rPr>
          <w:rFonts w:cstheme="minorHAnsi"/>
        </w:rPr>
        <w:t>d</w:t>
      </w:r>
      <w:r>
        <w:rPr>
          <w:rFonts w:cstheme="minorHAnsi"/>
        </w:rPr>
        <w:t xml:space="preserve"> usage (in mS) =&gt; (0.</w:t>
      </w:r>
      <w:r>
        <w:rPr>
          <w:rFonts w:cstheme="minorHAnsi"/>
        </w:rPr>
        <w:t>15</w:t>
      </w:r>
      <w:r>
        <w:rPr>
          <w:rFonts w:cstheme="minorHAnsi"/>
        </w:rPr>
        <w:t xml:space="preserve"> * 10 mS) * </w:t>
      </w:r>
      <w:r>
        <w:rPr>
          <w:rFonts w:cstheme="minorHAnsi"/>
        </w:rPr>
        <w:t>1</w:t>
      </w:r>
      <w:r>
        <w:rPr>
          <w:rFonts w:cstheme="minorHAnsi"/>
        </w:rPr>
        <w:t xml:space="preserve"> = </w:t>
      </w:r>
      <w:r>
        <w:rPr>
          <w:rFonts w:cstheme="minorHAnsi"/>
        </w:rPr>
        <w:t>1.5</w:t>
      </w:r>
      <w:r>
        <w:rPr>
          <w:rFonts w:cstheme="minorHAnsi"/>
        </w:rPr>
        <w:t xml:space="preserve"> mS </w:t>
      </w:r>
    </w:p>
    <w:p w14:paraId="6E31FFFE" w14:textId="0F36A9D0" w:rsidR="00E116DD" w:rsidRDefault="00E116DD" w:rsidP="00E116DD">
      <w:pPr>
        <w:rPr>
          <w:rFonts w:cstheme="minorHAnsi"/>
        </w:rPr>
      </w:pPr>
    </w:p>
    <w:p w14:paraId="6FE869BA" w14:textId="50630990" w:rsidR="00E116DD" w:rsidRPr="001445CB" w:rsidRDefault="00E116DD" w:rsidP="00E116DD">
      <w:pPr>
        <w:rPr>
          <w:rFonts w:cstheme="minorHAnsi"/>
        </w:rPr>
      </w:pPr>
      <w:r>
        <w:rPr>
          <w:rFonts w:cstheme="minorHAnsi"/>
        </w:rPr>
        <w:t>Total process usage = 65 mS (0.65% efficiency of the 100 mS long cycle)</w:t>
      </w:r>
    </w:p>
    <w:p w14:paraId="19E64F15" w14:textId="1B3AE1F2" w:rsidR="00E116DD" w:rsidRDefault="00E116DD">
      <w:pPr>
        <w:rPr>
          <w:rFonts w:cstheme="minorHAnsi"/>
        </w:rPr>
      </w:pPr>
    </w:p>
    <w:p w14:paraId="3CFAC52D" w14:textId="77777777" w:rsidR="00E116DD" w:rsidRPr="001445CB" w:rsidRDefault="00E116DD">
      <w:pPr>
        <w:rPr>
          <w:rFonts w:cstheme="minorHAnsi"/>
        </w:rPr>
      </w:pPr>
    </w:p>
    <w:p w14:paraId="257CC203" w14:textId="77777777" w:rsidR="00C45A00" w:rsidRDefault="00FB58FD" w:rsidP="00FB58FD">
      <w:pPr>
        <w:rPr>
          <w:rFonts w:cstheme="minorHAnsi"/>
        </w:rPr>
      </w:pPr>
      <w:r w:rsidRPr="001445CB">
        <w:rPr>
          <w:rFonts w:cstheme="minorHAnsi"/>
        </w:rPr>
        <w:lastRenderedPageBreak/>
        <w:t xml:space="preserve">9. </w:t>
      </w:r>
      <w:r w:rsidRPr="001445CB">
        <w:rPr>
          <w:rFonts w:cstheme="minorHAnsi"/>
        </w:rPr>
        <w:t>Suppose we have a multilevel feedback queue such as the one illustrated in Figure 5-5 with three processes, a, b, and c, where each has a base priority of 1 and where each process moves down one level on completing a time slice. Let p(a) be boosted to 4,</w:t>
      </w:r>
      <w:r w:rsidRPr="001445CB">
        <w:rPr>
          <w:rFonts w:cstheme="minorHAnsi"/>
        </w:rPr>
        <w:t xml:space="preserve"> </w:t>
      </w:r>
      <w:r w:rsidRPr="001445CB">
        <w:rPr>
          <w:rFonts w:cstheme="minorHAnsi"/>
        </w:rPr>
        <w:t>p(b) to 3, and p(c) to 2. How many time slices will expire before all three processes</w:t>
      </w:r>
      <w:r w:rsidRPr="001445CB">
        <w:rPr>
          <w:rFonts w:cstheme="minorHAnsi"/>
        </w:rPr>
        <w:t xml:space="preserve"> </w:t>
      </w:r>
      <w:r w:rsidRPr="001445CB">
        <w:rPr>
          <w:rFonts w:cstheme="minorHAnsi"/>
        </w:rPr>
        <w:t>are back to their base priority? How many will each process get in the process?</w:t>
      </w:r>
    </w:p>
    <w:p w14:paraId="2C28D2EE" w14:textId="77777777" w:rsidR="00C45A00" w:rsidRDefault="00C45A00" w:rsidP="00FB58FD">
      <w:pPr>
        <w:rPr>
          <w:rFonts w:cstheme="minorHAnsi"/>
        </w:rPr>
      </w:pPr>
    </w:p>
    <w:p w14:paraId="7BAFF43E" w14:textId="627B1D70" w:rsidR="007B46D5" w:rsidRDefault="007B46D5" w:rsidP="00FB58FD">
      <w:pPr>
        <w:rPr>
          <w:rFonts w:cstheme="minorHAnsi"/>
        </w:rPr>
      </w:pPr>
      <w:r>
        <w:rPr>
          <w:rFonts w:cstheme="minorHAnsi"/>
        </w:rPr>
        <w:t>Using table</w:t>
      </w:r>
      <w:r w:rsidR="00B367A8">
        <w:rPr>
          <w:rFonts w:cstheme="minorHAnsi"/>
        </w:rPr>
        <w:t>s</w:t>
      </w:r>
      <w:r>
        <w:rPr>
          <w:rFonts w:cstheme="minorHAnsi"/>
        </w:rPr>
        <w:t xml:space="preserve"> to illustrate the process</w:t>
      </w:r>
    </w:p>
    <w:p w14:paraId="538F1868" w14:textId="3A1606FA" w:rsidR="007B46D5" w:rsidRDefault="007B46D5" w:rsidP="00FB58FD">
      <w:pPr>
        <w:rPr>
          <w:rFonts w:cstheme="minorHAnsi"/>
        </w:rPr>
      </w:pPr>
    </w:p>
    <w:p w14:paraId="7A16815B" w14:textId="011D103E" w:rsidR="00B367A8" w:rsidRDefault="00B367A8" w:rsidP="00FB58FD">
      <w:pPr>
        <w:rPr>
          <w:rFonts w:cstheme="minorHAnsi"/>
        </w:rPr>
      </w:pPr>
      <w:r>
        <w:rPr>
          <w:rFonts w:cstheme="minorHAnsi"/>
        </w:rPr>
        <w:t xml:space="preserve">  Time Slice 1</w:t>
      </w:r>
      <w:r>
        <w:rPr>
          <w:rFonts w:cstheme="minorHAnsi"/>
        </w:rPr>
        <w:tab/>
      </w:r>
      <w:r>
        <w:rPr>
          <w:rFonts w:cstheme="minorHAnsi"/>
        </w:rPr>
        <w:tab/>
      </w:r>
      <w:r>
        <w:rPr>
          <w:rFonts w:cstheme="minorHAnsi"/>
        </w:rPr>
        <w:tab/>
        <w:t xml:space="preserve">      Time Slice 2</w:t>
      </w:r>
      <w:r>
        <w:rPr>
          <w:rFonts w:cstheme="minorHAnsi"/>
        </w:rPr>
        <w:tab/>
      </w:r>
      <w:r>
        <w:rPr>
          <w:rFonts w:cstheme="minorHAnsi"/>
        </w:rPr>
        <w:tab/>
        <w:t xml:space="preserve">           Time Slice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B46D5" w14:paraId="783CC33D" w14:textId="77777777" w:rsidTr="003119BF">
        <w:trPr>
          <w:trHeight w:val="1520"/>
        </w:trPr>
        <w:tc>
          <w:tcPr>
            <w:tcW w:w="3116" w:type="dxa"/>
          </w:tcPr>
          <w:tbl>
            <w:tblPr>
              <w:tblStyle w:val="TableGrid"/>
              <w:tblW w:w="0" w:type="auto"/>
              <w:tblLook w:val="04A0" w:firstRow="1" w:lastRow="0" w:firstColumn="1" w:lastColumn="0" w:noHBand="0" w:noVBand="1"/>
            </w:tblPr>
            <w:tblGrid>
              <w:gridCol w:w="1445"/>
              <w:gridCol w:w="1445"/>
            </w:tblGrid>
            <w:tr w:rsidR="007B46D5" w14:paraId="19A44A76" w14:textId="77777777" w:rsidTr="007B46D5">
              <w:tc>
                <w:tcPr>
                  <w:tcW w:w="1445" w:type="dxa"/>
                </w:tcPr>
                <w:p w14:paraId="3841EDE3" w14:textId="27B32F37" w:rsidR="007B46D5" w:rsidRDefault="007B46D5" w:rsidP="007B46D5">
                  <w:pPr>
                    <w:rPr>
                      <w:rFonts w:cstheme="minorHAnsi"/>
                    </w:rPr>
                  </w:pPr>
                  <w:r>
                    <w:rPr>
                      <w:rFonts w:cstheme="minorHAnsi"/>
                    </w:rPr>
                    <w:t>4</w:t>
                  </w:r>
                </w:p>
              </w:tc>
              <w:tc>
                <w:tcPr>
                  <w:tcW w:w="1445" w:type="dxa"/>
                </w:tcPr>
                <w:p w14:paraId="544FEF83" w14:textId="20270DE6" w:rsidR="007B46D5" w:rsidRPr="00236F9F" w:rsidRDefault="007B46D5" w:rsidP="007B46D5">
                  <w:pPr>
                    <w:rPr>
                      <w:rFonts w:cstheme="minorHAnsi"/>
                      <w:b/>
                    </w:rPr>
                  </w:pPr>
                  <w:r w:rsidRPr="00236F9F">
                    <w:rPr>
                      <w:rFonts w:cstheme="minorHAnsi"/>
                      <w:b/>
                    </w:rPr>
                    <w:t>A</w:t>
                  </w:r>
                </w:p>
              </w:tc>
            </w:tr>
            <w:tr w:rsidR="007B46D5" w14:paraId="51861900" w14:textId="77777777" w:rsidTr="007B46D5">
              <w:tc>
                <w:tcPr>
                  <w:tcW w:w="1445" w:type="dxa"/>
                </w:tcPr>
                <w:p w14:paraId="4EC94A7D" w14:textId="154CFDE2" w:rsidR="007B46D5" w:rsidRDefault="007B46D5" w:rsidP="007B46D5">
                  <w:pPr>
                    <w:rPr>
                      <w:rFonts w:cstheme="minorHAnsi"/>
                    </w:rPr>
                  </w:pPr>
                  <w:r>
                    <w:rPr>
                      <w:rFonts w:cstheme="minorHAnsi"/>
                    </w:rPr>
                    <w:t>3</w:t>
                  </w:r>
                </w:p>
              </w:tc>
              <w:tc>
                <w:tcPr>
                  <w:tcW w:w="1445" w:type="dxa"/>
                </w:tcPr>
                <w:p w14:paraId="1B3B6B0A" w14:textId="45B48BF6" w:rsidR="007B46D5" w:rsidRDefault="007B46D5" w:rsidP="007B46D5">
                  <w:pPr>
                    <w:rPr>
                      <w:rFonts w:cstheme="minorHAnsi"/>
                    </w:rPr>
                  </w:pPr>
                  <w:r>
                    <w:rPr>
                      <w:rFonts w:cstheme="minorHAnsi"/>
                    </w:rPr>
                    <w:t>B</w:t>
                  </w:r>
                </w:p>
              </w:tc>
            </w:tr>
            <w:tr w:rsidR="007B46D5" w14:paraId="187248CE" w14:textId="77777777" w:rsidTr="007B46D5">
              <w:tc>
                <w:tcPr>
                  <w:tcW w:w="1445" w:type="dxa"/>
                </w:tcPr>
                <w:p w14:paraId="207A01F3" w14:textId="3A6A336F" w:rsidR="007B46D5" w:rsidRDefault="007B46D5" w:rsidP="007B46D5">
                  <w:pPr>
                    <w:rPr>
                      <w:rFonts w:cstheme="minorHAnsi"/>
                    </w:rPr>
                  </w:pPr>
                  <w:r>
                    <w:rPr>
                      <w:rFonts w:cstheme="minorHAnsi"/>
                    </w:rPr>
                    <w:t>2</w:t>
                  </w:r>
                </w:p>
              </w:tc>
              <w:tc>
                <w:tcPr>
                  <w:tcW w:w="1445" w:type="dxa"/>
                </w:tcPr>
                <w:p w14:paraId="03A97ECE" w14:textId="174405B7" w:rsidR="007B46D5" w:rsidRDefault="007B46D5" w:rsidP="007B46D5">
                  <w:pPr>
                    <w:rPr>
                      <w:rFonts w:cstheme="minorHAnsi"/>
                    </w:rPr>
                  </w:pPr>
                  <w:r>
                    <w:rPr>
                      <w:rFonts w:cstheme="minorHAnsi"/>
                    </w:rPr>
                    <w:t>C</w:t>
                  </w:r>
                </w:p>
              </w:tc>
            </w:tr>
            <w:tr w:rsidR="007B46D5" w14:paraId="04A29B58" w14:textId="77777777" w:rsidTr="007B46D5">
              <w:tc>
                <w:tcPr>
                  <w:tcW w:w="1445" w:type="dxa"/>
                </w:tcPr>
                <w:p w14:paraId="735FC181" w14:textId="279BEF89" w:rsidR="007B46D5" w:rsidRDefault="007B46D5" w:rsidP="007B46D5">
                  <w:pPr>
                    <w:rPr>
                      <w:rFonts w:cstheme="minorHAnsi"/>
                    </w:rPr>
                  </w:pPr>
                  <w:r>
                    <w:rPr>
                      <w:rFonts w:cstheme="minorHAnsi"/>
                    </w:rPr>
                    <w:t>1</w:t>
                  </w:r>
                </w:p>
              </w:tc>
              <w:tc>
                <w:tcPr>
                  <w:tcW w:w="1445" w:type="dxa"/>
                </w:tcPr>
                <w:p w14:paraId="3B8F5452" w14:textId="77777777" w:rsidR="007B46D5" w:rsidRDefault="007B46D5" w:rsidP="007B46D5">
                  <w:pPr>
                    <w:rPr>
                      <w:rFonts w:cstheme="minorHAnsi"/>
                    </w:rPr>
                  </w:pPr>
                </w:p>
              </w:tc>
            </w:tr>
          </w:tbl>
          <w:p w14:paraId="5CF2B30A" w14:textId="77777777" w:rsidR="00B367A8" w:rsidRDefault="00B367A8" w:rsidP="00FB58FD">
            <w:pPr>
              <w:rPr>
                <w:rFonts w:cstheme="minorHAnsi"/>
              </w:rPr>
            </w:pPr>
          </w:p>
          <w:p w14:paraId="6E9B0D0B" w14:textId="35D8CDAC" w:rsidR="00B367A8" w:rsidRDefault="00B367A8" w:rsidP="00FB58FD">
            <w:pPr>
              <w:rPr>
                <w:rFonts w:cstheme="minorHAnsi"/>
              </w:rPr>
            </w:pPr>
            <w:r>
              <w:rPr>
                <w:rFonts w:cstheme="minorHAnsi"/>
              </w:rPr>
              <w:t>Time Slice 4</w:t>
            </w:r>
          </w:p>
        </w:tc>
        <w:tc>
          <w:tcPr>
            <w:tcW w:w="3117" w:type="dxa"/>
          </w:tcPr>
          <w:tbl>
            <w:tblPr>
              <w:tblStyle w:val="TableGrid"/>
              <w:tblW w:w="0" w:type="auto"/>
              <w:tblLook w:val="04A0" w:firstRow="1" w:lastRow="0" w:firstColumn="1" w:lastColumn="0" w:noHBand="0" w:noVBand="1"/>
            </w:tblPr>
            <w:tblGrid>
              <w:gridCol w:w="1445"/>
              <w:gridCol w:w="1445"/>
            </w:tblGrid>
            <w:tr w:rsidR="007B46D5" w14:paraId="26480368" w14:textId="77777777" w:rsidTr="001B6413">
              <w:tc>
                <w:tcPr>
                  <w:tcW w:w="1445" w:type="dxa"/>
                </w:tcPr>
                <w:p w14:paraId="0CC5ACF7" w14:textId="7A72287A" w:rsidR="007B46D5" w:rsidRDefault="007B46D5" w:rsidP="007B46D5">
                  <w:pPr>
                    <w:rPr>
                      <w:rFonts w:cstheme="minorHAnsi"/>
                    </w:rPr>
                  </w:pPr>
                  <w:r>
                    <w:rPr>
                      <w:rFonts w:cstheme="minorHAnsi"/>
                    </w:rPr>
                    <w:t>4</w:t>
                  </w:r>
                </w:p>
              </w:tc>
              <w:tc>
                <w:tcPr>
                  <w:tcW w:w="1445" w:type="dxa"/>
                </w:tcPr>
                <w:p w14:paraId="16892473" w14:textId="6C05B6BC" w:rsidR="007B46D5" w:rsidRDefault="007B46D5" w:rsidP="007B46D5">
                  <w:pPr>
                    <w:rPr>
                      <w:rFonts w:cstheme="minorHAnsi"/>
                    </w:rPr>
                  </w:pPr>
                </w:p>
              </w:tc>
            </w:tr>
            <w:tr w:rsidR="007B46D5" w14:paraId="194BB447" w14:textId="77777777" w:rsidTr="001B6413">
              <w:tc>
                <w:tcPr>
                  <w:tcW w:w="1445" w:type="dxa"/>
                </w:tcPr>
                <w:p w14:paraId="33B76607" w14:textId="5CB0BDED" w:rsidR="007B46D5" w:rsidRDefault="007B46D5" w:rsidP="007B46D5">
                  <w:pPr>
                    <w:rPr>
                      <w:rFonts w:cstheme="minorHAnsi"/>
                    </w:rPr>
                  </w:pPr>
                  <w:r>
                    <w:rPr>
                      <w:rFonts w:cstheme="minorHAnsi"/>
                    </w:rPr>
                    <w:t>3</w:t>
                  </w:r>
                </w:p>
              </w:tc>
              <w:tc>
                <w:tcPr>
                  <w:tcW w:w="1445" w:type="dxa"/>
                </w:tcPr>
                <w:p w14:paraId="1DD1EBB1" w14:textId="452B70B0" w:rsidR="007B46D5" w:rsidRPr="001844A5" w:rsidRDefault="007B46D5" w:rsidP="007B46D5">
                  <w:pPr>
                    <w:rPr>
                      <w:rFonts w:cstheme="minorHAnsi"/>
                    </w:rPr>
                  </w:pPr>
                  <w:r w:rsidRPr="00236F9F">
                    <w:rPr>
                      <w:rFonts w:cstheme="minorHAnsi"/>
                      <w:b/>
                    </w:rPr>
                    <w:t>B</w:t>
                  </w:r>
                  <w:r w:rsidR="001844A5">
                    <w:rPr>
                      <w:rFonts w:cstheme="minorHAnsi"/>
                    </w:rPr>
                    <w:t xml:space="preserve"> - A</w:t>
                  </w:r>
                </w:p>
              </w:tc>
            </w:tr>
            <w:tr w:rsidR="007B46D5" w14:paraId="5E6EA9E7" w14:textId="77777777" w:rsidTr="007B46D5">
              <w:trPr>
                <w:trHeight w:val="71"/>
              </w:trPr>
              <w:tc>
                <w:tcPr>
                  <w:tcW w:w="1445" w:type="dxa"/>
                </w:tcPr>
                <w:p w14:paraId="084FCC82" w14:textId="712B3C58" w:rsidR="007B46D5" w:rsidRDefault="007B46D5" w:rsidP="007B46D5">
                  <w:pPr>
                    <w:rPr>
                      <w:rFonts w:cstheme="minorHAnsi"/>
                    </w:rPr>
                  </w:pPr>
                  <w:r>
                    <w:rPr>
                      <w:rFonts w:cstheme="minorHAnsi"/>
                    </w:rPr>
                    <w:t>2</w:t>
                  </w:r>
                </w:p>
              </w:tc>
              <w:tc>
                <w:tcPr>
                  <w:tcW w:w="1445" w:type="dxa"/>
                </w:tcPr>
                <w:p w14:paraId="786539FD" w14:textId="22B6FAE6" w:rsidR="007B46D5" w:rsidRDefault="007B46D5" w:rsidP="007B46D5">
                  <w:pPr>
                    <w:rPr>
                      <w:rFonts w:cstheme="minorHAnsi"/>
                    </w:rPr>
                  </w:pPr>
                  <w:r>
                    <w:rPr>
                      <w:rFonts w:cstheme="minorHAnsi"/>
                    </w:rPr>
                    <w:t>C</w:t>
                  </w:r>
                </w:p>
              </w:tc>
            </w:tr>
            <w:tr w:rsidR="007B46D5" w14:paraId="64BF8641" w14:textId="77777777" w:rsidTr="001B6413">
              <w:tc>
                <w:tcPr>
                  <w:tcW w:w="1445" w:type="dxa"/>
                </w:tcPr>
                <w:p w14:paraId="5678DAA8" w14:textId="60C41801" w:rsidR="007B46D5" w:rsidRDefault="007B46D5" w:rsidP="007B46D5">
                  <w:pPr>
                    <w:rPr>
                      <w:rFonts w:cstheme="minorHAnsi"/>
                    </w:rPr>
                  </w:pPr>
                  <w:r>
                    <w:rPr>
                      <w:rFonts w:cstheme="minorHAnsi"/>
                    </w:rPr>
                    <w:t>1</w:t>
                  </w:r>
                </w:p>
              </w:tc>
              <w:tc>
                <w:tcPr>
                  <w:tcW w:w="1445" w:type="dxa"/>
                </w:tcPr>
                <w:p w14:paraId="756953C4" w14:textId="77777777" w:rsidR="007B46D5" w:rsidRDefault="007B46D5" w:rsidP="007B46D5">
                  <w:pPr>
                    <w:rPr>
                      <w:rFonts w:cstheme="minorHAnsi"/>
                    </w:rPr>
                  </w:pPr>
                </w:p>
              </w:tc>
            </w:tr>
          </w:tbl>
          <w:p w14:paraId="4D62E905" w14:textId="77777777" w:rsidR="007B46D5" w:rsidRDefault="007B46D5" w:rsidP="00FB58FD">
            <w:pPr>
              <w:rPr>
                <w:rFonts w:cstheme="minorHAnsi"/>
              </w:rPr>
            </w:pPr>
          </w:p>
          <w:p w14:paraId="4D505562" w14:textId="7B16C6AE" w:rsidR="00B367A8" w:rsidRDefault="00B367A8" w:rsidP="00FB58FD">
            <w:pPr>
              <w:rPr>
                <w:rFonts w:cstheme="minorHAnsi"/>
              </w:rPr>
            </w:pPr>
            <w:r>
              <w:rPr>
                <w:rFonts w:cstheme="minorHAnsi"/>
              </w:rPr>
              <w:t>Time Slice 5</w:t>
            </w:r>
          </w:p>
        </w:tc>
        <w:tc>
          <w:tcPr>
            <w:tcW w:w="3117" w:type="dxa"/>
          </w:tcPr>
          <w:tbl>
            <w:tblPr>
              <w:tblStyle w:val="TableGrid"/>
              <w:tblW w:w="0" w:type="auto"/>
              <w:tblLook w:val="04A0" w:firstRow="1" w:lastRow="0" w:firstColumn="1" w:lastColumn="0" w:noHBand="0" w:noVBand="1"/>
            </w:tblPr>
            <w:tblGrid>
              <w:gridCol w:w="1445"/>
              <w:gridCol w:w="1445"/>
            </w:tblGrid>
            <w:tr w:rsidR="007B46D5" w14:paraId="7E51E51D" w14:textId="77777777" w:rsidTr="001B6413">
              <w:tc>
                <w:tcPr>
                  <w:tcW w:w="1445" w:type="dxa"/>
                </w:tcPr>
                <w:p w14:paraId="228E55CA" w14:textId="33DD2BBB" w:rsidR="007B46D5" w:rsidRDefault="007B46D5" w:rsidP="007B46D5">
                  <w:pPr>
                    <w:rPr>
                      <w:rFonts w:cstheme="minorHAnsi"/>
                    </w:rPr>
                  </w:pPr>
                  <w:r>
                    <w:rPr>
                      <w:rFonts w:cstheme="minorHAnsi"/>
                    </w:rPr>
                    <w:t>4</w:t>
                  </w:r>
                </w:p>
              </w:tc>
              <w:tc>
                <w:tcPr>
                  <w:tcW w:w="1445" w:type="dxa"/>
                </w:tcPr>
                <w:p w14:paraId="497DE89F" w14:textId="57330185" w:rsidR="007B46D5" w:rsidRDefault="007B46D5" w:rsidP="007B46D5">
                  <w:pPr>
                    <w:rPr>
                      <w:rFonts w:cstheme="minorHAnsi"/>
                    </w:rPr>
                  </w:pPr>
                </w:p>
              </w:tc>
            </w:tr>
            <w:tr w:rsidR="007B46D5" w14:paraId="26062ABE" w14:textId="77777777" w:rsidTr="001B6413">
              <w:tc>
                <w:tcPr>
                  <w:tcW w:w="1445" w:type="dxa"/>
                </w:tcPr>
                <w:p w14:paraId="26CF8312" w14:textId="1F249362" w:rsidR="007B46D5" w:rsidRDefault="007B46D5" w:rsidP="007B46D5">
                  <w:pPr>
                    <w:rPr>
                      <w:rFonts w:cstheme="minorHAnsi"/>
                    </w:rPr>
                  </w:pPr>
                  <w:r>
                    <w:rPr>
                      <w:rFonts w:cstheme="minorHAnsi"/>
                    </w:rPr>
                    <w:t>3</w:t>
                  </w:r>
                </w:p>
              </w:tc>
              <w:tc>
                <w:tcPr>
                  <w:tcW w:w="1445" w:type="dxa"/>
                </w:tcPr>
                <w:p w14:paraId="01E414FF" w14:textId="51A8E3AB" w:rsidR="007B46D5" w:rsidRPr="00236F9F" w:rsidRDefault="007B46D5" w:rsidP="007B46D5">
                  <w:pPr>
                    <w:rPr>
                      <w:rFonts w:cstheme="minorHAnsi"/>
                      <w:b/>
                    </w:rPr>
                  </w:pPr>
                  <w:r w:rsidRPr="00236F9F">
                    <w:rPr>
                      <w:rFonts w:cstheme="minorHAnsi"/>
                      <w:b/>
                    </w:rPr>
                    <w:t>A</w:t>
                  </w:r>
                </w:p>
              </w:tc>
            </w:tr>
            <w:tr w:rsidR="007B46D5" w14:paraId="35422957" w14:textId="77777777" w:rsidTr="001B6413">
              <w:tc>
                <w:tcPr>
                  <w:tcW w:w="1445" w:type="dxa"/>
                </w:tcPr>
                <w:p w14:paraId="55A28607" w14:textId="267D2CBB" w:rsidR="007B46D5" w:rsidRDefault="007B46D5" w:rsidP="007B46D5">
                  <w:pPr>
                    <w:rPr>
                      <w:rFonts w:cstheme="minorHAnsi"/>
                    </w:rPr>
                  </w:pPr>
                  <w:r>
                    <w:rPr>
                      <w:rFonts w:cstheme="minorHAnsi"/>
                    </w:rPr>
                    <w:t>2</w:t>
                  </w:r>
                </w:p>
              </w:tc>
              <w:tc>
                <w:tcPr>
                  <w:tcW w:w="1445" w:type="dxa"/>
                </w:tcPr>
                <w:p w14:paraId="56FCA491" w14:textId="7574425A" w:rsidR="007B46D5" w:rsidRDefault="001844A5" w:rsidP="007B46D5">
                  <w:pPr>
                    <w:rPr>
                      <w:rFonts w:cstheme="minorHAnsi"/>
                    </w:rPr>
                  </w:pPr>
                  <w:r>
                    <w:rPr>
                      <w:rFonts w:cstheme="minorHAnsi"/>
                    </w:rPr>
                    <w:t xml:space="preserve">C -&gt; </w:t>
                  </w:r>
                  <w:r w:rsidR="007B46D5">
                    <w:rPr>
                      <w:rFonts w:cstheme="minorHAnsi"/>
                    </w:rPr>
                    <w:t xml:space="preserve">B </w:t>
                  </w:r>
                </w:p>
              </w:tc>
            </w:tr>
            <w:tr w:rsidR="007B46D5" w14:paraId="49329869" w14:textId="77777777" w:rsidTr="001B6413">
              <w:tc>
                <w:tcPr>
                  <w:tcW w:w="1445" w:type="dxa"/>
                </w:tcPr>
                <w:p w14:paraId="4638C034" w14:textId="7EE9D7B8" w:rsidR="007B46D5" w:rsidRDefault="007B46D5" w:rsidP="007B46D5">
                  <w:pPr>
                    <w:rPr>
                      <w:rFonts w:cstheme="minorHAnsi"/>
                    </w:rPr>
                  </w:pPr>
                  <w:r>
                    <w:rPr>
                      <w:rFonts w:cstheme="minorHAnsi"/>
                    </w:rPr>
                    <w:t>1</w:t>
                  </w:r>
                </w:p>
              </w:tc>
              <w:tc>
                <w:tcPr>
                  <w:tcW w:w="1445" w:type="dxa"/>
                </w:tcPr>
                <w:p w14:paraId="0A325D51" w14:textId="77777777" w:rsidR="007B46D5" w:rsidRDefault="007B46D5" w:rsidP="007B46D5">
                  <w:pPr>
                    <w:rPr>
                      <w:rFonts w:cstheme="minorHAnsi"/>
                    </w:rPr>
                  </w:pPr>
                </w:p>
              </w:tc>
            </w:tr>
          </w:tbl>
          <w:p w14:paraId="36F74FFD" w14:textId="77777777" w:rsidR="007B46D5" w:rsidRDefault="007B46D5" w:rsidP="00FB58FD">
            <w:pPr>
              <w:rPr>
                <w:rFonts w:cstheme="minorHAnsi"/>
              </w:rPr>
            </w:pPr>
          </w:p>
          <w:p w14:paraId="1DE86A25" w14:textId="0614E224" w:rsidR="00B367A8" w:rsidRDefault="00B367A8" w:rsidP="00FB58FD">
            <w:pPr>
              <w:rPr>
                <w:rFonts w:cstheme="minorHAnsi"/>
              </w:rPr>
            </w:pPr>
            <w:r>
              <w:rPr>
                <w:rFonts w:cstheme="minorHAnsi"/>
              </w:rPr>
              <w:t>Time Slice 6</w:t>
            </w:r>
          </w:p>
        </w:tc>
      </w:tr>
      <w:tr w:rsidR="007B46D5" w14:paraId="122CD9E3" w14:textId="77777777" w:rsidTr="003119BF">
        <w:tc>
          <w:tcPr>
            <w:tcW w:w="3116" w:type="dxa"/>
          </w:tcPr>
          <w:tbl>
            <w:tblPr>
              <w:tblStyle w:val="TableGrid"/>
              <w:tblW w:w="0" w:type="auto"/>
              <w:tblLook w:val="04A0" w:firstRow="1" w:lastRow="0" w:firstColumn="1" w:lastColumn="0" w:noHBand="0" w:noVBand="1"/>
            </w:tblPr>
            <w:tblGrid>
              <w:gridCol w:w="1445"/>
              <w:gridCol w:w="1445"/>
            </w:tblGrid>
            <w:tr w:rsidR="007B46D5" w14:paraId="019DD1E4" w14:textId="77777777" w:rsidTr="001B6413">
              <w:tc>
                <w:tcPr>
                  <w:tcW w:w="1445" w:type="dxa"/>
                </w:tcPr>
                <w:p w14:paraId="0FAA9087" w14:textId="77777777" w:rsidR="007B46D5" w:rsidRDefault="007B46D5" w:rsidP="007B46D5">
                  <w:pPr>
                    <w:rPr>
                      <w:rFonts w:cstheme="minorHAnsi"/>
                    </w:rPr>
                  </w:pPr>
                  <w:r>
                    <w:rPr>
                      <w:rFonts w:cstheme="minorHAnsi"/>
                    </w:rPr>
                    <w:t>4</w:t>
                  </w:r>
                </w:p>
              </w:tc>
              <w:tc>
                <w:tcPr>
                  <w:tcW w:w="1445" w:type="dxa"/>
                </w:tcPr>
                <w:p w14:paraId="1D7737A1" w14:textId="77777777" w:rsidR="007B46D5" w:rsidRDefault="007B46D5" w:rsidP="007B46D5">
                  <w:pPr>
                    <w:rPr>
                      <w:rFonts w:cstheme="minorHAnsi"/>
                    </w:rPr>
                  </w:pPr>
                </w:p>
              </w:tc>
            </w:tr>
            <w:tr w:rsidR="007B46D5" w14:paraId="522881D5" w14:textId="77777777" w:rsidTr="001B6413">
              <w:tc>
                <w:tcPr>
                  <w:tcW w:w="1445" w:type="dxa"/>
                </w:tcPr>
                <w:p w14:paraId="1E89C65C" w14:textId="77777777" w:rsidR="007B46D5" w:rsidRDefault="007B46D5" w:rsidP="007B46D5">
                  <w:pPr>
                    <w:rPr>
                      <w:rFonts w:cstheme="minorHAnsi"/>
                    </w:rPr>
                  </w:pPr>
                  <w:r>
                    <w:rPr>
                      <w:rFonts w:cstheme="minorHAnsi"/>
                    </w:rPr>
                    <w:t>3</w:t>
                  </w:r>
                </w:p>
              </w:tc>
              <w:tc>
                <w:tcPr>
                  <w:tcW w:w="1445" w:type="dxa"/>
                </w:tcPr>
                <w:p w14:paraId="268B898C" w14:textId="4A1C25F2" w:rsidR="007B46D5" w:rsidRDefault="007B46D5" w:rsidP="007B46D5">
                  <w:pPr>
                    <w:rPr>
                      <w:rFonts w:cstheme="minorHAnsi"/>
                    </w:rPr>
                  </w:pPr>
                </w:p>
              </w:tc>
            </w:tr>
            <w:tr w:rsidR="007B46D5" w14:paraId="6121DBBA" w14:textId="77777777" w:rsidTr="001B6413">
              <w:tc>
                <w:tcPr>
                  <w:tcW w:w="1445" w:type="dxa"/>
                </w:tcPr>
                <w:p w14:paraId="7709B2E3" w14:textId="77777777" w:rsidR="007B46D5" w:rsidRDefault="007B46D5" w:rsidP="007B46D5">
                  <w:pPr>
                    <w:rPr>
                      <w:rFonts w:cstheme="minorHAnsi"/>
                    </w:rPr>
                  </w:pPr>
                  <w:r>
                    <w:rPr>
                      <w:rFonts w:cstheme="minorHAnsi"/>
                    </w:rPr>
                    <w:t>2</w:t>
                  </w:r>
                </w:p>
              </w:tc>
              <w:tc>
                <w:tcPr>
                  <w:tcW w:w="1445" w:type="dxa"/>
                </w:tcPr>
                <w:p w14:paraId="4A20A334" w14:textId="7EEE4F0E" w:rsidR="007B46D5" w:rsidRPr="001844A5" w:rsidRDefault="001844A5" w:rsidP="007B46D5">
                  <w:pPr>
                    <w:rPr>
                      <w:rFonts w:cstheme="minorHAnsi"/>
                    </w:rPr>
                  </w:pPr>
                  <w:r>
                    <w:rPr>
                      <w:rFonts w:cstheme="minorHAnsi"/>
                      <w:b/>
                    </w:rPr>
                    <w:t xml:space="preserve">C </w:t>
                  </w:r>
                  <w:r>
                    <w:rPr>
                      <w:rFonts w:cstheme="minorHAnsi"/>
                    </w:rPr>
                    <w:t>-&gt; B -&gt; A</w:t>
                  </w:r>
                </w:p>
              </w:tc>
            </w:tr>
            <w:tr w:rsidR="007B46D5" w14:paraId="0EA19E55" w14:textId="77777777" w:rsidTr="001B6413">
              <w:tc>
                <w:tcPr>
                  <w:tcW w:w="1445" w:type="dxa"/>
                </w:tcPr>
                <w:p w14:paraId="6AF7669A" w14:textId="77777777" w:rsidR="007B46D5" w:rsidRDefault="007B46D5" w:rsidP="007B46D5">
                  <w:pPr>
                    <w:rPr>
                      <w:rFonts w:cstheme="minorHAnsi"/>
                    </w:rPr>
                  </w:pPr>
                  <w:r>
                    <w:rPr>
                      <w:rFonts w:cstheme="minorHAnsi"/>
                    </w:rPr>
                    <w:t>1</w:t>
                  </w:r>
                </w:p>
              </w:tc>
              <w:tc>
                <w:tcPr>
                  <w:tcW w:w="1445" w:type="dxa"/>
                </w:tcPr>
                <w:p w14:paraId="302821B3" w14:textId="77777777" w:rsidR="007B46D5" w:rsidRDefault="007B46D5" w:rsidP="007B46D5">
                  <w:pPr>
                    <w:rPr>
                      <w:rFonts w:cstheme="minorHAnsi"/>
                    </w:rPr>
                  </w:pPr>
                </w:p>
              </w:tc>
            </w:tr>
          </w:tbl>
          <w:p w14:paraId="4E1AE509" w14:textId="77777777" w:rsidR="007B46D5" w:rsidRDefault="007B46D5" w:rsidP="00FB58FD">
            <w:pPr>
              <w:rPr>
                <w:rFonts w:cstheme="minorHAnsi"/>
              </w:rPr>
            </w:pPr>
          </w:p>
        </w:tc>
        <w:tc>
          <w:tcPr>
            <w:tcW w:w="3117" w:type="dxa"/>
          </w:tcPr>
          <w:tbl>
            <w:tblPr>
              <w:tblStyle w:val="TableGrid"/>
              <w:tblW w:w="0" w:type="auto"/>
              <w:tblLook w:val="04A0" w:firstRow="1" w:lastRow="0" w:firstColumn="1" w:lastColumn="0" w:noHBand="0" w:noVBand="1"/>
            </w:tblPr>
            <w:tblGrid>
              <w:gridCol w:w="1445"/>
              <w:gridCol w:w="1445"/>
            </w:tblGrid>
            <w:tr w:rsidR="007B46D5" w14:paraId="352B6DF9" w14:textId="77777777" w:rsidTr="001B6413">
              <w:tc>
                <w:tcPr>
                  <w:tcW w:w="1445" w:type="dxa"/>
                </w:tcPr>
                <w:p w14:paraId="10BA357A" w14:textId="77777777" w:rsidR="007B46D5" w:rsidRDefault="007B46D5" w:rsidP="007B46D5">
                  <w:pPr>
                    <w:rPr>
                      <w:rFonts w:cstheme="minorHAnsi"/>
                    </w:rPr>
                  </w:pPr>
                  <w:r>
                    <w:rPr>
                      <w:rFonts w:cstheme="minorHAnsi"/>
                    </w:rPr>
                    <w:t>4</w:t>
                  </w:r>
                </w:p>
              </w:tc>
              <w:tc>
                <w:tcPr>
                  <w:tcW w:w="1445" w:type="dxa"/>
                </w:tcPr>
                <w:p w14:paraId="52A23DD8" w14:textId="77777777" w:rsidR="007B46D5" w:rsidRDefault="007B46D5" w:rsidP="007B46D5">
                  <w:pPr>
                    <w:rPr>
                      <w:rFonts w:cstheme="minorHAnsi"/>
                    </w:rPr>
                  </w:pPr>
                </w:p>
              </w:tc>
            </w:tr>
            <w:tr w:rsidR="007B46D5" w14:paraId="5989CC69" w14:textId="77777777" w:rsidTr="001B6413">
              <w:tc>
                <w:tcPr>
                  <w:tcW w:w="1445" w:type="dxa"/>
                </w:tcPr>
                <w:p w14:paraId="5E26AF83" w14:textId="77777777" w:rsidR="007B46D5" w:rsidRDefault="007B46D5" w:rsidP="007B46D5">
                  <w:pPr>
                    <w:rPr>
                      <w:rFonts w:cstheme="minorHAnsi"/>
                    </w:rPr>
                  </w:pPr>
                  <w:r>
                    <w:rPr>
                      <w:rFonts w:cstheme="minorHAnsi"/>
                    </w:rPr>
                    <w:t>3</w:t>
                  </w:r>
                </w:p>
              </w:tc>
              <w:tc>
                <w:tcPr>
                  <w:tcW w:w="1445" w:type="dxa"/>
                </w:tcPr>
                <w:p w14:paraId="0D282E6D" w14:textId="77777777" w:rsidR="007B46D5" w:rsidRDefault="007B46D5" w:rsidP="007B46D5">
                  <w:pPr>
                    <w:rPr>
                      <w:rFonts w:cstheme="minorHAnsi"/>
                    </w:rPr>
                  </w:pPr>
                </w:p>
              </w:tc>
            </w:tr>
            <w:tr w:rsidR="007B46D5" w14:paraId="5EDD9310" w14:textId="77777777" w:rsidTr="001B6413">
              <w:tc>
                <w:tcPr>
                  <w:tcW w:w="1445" w:type="dxa"/>
                </w:tcPr>
                <w:p w14:paraId="1673B68F" w14:textId="77777777" w:rsidR="007B46D5" w:rsidRDefault="007B46D5" w:rsidP="007B46D5">
                  <w:pPr>
                    <w:rPr>
                      <w:rFonts w:cstheme="minorHAnsi"/>
                    </w:rPr>
                  </w:pPr>
                  <w:r>
                    <w:rPr>
                      <w:rFonts w:cstheme="minorHAnsi"/>
                    </w:rPr>
                    <w:t>2</w:t>
                  </w:r>
                </w:p>
              </w:tc>
              <w:tc>
                <w:tcPr>
                  <w:tcW w:w="1445" w:type="dxa"/>
                </w:tcPr>
                <w:p w14:paraId="702F3A54" w14:textId="1C1C4F76" w:rsidR="007B46D5" w:rsidRPr="001844A5" w:rsidRDefault="007B46D5" w:rsidP="007B46D5">
                  <w:pPr>
                    <w:rPr>
                      <w:rFonts w:cstheme="minorHAnsi"/>
                    </w:rPr>
                  </w:pPr>
                  <w:r w:rsidRPr="00236F9F">
                    <w:rPr>
                      <w:rFonts w:cstheme="minorHAnsi"/>
                      <w:b/>
                    </w:rPr>
                    <w:t>B</w:t>
                  </w:r>
                  <w:r w:rsidR="001844A5">
                    <w:rPr>
                      <w:rFonts w:cstheme="minorHAnsi"/>
                    </w:rPr>
                    <w:t xml:space="preserve"> -&gt; A</w:t>
                  </w:r>
                </w:p>
              </w:tc>
            </w:tr>
            <w:tr w:rsidR="007B46D5" w14:paraId="2F5F9087" w14:textId="77777777" w:rsidTr="001B6413">
              <w:tc>
                <w:tcPr>
                  <w:tcW w:w="1445" w:type="dxa"/>
                </w:tcPr>
                <w:p w14:paraId="755FB20A" w14:textId="77777777" w:rsidR="007B46D5" w:rsidRDefault="007B46D5" w:rsidP="007B46D5">
                  <w:pPr>
                    <w:rPr>
                      <w:rFonts w:cstheme="minorHAnsi"/>
                    </w:rPr>
                  </w:pPr>
                  <w:r>
                    <w:rPr>
                      <w:rFonts w:cstheme="minorHAnsi"/>
                    </w:rPr>
                    <w:t>1</w:t>
                  </w:r>
                </w:p>
              </w:tc>
              <w:tc>
                <w:tcPr>
                  <w:tcW w:w="1445" w:type="dxa"/>
                </w:tcPr>
                <w:p w14:paraId="733E12AE" w14:textId="6E81136A" w:rsidR="007B46D5" w:rsidRDefault="003119BF" w:rsidP="007B46D5">
                  <w:pPr>
                    <w:rPr>
                      <w:rFonts w:cstheme="minorHAnsi"/>
                    </w:rPr>
                  </w:pPr>
                  <w:r>
                    <w:rPr>
                      <w:rFonts w:cstheme="minorHAnsi"/>
                    </w:rPr>
                    <w:t>C</w:t>
                  </w:r>
                </w:p>
              </w:tc>
            </w:tr>
          </w:tbl>
          <w:p w14:paraId="78D15711" w14:textId="77777777" w:rsidR="007B46D5" w:rsidRDefault="007B46D5" w:rsidP="00FB58FD">
            <w:pPr>
              <w:rPr>
                <w:rFonts w:cstheme="minorHAnsi"/>
              </w:rPr>
            </w:pPr>
          </w:p>
        </w:tc>
        <w:tc>
          <w:tcPr>
            <w:tcW w:w="3117" w:type="dxa"/>
          </w:tcPr>
          <w:tbl>
            <w:tblPr>
              <w:tblStyle w:val="TableGrid"/>
              <w:tblW w:w="0" w:type="auto"/>
              <w:tblLook w:val="04A0" w:firstRow="1" w:lastRow="0" w:firstColumn="1" w:lastColumn="0" w:noHBand="0" w:noVBand="1"/>
            </w:tblPr>
            <w:tblGrid>
              <w:gridCol w:w="1445"/>
              <w:gridCol w:w="1445"/>
            </w:tblGrid>
            <w:tr w:rsidR="007B46D5" w14:paraId="6364A5AF" w14:textId="77777777" w:rsidTr="001B6413">
              <w:tc>
                <w:tcPr>
                  <w:tcW w:w="1445" w:type="dxa"/>
                </w:tcPr>
                <w:p w14:paraId="00385381" w14:textId="77777777" w:rsidR="007B46D5" w:rsidRDefault="007B46D5" w:rsidP="007B46D5">
                  <w:pPr>
                    <w:rPr>
                      <w:rFonts w:cstheme="minorHAnsi"/>
                    </w:rPr>
                  </w:pPr>
                  <w:r>
                    <w:rPr>
                      <w:rFonts w:cstheme="minorHAnsi"/>
                    </w:rPr>
                    <w:t>4</w:t>
                  </w:r>
                </w:p>
              </w:tc>
              <w:tc>
                <w:tcPr>
                  <w:tcW w:w="1445" w:type="dxa"/>
                </w:tcPr>
                <w:p w14:paraId="0BE821C8" w14:textId="77777777" w:rsidR="007B46D5" w:rsidRDefault="007B46D5" w:rsidP="007B46D5">
                  <w:pPr>
                    <w:rPr>
                      <w:rFonts w:cstheme="minorHAnsi"/>
                    </w:rPr>
                  </w:pPr>
                </w:p>
              </w:tc>
            </w:tr>
            <w:tr w:rsidR="007B46D5" w14:paraId="799C39C1" w14:textId="77777777" w:rsidTr="001B6413">
              <w:tc>
                <w:tcPr>
                  <w:tcW w:w="1445" w:type="dxa"/>
                </w:tcPr>
                <w:p w14:paraId="2735235A" w14:textId="77777777" w:rsidR="007B46D5" w:rsidRDefault="007B46D5" w:rsidP="007B46D5">
                  <w:pPr>
                    <w:rPr>
                      <w:rFonts w:cstheme="minorHAnsi"/>
                    </w:rPr>
                  </w:pPr>
                  <w:r>
                    <w:rPr>
                      <w:rFonts w:cstheme="minorHAnsi"/>
                    </w:rPr>
                    <w:t>3</w:t>
                  </w:r>
                </w:p>
              </w:tc>
              <w:tc>
                <w:tcPr>
                  <w:tcW w:w="1445" w:type="dxa"/>
                </w:tcPr>
                <w:p w14:paraId="3C99F6C2" w14:textId="77777777" w:rsidR="007B46D5" w:rsidRDefault="007B46D5" w:rsidP="007B46D5">
                  <w:pPr>
                    <w:rPr>
                      <w:rFonts w:cstheme="minorHAnsi"/>
                    </w:rPr>
                  </w:pPr>
                </w:p>
              </w:tc>
            </w:tr>
            <w:tr w:rsidR="007B46D5" w14:paraId="042E9A52" w14:textId="77777777" w:rsidTr="001B6413">
              <w:tc>
                <w:tcPr>
                  <w:tcW w:w="1445" w:type="dxa"/>
                </w:tcPr>
                <w:p w14:paraId="796093AD" w14:textId="77777777" w:rsidR="007B46D5" w:rsidRDefault="007B46D5" w:rsidP="007B46D5">
                  <w:pPr>
                    <w:rPr>
                      <w:rFonts w:cstheme="minorHAnsi"/>
                    </w:rPr>
                  </w:pPr>
                  <w:r>
                    <w:rPr>
                      <w:rFonts w:cstheme="minorHAnsi"/>
                    </w:rPr>
                    <w:t>2</w:t>
                  </w:r>
                </w:p>
              </w:tc>
              <w:tc>
                <w:tcPr>
                  <w:tcW w:w="1445" w:type="dxa"/>
                </w:tcPr>
                <w:p w14:paraId="090E49B7" w14:textId="77E592A6" w:rsidR="007B46D5" w:rsidRPr="00236F9F" w:rsidRDefault="007B46D5" w:rsidP="007B46D5">
                  <w:pPr>
                    <w:rPr>
                      <w:rFonts w:cstheme="minorHAnsi"/>
                      <w:b/>
                    </w:rPr>
                  </w:pPr>
                  <w:r w:rsidRPr="00236F9F">
                    <w:rPr>
                      <w:rFonts w:cstheme="minorHAnsi"/>
                      <w:b/>
                    </w:rPr>
                    <w:t>A</w:t>
                  </w:r>
                </w:p>
              </w:tc>
            </w:tr>
            <w:tr w:rsidR="007B46D5" w14:paraId="79905F97" w14:textId="77777777" w:rsidTr="001B6413">
              <w:tc>
                <w:tcPr>
                  <w:tcW w:w="1445" w:type="dxa"/>
                </w:tcPr>
                <w:p w14:paraId="0AE2EF0B" w14:textId="77777777" w:rsidR="007B46D5" w:rsidRDefault="007B46D5" w:rsidP="007B46D5">
                  <w:pPr>
                    <w:rPr>
                      <w:rFonts w:cstheme="minorHAnsi"/>
                    </w:rPr>
                  </w:pPr>
                  <w:r>
                    <w:rPr>
                      <w:rFonts w:cstheme="minorHAnsi"/>
                    </w:rPr>
                    <w:t>1</w:t>
                  </w:r>
                </w:p>
              </w:tc>
              <w:tc>
                <w:tcPr>
                  <w:tcW w:w="1445" w:type="dxa"/>
                </w:tcPr>
                <w:p w14:paraId="3EF935C3" w14:textId="6B1DC8ED" w:rsidR="007B46D5" w:rsidRDefault="003119BF" w:rsidP="007B46D5">
                  <w:pPr>
                    <w:rPr>
                      <w:rFonts w:cstheme="minorHAnsi"/>
                    </w:rPr>
                  </w:pPr>
                  <w:r>
                    <w:rPr>
                      <w:rFonts w:cstheme="minorHAnsi"/>
                    </w:rPr>
                    <w:t>C</w:t>
                  </w:r>
                  <w:r w:rsidR="001844A5">
                    <w:rPr>
                      <w:rFonts w:cstheme="minorHAnsi"/>
                    </w:rPr>
                    <w:t xml:space="preserve"> -&gt; B</w:t>
                  </w:r>
                </w:p>
              </w:tc>
            </w:tr>
          </w:tbl>
          <w:p w14:paraId="12062E59" w14:textId="77777777" w:rsidR="007B46D5" w:rsidRDefault="007B46D5" w:rsidP="00FB58FD">
            <w:pPr>
              <w:rPr>
                <w:rFonts w:cstheme="minorHAnsi"/>
              </w:rPr>
            </w:pPr>
          </w:p>
        </w:tc>
      </w:tr>
      <w:tr w:rsidR="007B46D5" w14:paraId="440DF41B" w14:textId="77777777" w:rsidTr="003119BF">
        <w:trPr>
          <w:trHeight w:val="71"/>
        </w:trPr>
        <w:tc>
          <w:tcPr>
            <w:tcW w:w="3116" w:type="dxa"/>
          </w:tcPr>
          <w:p w14:paraId="725B8289" w14:textId="77777777" w:rsidR="007B46D5" w:rsidRDefault="007B46D5" w:rsidP="00FB58FD">
            <w:pPr>
              <w:rPr>
                <w:rFonts w:cstheme="minorHAnsi"/>
              </w:rPr>
            </w:pPr>
          </w:p>
          <w:p w14:paraId="5DAF8CDD" w14:textId="6C19EFEB" w:rsidR="00B367A8" w:rsidRDefault="00B367A8" w:rsidP="00FB58FD">
            <w:pPr>
              <w:rPr>
                <w:rFonts w:cstheme="minorHAnsi"/>
              </w:rPr>
            </w:pPr>
            <w:r>
              <w:rPr>
                <w:rFonts w:cstheme="minorHAnsi"/>
              </w:rPr>
              <w:t>Final State (would be time slice 7)</w:t>
            </w:r>
          </w:p>
        </w:tc>
        <w:tc>
          <w:tcPr>
            <w:tcW w:w="3117" w:type="dxa"/>
          </w:tcPr>
          <w:p w14:paraId="32BBEB5A" w14:textId="77777777" w:rsidR="007B46D5" w:rsidRDefault="007B46D5" w:rsidP="00FB58FD">
            <w:pPr>
              <w:rPr>
                <w:rFonts w:cstheme="minorHAnsi"/>
              </w:rPr>
            </w:pPr>
          </w:p>
        </w:tc>
        <w:tc>
          <w:tcPr>
            <w:tcW w:w="3117" w:type="dxa"/>
          </w:tcPr>
          <w:p w14:paraId="6E40B934" w14:textId="77777777" w:rsidR="007B46D5" w:rsidRDefault="007B46D5" w:rsidP="00FB58FD">
            <w:pPr>
              <w:rPr>
                <w:rFonts w:cstheme="minorHAnsi"/>
              </w:rPr>
            </w:pPr>
          </w:p>
        </w:tc>
      </w:tr>
      <w:tr w:rsidR="003119BF" w14:paraId="426CFF84" w14:textId="77777777" w:rsidTr="003119BF">
        <w:trPr>
          <w:trHeight w:val="71"/>
        </w:trPr>
        <w:tc>
          <w:tcPr>
            <w:tcW w:w="3116" w:type="dxa"/>
          </w:tcPr>
          <w:tbl>
            <w:tblPr>
              <w:tblStyle w:val="TableGrid"/>
              <w:tblW w:w="0" w:type="auto"/>
              <w:tblLook w:val="04A0" w:firstRow="1" w:lastRow="0" w:firstColumn="1" w:lastColumn="0" w:noHBand="0" w:noVBand="1"/>
            </w:tblPr>
            <w:tblGrid>
              <w:gridCol w:w="1445"/>
              <w:gridCol w:w="1445"/>
            </w:tblGrid>
            <w:tr w:rsidR="003119BF" w14:paraId="3C0D1EEB" w14:textId="77777777" w:rsidTr="001B6413">
              <w:tc>
                <w:tcPr>
                  <w:tcW w:w="1445" w:type="dxa"/>
                </w:tcPr>
                <w:p w14:paraId="70B67DC4" w14:textId="77777777" w:rsidR="003119BF" w:rsidRDefault="003119BF" w:rsidP="003119BF">
                  <w:pPr>
                    <w:rPr>
                      <w:rFonts w:cstheme="minorHAnsi"/>
                    </w:rPr>
                  </w:pPr>
                  <w:r>
                    <w:rPr>
                      <w:rFonts w:cstheme="minorHAnsi"/>
                    </w:rPr>
                    <w:t>4</w:t>
                  </w:r>
                </w:p>
              </w:tc>
              <w:tc>
                <w:tcPr>
                  <w:tcW w:w="1445" w:type="dxa"/>
                </w:tcPr>
                <w:p w14:paraId="2403ACE9" w14:textId="77777777" w:rsidR="003119BF" w:rsidRDefault="003119BF" w:rsidP="003119BF">
                  <w:pPr>
                    <w:rPr>
                      <w:rFonts w:cstheme="minorHAnsi"/>
                    </w:rPr>
                  </w:pPr>
                </w:p>
              </w:tc>
            </w:tr>
            <w:tr w:rsidR="003119BF" w14:paraId="0D780330" w14:textId="77777777" w:rsidTr="001B6413">
              <w:tc>
                <w:tcPr>
                  <w:tcW w:w="1445" w:type="dxa"/>
                </w:tcPr>
                <w:p w14:paraId="5E67E0A8" w14:textId="77777777" w:rsidR="003119BF" w:rsidRDefault="003119BF" w:rsidP="003119BF">
                  <w:pPr>
                    <w:rPr>
                      <w:rFonts w:cstheme="minorHAnsi"/>
                    </w:rPr>
                  </w:pPr>
                  <w:r>
                    <w:rPr>
                      <w:rFonts w:cstheme="minorHAnsi"/>
                    </w:rPr>
                    <w:t>3</w:t>
                  </w:r>
                </w:p>
              </w:tc>
              <w:tc>
                <w:tcPr>
                  <w:tcW w:w="1445" w:type="dxa"/>
                </w:tcPr>
                <w:p w14:paraId="52226B37" w14:textId="77777777" w:rsidR="003119BF" w:rsidRDefault="003119BF" w:rsidP="003119BF">
                  <w:pPr>
                    <w:rPr>
                      <w:rFonts w:cstheme="minorHAnsi"/>
                    </w:rPr>
                  </w:pPr>
                </w:p>
              </w:tc>
            </w:tr>
            <w:tr w:rsidR="003119BF" w14:paraId="399ECF29" w14:textId="77777777" w:rsidTr="001B6413">
              <w:tc>
                <w:tcPr>
                  <w:tcW w:w="1445" w:type="dxa"/>
                </w:tcPr>
                <w:p w14:paraId="501EF29F" w14:textId="77777777" w:rsidR="003119BF" w:rsidRDefault="003119BF" w:rsidP="003119BF">
                  <w:pPr>
                    <w:rPr>
                      <w:rFonts w:cstheme="minorHAnsi"/>
                    </w:rPr>
                  </w:pPr>
                  <w:r>
                    <w:rPr>
                      <w:rFonts w:cstheme="minorHAnsi"/>
                    </w:rPr>
                    <w:t>2</w:t>
                  </w:r>
                </w:p>
              </w:tc>
              <w:tc>
                <w:tcPr>
                  <w:tcW w:w="1445" w:type="dxa"/>
                </w:tcPr>
                <w:p w14:paraId="4E4EA1B7" w14:textId="4E0BFFAD" w:rsidR="003119BF" w:rsidRDefault="003119BF" w:rsidP="003119BF">
                  <w:pPr>
                    <w:rPr>
                      <w:rFonts w:cstheme="minorHAnsi"/>
                    </w:rPr>
                  </w:pPr>
                </w:p>
              </w:tc>
            </w:tr>
            <w:tr w:rsidR="003119BF" w14:paraId="5C8E9C3D" w14:textId="77777777" w:rsidTr="001B6413">
              <w:tc>
                <w:tcPr>
                  <w:tcW w:w="1445" w:type="dxa"/>
                </w:tcPr>
                <w:p w14:paraId="1C7E1E08" w14:textId="77777777" w:rsidR="003119BF" w:rsidRDefault="003119BF" w:rsidP="003119BF">
                  <w:pPr>
                    <w:rPr>
                      <w:rFonts w:cstheme="minorHAnsi"/>
                    </w:rPr>
                  </w:pPr>
                  <w:r>
                    <w:rPr>
                      <w:rFonts w:cstheme="minorHAnsi"/>
                    </w:rPr>
                    <w:t>1</w:t>
                  </w:r>
                </w:p>
              </w:tc>
              <w:tc>
                <w:tcPr>
                  <w:tcW w:w="1445" w:type="dxa"/>
                </w:tcPr>
                <w:p w14:paraId="2D52CCFC" w14:textId="719D70C4" w:rsidR="003119BF" w:rsidRDefault="001844A5" w:rsidP="003119BF">
                  <w:pPr>
                    <w:rPr>
                      <w:rFonts w:cstheme="minorHAnsi"/>
                    </w:rPr>
                  </w:pPr>
                  <w:r w:rsidRPr="001844A5">
                    <w:rPr>
                      <w:rFonts w:cstheme="minorHAnsi"/>
                      <w:b/>
                    </w:rPr>
                    <w:t>C</w:t>
                  </w:r>
                  <w:r>
                    <w:rPr>
                      <w:rFonts w:cstheme="minorHAnsi"/>
                    </w:rPr>
                    <w:t xml:space="preserve"> -&gt; B -&gt; A</w:t>
                  </w:r>
                </w:p>
              </w:tc>
            </w:tr>
          </w:tbl>
          <w:p w14:paraId="0EB3802B" w14:textId="77777777" w:rsidR="003119BF" w:rsidRDefault="003119BF" w:rsidP="00FB58FD">
            <w:pPr>
              <w:rPr>
                <w:rFonts w:cstheme="minorHAnsi"/>
              </w:rPr>
            </w:pPr>
          </w:p>
        </w:tc>
        <w:tc>
          <w:tcPr>
            <w:tcW w:w="3117" w:type="dxa"/>
          </w:tcPr>
          <w:p w14:paraId="1748BD14" w14:textId="77777777" w:rsidR="003119BF" w:rsidRDefault="003119BF" w:rsidP="00FB58FD">
            <w:pPr>
              <w:rPr>
                <w:rFonts w:cstheme="minorHAnsi"/>
              </w:rPr>
            </w:pPr>
          </w:p>
        </w:tc>
        <w:tc>
          <w:tcPr>
            <w:tcW w:w="3117" w:type="dxa"/>
          </w:tcPr>
          <w:p w14:paraId="5C8A585E" w14:textId="77777777" w:rsidR="003119BF" w:rsidRDefault="003119BF" w:rsidP="00FB58FD">
            <w:pPr>
              <w:rPr>
                <w:rFonts w:cstheme="minorHAnsi"/>
              </w:rPr>
            </w:pPr>
          </w:p>
        </w:tc>
      </w:tr>
    </w:tbl>
    <w:p w14:paraId="54EAF199" w14:textId="2BACF868" w:rsidR="007B46D5" w:rsidRDefault="007B46D5" w:rsidP="00FB58FD">
      <w:pPr>
        <w:rPr>
          <w:rFonts w:cstheme="minorHAnsi"/>
        </w:rPr>
      </w:pPr>
    </w:p>
    <w:p w14:paraId="25C26741" w14:textId="21AD0F52" w:rsidR="003119BF" w:rsidRPr="003119BF" w:rsidRDefault="003119BF" w:rsidP="00FB58FD">
      <w:pPr>
        <w:rPr>
          <w:rFonts w:cstheme="minorHAnsi"/>
        </w:rPr>
      </w:pPr>
      <w:r>
        <w:rPr>
          <w:rFonts w:cstheme="minorHAnsi"/>
        </w:rPr>
        <w:t>Process A time slices: 3</w:t>
      </w:r>
    </w:p>
    <w:p w14:paraId="71072E9D" w14:textId="132A7EA6" w:rsidR="003119BF" w:rsidRDefault="003119BF" w:rsidP="00FB58FD">
      <w:pPr>
        <w:rPr>
          <w:rFonts w:cstheme="minorHAnsi"/>
        </w:rPr>
      </w:pPr>
      <w:r>
        <w:rPr>
          <w:rFonts w:cstheme="minorHAnsi"/>
        </w:rPr>
        <w:t>Process B time slices: 2</w:t>
      </w:r>
    </w:p>
    <w:p w14:paraId="526085FF" w14:textId="49ACD5D0" w:rsidR="003119BF" w:rsidRDefault="003119BF" w:rsidP="00FB58FD">
      <w:pPr>
        <w:rPr>
          <w:rFonts w:cstheme="minorHAnsi"/>
        </w:rPr>
      </w:pPr>
      <w:r>
        <w:rPr>
          <w:rFonts w:cstheme="minorHAnsi"/>
        </w:rPr>
        <w:t>Process C time slices: 1</w:t>
      </w:r>
    </w:p>
    <w:p w14:paraId="06935E9D" w14:textId="5EA15C8A" w:rsidR="003119BF" w:rsidRDefault="003119BF" w:rsidP="00FB58FD">
      <w:pPr>
        <w:rPr>
          <w:rFonts w:cstheme="minorHAnsi"/>
        </w:rPr>
      </w:pPr>
    </w:p>
    <w:p w14:paraId="50C13894" w14:textId="0B1D0890" w:rsidR="008C1E53" w:rsidRPr="001445CB" w:rsidRDefault="003119BF" w:rsidP="00FB58FD">
      <w:pPr>
        <w:rPr>
          <w:rFonts w:cstheme="minorHAnsi"/>
        </w:rPr>
      </w:pPr>
      <w:r>
        <w:rPr>
          <w:rFonts w:cstheme="minorHAnsi"/>
        </w:rPr>
        <w:t>6 time slices total till each has a base priority of 1</w:t>
      </w:r>
      <w:r w:rsidR="00FB58FD" w:rsidRPr="001445CB">
        <w:rPr>
          <w:rFonts w:cstheme="minorHAnsi"/>
        </w:rPr>
        <w:br/>
      </w:r>
    </w:p>
    <w:p w14:paraId="4EA7A8D8" w14:textId="50FBF829" w:rsidR="00FB58FD" w:rsidRDefault="00FB58FD" w:rsidP="00FB58FD">
      <w:pPr>
        <w:rPr>
          <w:rFonts w:cstheme="minorHAnsi"/>
        </w:rPr>
      </w:pPr>
      <w:r w:rsidRPr="001445CB">
        <w:rPr>
          <w:rFonts w:cstheme="minorHAnsi"/>
        </w:rPr>
        <w:t xml:space="preserve">13. </w:t>
      </w:r>
      <w:r w:rsidRPr="001445CB">
        <w:rPr>
          <w:rFonts w:cstheme="minorHAnsi"/>
        </w:rPr>
        <w:t xml:space="preserve">Show that an atomic exchange (between a register and a memory location) instruction can be used to implement a lock equivalent to the one implemented with the </w:t>
      </w:r>
      <w:r w:rsidRPr="001445CB">
        <w:rPr>
          <w:rFonts w:cstheme="minorHAnsi"/>
          <w:i/>
        </w:rPr>
        <w:t>tas</w:t>
      </w:r>
      <w:r w:rsidRPr="001445CB">
        <w:rPr>
          <w:rFonts w:cstheme="minorHAnsi"/>
        </w:rPr>
        <w:t xml:space="preserve"> instruction.</w:t>
      </w:r>
    </w:p>
    <w:p w14:paraId="6D6C2E42" w14:textId="6A37935C" w:rsidR="0093552D" w:rsidRDefault="0093552D" w:rsidP="00FB58FD">
      <w:pPr>
        <w:rPr>
          <w:rFonts w:cstheme="minorHAnsi"/>
        </w:rPr>
      </w:pPr>
    </w:p>
    <w:p w14:paraId="711D1426" w14:textId="5EDA76B6" w:rsidR="0093552D" w:rsidRPr="001445CB" w:rsidRDefault="005A2186" w:rsidP="00FB58FD">
      <w:pPr>
        <w:rPr>
          <w:rFonts w:cstheme="minorHAnsi"/>
        </w:rPr>
      </w:pPr>
      <w:r>
        <w:rPr>
          <w:rFonts w:cstheme="minorHAnsi"/>
        </w:rPr>
        <w:t xml:space="preserve">When acquiring a </w:t>
      </w:r>
      <w:r w:rsidR="00897DC0">
        <w:rPr>
          <w:rFonts w:cstheme="minorHAnsi"/>
        </w:rPr>
        <w:t xml:space="preserve">lock via an atomic exchange instruction, a register gets set to a value, and then is exchanged for a value (the lock value) in memory. Depending on the new register value (0 or 1), the process will find out whether or not it retrieved the lock. </w:t>
      </w:r>
    </w:p>
    <w:p w14:paraId="09BBF603" w14:textId="0AD98192" w:rsidR="00FB58FD" w:rsidRPr="001445CB" w:rsidRDefault="00FB58FD" w:rsidP="00FB58FD">
      <w:pPr>
        <w:rPr>
          <w:rFonts w:cstheme="minorHAnsi"/>
        </w:rPr>
      </w:pPr>
    </w:p>
    <w:p w14:paraId="5FD079E2" w14:textId="77777777" w:rsidR="00473C99" w:rsidRDefault="00473C99" w:rsidP="00FB58FD">
      <w:pPr>
        <w:rPr>
          <w:rFonts w:cstheme="minorHAnsi"/>
        </w:rPr>
      </w:pPr>
    </w:p>
    <w:p w14:paraId="554C8585" w14:textId="70900303" w:rsidR="00FB58FD" w:rsidRPr="001445CB" w:rsidRDefault="00FB58FD" w:rsidP="00FB58FD">
      <w:pPr>
        <w:rPr>
          <w:rFonts w:cstheme="minorHAnsi"/>
        </w:rPr>
      </w:pPr>
      <w:r w:rsidRPr="001445CB">
        <w:rPr>
          <w:rFonts w:cstheme="minorHAnsi"/>
        </w:rPr>
        <w:lastRenderedPageBreak/>
        <w:t xml:space="preserve">15. </w:t>
      </w:r>
      <w:r w:rsidRPr="001445CB">
        <w:rPr>
          <w:rFonts w:cstheme="minorHAnsi"/>
        </w:rPr>
        <w:t>Suppose we adjust a process’s priority by p′ = αp for each time slice where it is running and by p′ = 1 − α(1 − p) when it is blocked. (There is no change for processes</w:t>
      </w:r>
      <w:r w:rsidRPr="001445CB">
        <w:rPr>
          <w:rFonts w:cstheme="minorHAnsi"/>
        </w:rPr>
        <w:t xml:space="preserve"> </w:t>
      </w:r>
      <w:r w:rsidRPr="001445CB">
        <w:rPr>
          <w:rFonts w:cstheme="minorHAnsi"/>
        </w:rPr>
        <w:t>that</w:t>
      </w:r>
      <w:r w:rsidRPr="001445CB">
        <w:rPr>
          <w:rFonts w:cstheme="minorHAnsi"/>
        </w:rPr>
        <w:t xml:space="preserve"> </w:t>
      </w:r>
      <w:r w:rsidRPr="001445CB">
        <w:rPr>
          <w:rFonts w:cstheme="minorHAnsi"/>
        </w:rPr>
        <w:t>are</w:t>
      </w:r>
      <w:r w:rsidRPr="001445CB">
        <w:rPr>
          <w:rFonts w:cstheme="minorHAnsi"/>
        </w:rPr>
        <w:t xml:space="preserve"> </w:t>
      </w:r>
      <w:r w:rsidRPr="001445CB">
        <w:rPr>
          <w:rFonts w:cstheme="minorHAnsi"/>
        </w:rPr>
        <w:t>ready</w:t>
      </w:r>
      <w:r w:rsidRPr="001445CB">
        <w:rPr>
          <w:rFonts w:cstheme="minorHAnsi"/>
        </w:rPr>
        <w:t xml:space="preserve"> </w:t>
      </w:r>
      <w:r w:rsidRPr="001445CB">
        <w:rPr>
          <w:rFonts w:cstheme="minorHAnsi"/>
        </w:rPr>
        <w:t>but</w:t>
      </w:r>
      <w:r w:rsidRPr="001445CB">
        <w:rPr>
          <w:rFonts w:cstheme="minorHAnsi"/>
        </w:rPr>
        <w:t xml:space="preserve"> </w:t>
      </w:r>
      <w:r w:rsidRPr="001445CB">
        <w:rPr>
          <w:rFonts w:cstheme="minorHAnsi"/>
        </w:rPr>
        <w:t>not</w:t>
      </w:r>
      <w:r w:rsidRPr="001445CB">
        <w:rPr>
          <w:rFonts w:cstheme="minorHAnsi"/>
        </w:rPr>
        <w:t xml:space="preserve"> </w:t>
      </w:r>
      <w:r w:rsidRPr="001445CB">
        <w:rPr>
          <w:rFonts w:cstheme="minorHAnsi"/>
        </w:rPr>
        <w:t>running.) If</w:t>
      </w:r>
      <w:r w:rsidRPr="001445CB">
        <w:rPr>
          <w:rFonts w:cstheme="minorHAnsi"/>
        </w:rPr>
        <w:t xml:space="preserve"> </w:t>
      </w:r>
      <w:r w:rsidRPr="001445CB">
        <w:rPr>
          <w:rFonts w:cstheme="minorHAnsi"/>
        </w:rPr>
        <w:t>0&lt;p&lt;1</w:t>
      </w:r>
      <w:r w:rsidRPr="001445CB">
        <w:rPr>
          <w:rFonts w:cstheme="minorHAnsi"/>
        </w:rPr>
        <w:t xml:space="preserve"> </w:t>
      </w:r>
      <w:r w:rsidRPr="001445CB">
        <w:rPr>
          <w:rFonts w:cstheme="minorHAnsi"/>
        </w:rPr>
        <w:t>and</w:t>
      </w:r>
      <w:r w:rsidRPr="001445CB">
        <w:rPr>
          <w:rFonts w:cstheme="minorHAnsi"/>
        </w:rPr>
        <w:t xml:space="preserve"> </w:t>
      </w:r>
      <w:r w:rsidRPr="001445CB">
        <w:rPr>
          <w:rFonts w:cstheme="minorHAnsi"/>
        </w:rPr>
        <w:t>0&lt;α&lt;1,</w:t>
      </w:r>
      <w:r w:rsidRPr="001445CB">
        <w:rPr>
          <w:rFonts w:cstheme="minorHAnsi"/>
        </w:rPr>
        <w:t xml:space="preserve"> </w:t>
      </w:r>
      <w:r w:rsidRPr="001445CB">
        <w:rPr>
          <w:rFonts w:cstheme="minorHAnsi"/>
        </w:rPr>
        <w:t>is</w:t>
      </w:r>
      <w:r w:rsidRPr="001445CB">
        <w:rPr>
          <w:rFonts w:cstheme="minorHAnsi"/>
        </w:rPr>
        <w:t xml:space="preserve"> </w:t>
      </w:r>
      <w:r w:rsidRPr="001445CB">
        <w:rPr>
          <w:rFonts w:cstheme="minorHAnsi"/>
        </w:rPr>
        <w:t>it</w:t>
      </w:r>
      <w:r w:rsidRPr="001445CB">
        <w:rPr>
          <w:rFonts w:cstheme="minorHAnsi"/>
        </w:rPr>
        <w:t xml:space="preserve"> </w:t>
      </w:r>
      <w:r w:rsidRPr="001445CB">
        <w:rPr>
          <w:rFonts w:cstheme="minorHAnsi"/>
        </w:rPr>
        <w:t>possible for a ready process to ever starve? Why or why not?</w:t>
      </w:r>
    </w:p>
    <w:p w14:paraId="1110CD6B" w14:textId="77777777" w:rsidR="00FB58FD" w:rsidRPr="00FB58FD" w:rsidRDefault="00FB58FD" w:rsidP="00FB58FD">
      <w:pPr>
        <w:rPr>
          <w:rFonts w:cstheme="minorHAnsi"/>
          <w:b/>
        </w:rPr>
      </w:pPr>
    </w:p>
    <w:p w14:paraId="76317CE1" w14:textId="08D5DC14" w:rsidR="00784FFE" w:rsidRPr="00D20C81" w:rsidRDefault="00D55710">
      <w:pPr>
        <w:rPr>
          <w:rFonts w:cstheme="minorHAnsi"/>
        </w:rPr>
      </w:pPr>
      <w:r>
        <w:rPr>
          <w:rFonts w:cstheme="minorHAnsi"/>
        </w:rPr>
        <w:t xml:space="preserve">With these priority adjusting equations, it is not possible for a ready process to starve. This is because of the p and </w:t>
      </w:r>
      <w:r w:rsidRPr="001445CB">
        <w:rPr>
          <w:rFonts w:cstheme="minorHAnsi"/>
        </w:rPr>
        <w:t>α</w:t>
      </w:r>
      <w:r>
        <w:rPr>
          <w:rFonts w:cstheme="minorHAnsi"/>
        </w:rPr>
        <w:t xml:space="preserve"> possible ranges</w:t>
      </w:r>
      <w:r w:rsidR="00BE5EEE">
        <w:rPr>
          <w:rFonts w:cstheme="minorHAnsi"/>
        </w:rPr>
        <w:t xml:space="preserve"> (importantly, </w:t>
      </w:r>
      <w:r w:rsidR="00BE5EEE" w:rsidRPr="001445CB">
        <w:rPr>
          <w:rFonts w:cstheme="minorHAnsi"/>
        </w:rPr>
        <w:t>α</w:t>
      </w:r>
      <w:r w:rsidR="00BE5EEE">
        <w:rPr>
          <w:rFonts w:cstheme="minorHAnsi"/>
        </w:rPr>
        <w:t xml:space="preserve"> can’t be 0)</w:t>
      </w:r>
      <w:r>
        <w:rPr>
          <w:rFonts w:cstheme="minorHAnsi"/>
        </w:rPr>
        <w:t xml:space="preserve">. There is at least a guarantee that each blocked process will get an increased priority each time it gets adjusted. </w:t>
      </w:r>
    </w:p>
    <w:p w14:paraId="380D5B1E" w14:textId="77777777" w:rsidR="00784FFE" w:rsidRDefault="00784FFE">
      <w:pPr>
        <w:rPr>
          <w:rFonts w:cstheme="minorHAnsi"/>
          <w:b/>
          <w:u w:val="single"/>
        </w:rPr>
      </w:pPr>
    </w:p>
    <w:p w14:paraId="59352745" w14:textId="5CB8C93F" w:rsidR="00FB58FD" w:rsidRDefault="00FB58FD">
      <w:pPr>
        <w:rPr>
          <w:rFonts w:cstheme="minorHAnsi"/>
          <w:b/>
          <w:u w:val="single"/>
        </w:rPr>
      </w:pPr>
      <w:r>
        <w:rPr>
          <w:rFonts w:cstheme="minorHAnsi"/>
          <w:b/>
          <w:u w:val="single"/>
        </w:rPr>
        <w:t>Chapter 7</w:t>
      </w:r>
    </w:p>
    <w:p w14:paraId="56623781" w14:textId="10F8231D" w:rsidR="00F539A9" w:rsidRDefault="00F539A9">
      <w:pPr>
        <w:rPr>
          <w:rFonts w:cstheme="minorHAnsi"/>
          <w:b/>
          <w:u w:val="single"/>
        </w:rPr>
      </w:pPr>
    </w:p>
    <w:p w14:paraId="363AE5F8" w14:textId="77777777" w:rsidR="00F539A9" w:rsidRPr="001445CB" w:rsidRDefault="00F539A9" w:rsidP="00F539A9">
      <w:pPr>
        <w:rPr>
          <w:rFonts w:cstheme="minorHAnsi"/>
        </w:rPr>
      </w:pPr>
      <w:r w:rsidRPr="001445CB">
        <w:rPr>
          <w:rFonts w:cstheme="minorHAnsi"/>
        </w:rPr>
        <w:t xml:space="preserve">2. </w:t>
      </w:r>
      <w:r w:rsidRPr="001445CB">
        <w:rPr>
          <w:rFonts w:cstheme="minorHAnsi"/>
        </w:rPr>
        <w:t xml:space="preserve">In the per-instruction loop of </w:t>
      </w:r>
      <w:r w:rsidRPr="001445CB">
        <w:rPr>
          <w:rFonts w:cstheme="minorHAnsi"/>
          <w:i/>
        </w:rPr>
        <w:t>xec</w:t>
      </w:r>
      <w:r w:rsidRPr="001445CB">
        <w:rPr>
          <w:rFonts w:cstheme="minorHAnsi"/>
        </w:rPr>
        <w:t>(), why can’t we call the instruction execution function with the following line?</w:t>
      </w:r>
    </w:p>
    <w:p w14:paraId="06A0E2AE" w14:textId="77777777" w:rsidR="00F539A9" w:rsidRPr="001445CB" w:rsidRDefault="00F539A9" w:rsidP="00F539A9">
      <w:pPr>
        <w:rPr>
          <w:rFonts w:cstheme="minorHAnsi"/>
        </w:rPr>
      </w:pPr>
    </w:p>
    <w:p w14:paraId="1A67BB72" w14:textId="331A6D41" w:rsidR="00F539A9" w:rsidRDefault="00F539A9" w:rsidP="00F539A9">
      <w:pPr>
        <w:rPr>
          <w:rFonts w:cstheme="minorHAnsi"/>
          <w:i/>
        </w:rPr>
      </w:pPr>
      <w:r w:rsidRPr="001445CB">
        <w:rPr>
          <w:rFonts w:cstheme="minorHAnsi"/>
          <w:i/>
        </w:rPr>
        <w:t>optab [R.PC</w:t>
      </w:r>
      <w:r w:rsidRPr="001445CB">
        <w:rPr>
          <w:rFonts w:ascii="Cambria Math" w:hAnsi="Cambria Math" w:cs="Cambria Math"/>
          <w:i/>
        </w:rPr>
        <w:t>⃗</w:t>
      </w:r>
      <w:r w:rsidRPr="001445CB">
        <w:rPr>
          <w:rFonts w:cstheme="minorHAnsi"/>
          <w:i/>
        </w:rPr>
        <w:t xml:space="preserve"> op ]( );</w:t>
      </w:r>
    </w:p>
    <w:p w14:paraId="41534D62" w14:textId="5755E899" w:rsidR="00F539A9" w:rsidRDefault="00F539A9">
      <w:pPr>
        <w:rPr>
          <w:rFonts w:cstheme="minorHAnsi"/>
          <w:i/>
        </w:rPr>
      </w:pPr>
    </w:p>
    <w:p w14:paraId="4BB06C0A" w14:textId="53016AF4" w:rsidR="00B21524" w:rsidRPr="00B21524" w:rsidRDefault="00B21524" w:rsidP="00B21524">
      <w:pPr>
        <w:rPr>
          <w:rFonts w:cstheme="minorHAnsi"/>
        </w:rPr>
      </w:pPr>
      <w:r>
        <w:rPr>
          <w:rFonts w:cstheme="minorHAnsi"/>
        </w:rPr>
        <w:t xml:space="preserve">The reason why is because before we run the </w:t>
      </w:r>
      <w:r>
        <w:rPr>
          <w:rFonts w:cstheme="minorHAnsi"/>
          <w:i/>
        </w:rPr>
        <w:t>optab</w:t>
      </w:r>
      <w:r>
        <w:rPr>
          <w:rFonts w:cstheme="minorHAnsi"/>
        </w:rPr>
        <w:t xml:space="preserve"> function pointers, the current instruction gets decoded, the op value for the instruction is saved to a variable, and the program counter is incremented. If you run </w:t>
      </w:r>
      <w:r w:rsidRPr="001445CB">
        <w:rPr>
          <w:rFonts w:cstheme="minorHAnsi"/>
          <w:i/>
        </w:rPr>
        <w:t>optab [R.PC</w:t>
      </w:r>
      <w:r w:rsidRPr="001445CB">
        <w:rPr>
          <w:rFonts w:ascii="Cambria Math" w:hAnsi="Cambria Math" w:cs="Cambria Math"/>
          <w:i/>
        </w:rPr>
        <w:t>⃗</w:t>
      </w:r>
      <w:r w:rsidRPr="001445CB">
        <w:rPr>
          <w:rFonts w:cstheme="minorHAnsi"/>
          <w:i/>
        </w:rPr>
        <w:t xml:space="preserve"> op ]( )</w:t>
      </w:r>
      <w:r>
        <w:rPr>
          <w:rFonts w:cstheme="minorHAnsi"/>
          <w:i/>
        </w:rPr>
        <w:t xml:space="preserve"> </w:t>
      </w:r>
      <w:r>
        <w:rPr>
          <w:rFonts w:cstheme="minorHAnsi"/>
        </w:rPr>
        <w:t xml:space="preserve">instead of </w:t>
      </w:r>
      <w:r w:rsidRPr="001445CB">
        <w:rPr>
          <w:rFonts w:cstheme="minorHAnsi"/>
          <w:i/>
        </w:rPr>
        <w:t>optab [op ]( )</w:t>
      </w:r>
      <w:r>
        <w:rPr>
          <w:rFonts w:cstheme="minorHAnsi"/>
        </w:rPr>
        <w:t>, you will be trying to run the next instruction (with no decoding), rather than the current one (which has been decoded).</w:t>
      </w:r>
    </w:p>
    <w:p w14:paraId="4C0A85E7" w14:textId="77777777" w:rsidR="00B21524" w:rsidRPr="001445CB" w:rsidRDefault="00B21524">
      <w:pPr>
        <w:rPr>
          <w:rFonts w:cstheme="minorHAnsi"/>
        </w:rPr>
      </w:pPr>
    </w:p>
    <w:p w14:paraId="45819412" w14:textId="61974186" w:rsidR="00F539A9" w:rsidRDefault="00F539A9">
      <w:pPr>
        <w:rPr>
          <w:rFonts w:cstheme="minorHAnsi"/>
        </w:rPr>
      </w:pPr>
      <w:r w:rsidRPr="001445CB">
        <w:rPr>
          <w:rFonts w:cstheme="minorHAnsi"/>
        </w:rPr>
        <w:t xml:space="preserve">4. </w:t>
      </w:r>
      <w:r w:rsidRPr="001445CB">
        <w:rPr>
          <w:rFonts w:cstheme="minorHAnsi"/>
        </w:rPr>
        <w:t xml:space="preserve">In the infinite scheduling loop of </w:t>
      </w:r>
      <w:r w:rsidRPr="001445CB">
        <w:rPr>
          <w:rFonts w:cstheme="minorHAnsi"/>
          <w:i/>
        </w:rPr>
        <w:t>vmachine</w:t>
      </w:r>
      <w:r w:rsidRPr="001445CB">
        <w:rPr>
          <w:rFonts w:cstheme="minorHAnsi"/>
        </w:rPr>
        <w:t xml:space="preserve">(), we check only the </w:t>
      </w:r>
      <w:r w:rsidRPr="001445CB">
        <w:rPr>
          <w:rFonts w:cstheme="minorHAnsi"/>
          <w:i/>
        </w:rPr>
        <w:t>vmq</w:t>
      </w:r>
      <w:r w:rsidRPr="001445CB">
        <w:rPr>
          <w:rFonts w:cstheme="minorHAnsi"/>
        </w:rPr>
        <w:t xml:space="preserve"> list to see if there are any processes on it. Why do we not also look at the </w:t>
      </w:r>
      <w:r w:rsidRPr="001445CB">
        <w:rPr>
          <w:rFonts w:cstheme="minorHAnsi"/>
          <w:i/>
        </w:rPr>
        <w:t>idlevmq</w:t>
      </w:r>
      <w:r w:rsidRPr="001445CB">
        <w:rPr>
          <w:rFonts w:cstheme="minorHAnsi"/>
        </w:rPr>
        <w:t xml:space="preserve"> list?</w:t>
      </w:r>
    </w:p>
    <w:p w14:paraId="02B99018" w14:textId="23D9971A" w:rsidR="006B359F" w:rsidRDefault="006B359F">
      <w:pPr>
        <w:rPr>
          <w:rFonts w:cstheme="minorHAnsi"/>
        </w:rPr>
      </w:pPr>
    </w:p>
    <w:p w14:paraId="6D8684A1" w14:textId="13D8C5E4" w:rsidR="006B359F" w:rsidRPr="006B359F" w:rsidRDefault="006B359F">
      <w:pPr>
        <w:rPr>
          <w:rFonts w:cstheme="minorHAnsi"/>
        </w:rPr>
      </w:pPr>
      <w:r>
        <w:rPr>
          <w:rFonts w:cstheme="minorHAnsi"/>
          <w:i/>
        </w:rPr>
        <w:t>Idlevmq</w:t>
      </w:r>
      <w:r>
        <w:rPr>
          <w:rFonts w:cstheme="minorHAnsi"/>
        </w:rPr>
        <w:t xml:space="preserve"> is a list of idle (have no associated user processes)</w:t>
      </w:r>
      <w:r w:rsidR="007F75C6">
        <w:rPr>
          <w:rFonts w:cstheme="minorHAnsi"/>
        </w:rPr>
        <w:t xml:space="preserve"> kprocs.</w:t>
      </w:r>
    </w:p>
    <w:p w14:paraId="6CFE79F4" w14:textId="79997701" w:rsidR="00F539A9" w:rsidRPr="001445CB" w:rsidRDefault="00F539A9">
      <w:pPr>
        <w:rPr>
          <w:rFonts w:cstheme="minorHAnsi"/>
        </w:rPr>
      </w:pPr>
    </w:p>
    <w:p w14:paraId="0F775AD3" w14:textId="7E2C71B3" w:rsidR="00F539A9" w:rsidRDefault="00F539A9">
      <w:pPr>
        <w:rPr>
          <w:rFonts w:cstheme="minorHAnsi"/>
        </w:rPr>
      </w:pPr>
      <w:r w:rsidRPr="001445CB">
        <w:rPr>
          <w:rFonts w:cstheme="minorHAnsi"/>
        </w:rPr>
        <w:t>5.</w:t>
      </w:r>
      <w:r w:rsidR="007C20DC" w:rsidRPr="001445CB">
        <w:rPr>
          <w:rFonts w:cstheme="minorHAnsi"/>
        </w:rPr>
        <w:t xml:space="preserve"> </w:t>
      </w:r>
      <w:r w:rsidR="007C20DC" w:rsidRPr="001445CB">
        <w:rPr>
          <w:rFonts w:cstheme="minorHAnsi"/>
        </w:rPr>
        <w:t xml:space="preserve">Why do you suppose that the </w:t>
      </w:r>
      <w:r w:rsidR="007C20DC" w:rsidRPr="001445CB">
        <w:rPr>
          <w:rFonts w:cstheme="minorHAnsi"/>
          <w:i/>
        </w:rPr>
        <w:t>isched</w:t>
      </w:r>
      <w:r w:rsidR="007C20DC" w:rsidRPr="001445CB">
        <w:rPr>
          <w:rFonts w:cstheme="minorHAnsi"/>
        </w:rPr>
        <w:t xml:space="preserve"> structure has a pointer to the tail of the </w:t>
      </w:r>
      <w:r w:rsidR="007C20DC" w:rsidRPr="001445CB">
        <w:rPr>
          <w:rFonts w:cstheme="minorHAnsi"/>
          <w:i/>
        </w:rPr>
        <w:t>vmq</w:t>
      </w:r>
      <w:r w:rsidR="007C20DC" w:rsidRPr="001445CB">
        <w:rPr>
          <w:rFonts w:cstheme="minorHAnsi"/>
        </w:rPr>
        <w:t xml:space="preserve"> list and not to the tail of the </w:t>
      </w:r>
      <w:r w:rsidR="007C20DC" w:rsidRPr="001445CB">
        <w:rPr>
          <w:rFonts w:cstheme="minorHAnsi"/>
          <w:i/>
        </w:rPr>
        <w:t>idlevmq</w:t>
      </w:r>
      <w:r w:rsidR="007C20DC" w:rsidRPr="001445CB">
        <w:rPr>
          <w:rFonts w:cstheme="minorHAnsi"/>
        </w:rPr>
        <w:t xml:space="preserve"> list?</w:t>
      </w:r>
    </w:p>
    <w:p w14:paraId="0A12D0DF" w14:textId="0EE3C3C5" w:rsidR="007F75C6" w:rsidRDefault="007F75C6">
      <w:pPr>
        <w:rPr>
          <w:rFonts w:cstheme="minorHAnsi"/>
        </w:rPr>
      </w:pPr>
    </w:p>
    <w:p w14:paraId="52DA1E5A" w14:textId="121A0D8A" w:rsidR="007F75C6" w:rsidRPr="00F801B0" w:rsidRDefault="00F801B0">
      <w:pPr>
        <w:rPr>
          <w:rFonts w:cstheme="minorHAnsi"/>
        </w:rPr>
      </w:pPr>
      <w:r>
        <w:rPr>
          <w:rFonts w:cstheme="minorHAnsi"/>
        </w:rPr>
        <w:t xml:space="preserve">There is no need to have a pointer to tail of </w:t>
      </w:r>
      <w:r>
        <w:rPr>
          <w:rFonts w:cstheme="minorHAnsi"/>
          <w:i/>
        </w:rPr>
        <w:t>idlevmq</w:t>
      </w:r>
      <w:r>
        <w:rPr>
          <w:rFonts w:cstheme="minorHAnsi"/>
        </w:rPr>
        <w:t>.</w:t>
      </w:r>
      <w:r>
        <w:rPr>
          <w:rFonts w:cstheme="minorHAnsi"/>
        </w:rPr>
        <w:t xml:space="preserve"> </w:t>
      </w:r>
      <w:bookmarkStart w:id="0" w:name="_GoBack"/>
      <w:bookmarkEnd w:id="0"/>
      <w:r>
        <w:rPr>
          <w:rFonts w:cstheme="minorHAnsi"/>
        </w:rPr>
        <w:t xml:space="preserve">In the situation where the </w:t>
      </w:r>
      <w:r w:rsidRPr="00F801B0">
        <w:rPr>
          <w:rFonts w:cstheme="minorHAnsi"/>
          <w:i/>
        </w:rPr>
        <w:t>vmq</w:t>
      </w:r>
      <w:r>
        <w:rPr>
          <w:rFonts w:cstheme="minorHAnsi"/>
        </w:rPr>
        <w:t xml:space="preserve"> list has only one ready kproc, it can possibly assign an idle process from </w:t>
      </w:r>
      <w:r>
        <w:rPr>
          <w:rFonts w:cstheme="minorHAnsi"/>
          <w:i/>
        </w:rPr>
        <w:t>idlevmq</w:t>
      </w:r>
      <w:r>
        <w:rPr>
          <w:rFonts w:cstheme="minorHAnsi"/>
        </w:rPr>
        <w:t xml:space="preserve"> (the head which should be moved first) to the tail of the </w:t>
      </w:r>
      <w:r>
        <w:rPr>
          <w:rFonts w:cstheme="minorHAnsi"/>
          <w:i/>
        </w:rPr>
        <w:t>vmq</w:t>
      </w:r>
      <w:r>
        <w:rPr>
          <w:rFonts w:cstheme="minorHAnsi"/>
        </w:rPr>
        <w:t xml:space="preserve"> list.</w:t>
      </w:r>
    </w:p>
    <w:p w14:paraId="2AB5C252" w14:textId="3C1951FE" w:rsidR="001445CB" w:rsidRPr="00F539A9" w:rsidRDefault="001445CB">
      <w:pPr>
        <w:rPr>
          <w:rFonts w:cstheme="minorHAnsi"/>
          <w:b/>
        </w:rPr>
      </w:pPr>
    </w:p>
    <w:p w14:paraId="070B87CF" w14:textId="77777777" w:rsidR="00025EB6" w:rsidRPr="00025EB6" w:rsidRDefault="00025EB6"/>
    <w:sectPr w:rsidR="00025EB6" w:rsidRPr="00025EB6" w:rsidSect="0013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0700"/>
    <w:multiLevelType w:val="hybridMultilevel"/>
    <w:tmpl w:val="BE8EC340"/>
    <w:lvl w:ilvl="0" w:tplc="177EA7A4">
      <w:start w:val="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43377"/>
    <w:multiLevelType w:val="hybridMultilevel"/>
    <w:tmpl w:val="01AECDD0"/>
    <w:lvl w:ilvl="0" w:tplc="6832A6C2">
      <w:start w:val="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53"/>
    <w:rsid w:val="00016639"/>
    <w:rsid w:val="00025EB6"/>
    <w:rsid w:val="000A2284"/>
    <w:rsid w:val="00134C3B"/>
    <w:rsid w:val="001445CB"/>
    <w:rsid w:val="001844A5"/>
    <w:rsid w:val="001B14B1"/>
    <w:rsid w:val="001B59E0"/>
    <w:rsid w:val="001F1A6F"/>
    <w:rsid w:val="00201EB1"/>
    <w:rsid w:val="00202969"/>
    <w:rsid w:val="002044A6"/>
    <w:rsid w:val="00236F9F"/>
    <w:rsid w:val="00266F24"/>
    <w:rsid w:val="00281197"/>
    <w:rsid w:val="002C5625"/>
    <w:rsid w:val="002F2F57"/>
    <w:rsid w:val="00302977"/>
    <w:rsid w:val="003119BF"/>
    <w:rsid w:val="00352E0B"/>
    <w:rsid w:val="003A41A5"/>
    <w:rsid w:val="00451C5B"/>
    <w:rsid w:val="00473C99"/>
    <w:rsid w:val="004A641F"/>
    <w:rsid w:val="004B2587"/>
    <w:rsid w:val="00567208"/>
    <w:rsid w:val="005A2186"/>
    <w:rsid w:val="005D055F"/>
    <w:rsid w:val="005E2837"/>
    <w:rsid w:val="005E3C58"/>
    <w:rsid w:val="0069693A"/>
    <w:rsid w:val="006B359F"/>
    <w:rsid w:val="00751EAF"/>
    <w:rsid w:val="00784FFE"/>
    <w:rsid w:val="007871E4"/>
    <w:rsid w:val="007B3034"/>
    <w:rsid w:val="007B46D5"/>
    <w:rsid w:val="007C20DC"/>
    <w:rsid w:val="007F47A1"/>
    <w:rsid w:val="007F75C6"/>
    <w:rsid w:val="008623CA"/>
    <w:rsid w:val="008918F8"/>
    <w:rsid w:val="00897DC0"/>
    <w:rsid w:val="008C1E53"/>
    <w:rsid w:val="00910614"/>
    <w:rsid w:val="00911A5D"/>
    <w:rsid w:val="00933F0B"/>
    <w:rsid w:val="0093552D"/>
    <w:rsid w:val="00953640"/>
    <w:rsid w:val="009C0E98"/>
    <w:rsid w:val="009C180D"/>
    <w:rsid w:val="009E78F9"/>
    <w:rsid w:val="009F5F79"/>
    <w:rsid w:val="00A92EFB"/>
    <w:rsid w:val="00AD39E1"/>
    <w:rsid w:val="00AD42D8"/>
    <w:rsid w:val="00AE0946"/>
    <w:rsid w:val="00B21524"/>
    <w:rsid w:val="00B367A8"/>
    <w:rsid w:val="00BC4F0D"/>
    <w:rsid w:val="00BE1ABD"/>
    <w:rsid w:val="00BE48A3"/>
    <w:rsid w:val="00BE5EEE"/>
    <w:rsid w:val="00C01E68"/>
    <w:rsid w:val="00C45A00"/>
    <w:rsid w:val="00C54428"/>
    <w:rsid w:val="00C62369"/>
    <w:rsid w:val="00D20C81"/>
    <w:rsid w:val="00D260A8"/>
    <w:rsid w:val="00D45CF9"/>
    <w:rsid w:val="00D55710"/>
    <w:rsid w:val="00D952D5"/>
    <w:rsid w:val="00DA4414"/>
    <w:rsid w:val="00E116DD"/>
    <w:rsid w:val="00E11A55"/>
    <w:rsid w:val="00E226D9"/>
    <w:rsid w:val="00E92984"/>
    <w:rsid w:val="00E93542"/>
    <w:rsid w:val="00EA4485"/>
    <w:rsid w:val="00F15A05"/>
    <w:rsid w:val="00F253F1"/>
    <w:rsid w:val="00F539A9"/>
    <w:rsid w:val="00F801B0"/>
    <w:rsid w:val="00F814A3"/>
    <w:rsid w:val="00FA6946"/>
    <w:rsid w:val="00FB58FD"/>
    <w:rsid w:val="00FC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370DB"/>
  <w14:defaultImageDpi w14:val="32767"/>
  <w15:chartTrackingRefBased/>
  <w15:docId w15:val="{66C7B1AE-61E1-EA4B-A732-B8C406B1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B6"/>
    <w:pPr>
      <w:ind w:left="720"/>
      <w:contextualSpacing/>
    </w:pPr>
  </w:style>
  <w:style w:type="paragraph" w:styleId="NormalWeb">
    <w:name w:val="Normal (Web)"/>
    <w:basedOn w:val="Normal"/>
    <w:uiPriority w:val="99"/>
    <w:semiHidden/>
    <w:unhideWhenUsed/>
    <w:rsid w:val="00025EB6"/>
    <w:rPr>
      <w:rFonts w:ascii="Times New Roman" w:hAnsi="Times New Roman"/>
    </w:rPr>
  </w:style>
  <w:style w:type="table" w:styleId="TableGrid">
    <w:name w:val="Table Grid"/>
    <w:basedOn w:val="TableNormal"/>
    <w:uiPriority w:val="39"/>
    <w:rsid w:val="007B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336">
      <w:bodyDiv w:val="1"/>
      <w:marLeft w:val="0"/>
      <w:marRight w:val="0"/>
      <w:marTop w:val="0"/>
      <w:marBottom w:val="0"/>
      <w:divBdr>
        <w:top w:val="none" w:sz="0" w:space="0" w:color="auto"/>
        <w:left w:val="none" w:sz="0" w:space="0" w:color="auto"/>
        <w:bottom w:val="none" w:sz="0" w:space="0" w:color="auto"/>
        <w:right w:val="none" w:sz="0" w:space="0" w:color="auto"/>
      </w:divBdr>
      <w:divsChild>
        <w:div w:id="1205867191">
          <w:marLeft w:val="0"/>
          <w:marRight w:val="0"/>
          <w:marTop w:val="0"/>
          <w:marBottom w:val="0"/>
          <w:divBdr>
            <w:top w:val="none" w:sz="0" w:space="0" w:color="auto"/>
            <w:left w:val="none" w:sz="0" w:space="0" w:color="auto"/>
            <w:bottom w:val="none" w:sz="0" w:space="0" w:color="auto"/>
            <w:right w:val="none" w:sz="0" w:space="0" w:color="auto"/>
          </w:divBdr>
          <w:divsChild>
            <w:div w:id="936450905">
              <w:marLeft w:val="0"/>
              <w:marRight w:val="0"/>
              <w:marTop w:val="0"/>
              <w:marBottom w:val="0"/>
              <w:divBdr>
                <w:top w:val="none" w:sz="0" w:space="0" w:color="auto"/>
                <w:left w:val="none" w:sz="0" w:space="0" w:color="auto"/>
                <w:bottom w:val="none" w:sz="0" w:space="0" w:color="auto"/>
                <w:right w:val="none" w:sz="0" w:space="0" w:color="auto"/>
              </w:divBdr>
              <w:divsChild>
                <w:div w:id="1388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359">
      <w:bodyDiv w:val="1"/>
      <w:marLeft w:val="0"/>
      <w:marRight w:val="0"/>
      <w:marTop w:val="0"/>
      <w:marBottom w:val="0"/>
      <w:divBdr>
        <w:top w:val="none" w:sz="0" w:space="0" w:color="auto"/>
        <w:left w:val="none" w:sz="0" w:space="0" w:color="auto"/>
        <w:bottom w:val="none" w:sz="0" w:space="0" w:color="auto"/>
        <w:right w:val="none" w:sz="0" w:space="0" w:color="auto"/>
      </w:divBdr>
      <w:divsChild>
        <w:div w:id="292371917">
          <w:marLeft w:val="0"/>
          <w:marRight w:val="0"/>
          <w:marTop w:val="0"/>
          <w:marBottom w:val="0"/>
          <w:divBdr>
            <w:top w:val="none" w:sz="0" w:space="0" w:color="auto"/>
            <w:left w:val="none" w:sz="0" w:space="0" w:color="auto"/>
            <w:bottom w:val="none" w:sz="0" w:space="0" w:color="auto"/>
            <w:right w:val="none" w:sz="0" w:space="0" w:color="auto"/>
          </w:divBdr>
          <w:divsChild>
            <w:div w:id="1863741795">
              <w:marLeft w:val="0"/>
              <w:marRight w:val="0"/>
              <w:marTop w:val="0"/>
              <w:marBottom w:val="0"/>
              <w:divBdr>
                <w:top w:val="none" w:sz="0" w:space="0" w:color="auto"/>
                <w:left w:val="none" w:sz="0" w:space="0" w:color="auto"/>
                <w:bottom w:val="none" w:sz="0" w:space="0" w:color="auto"/>
                <w:right w:val="none" w:sz="0" w:space="0" w:color="auto"/>
              </w:divBdr>
              <w:divsChild>
                <w:div w:id="26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2800">
      <w:bodyDiv w:val="1"/>
      <w:marLeft w:val="0"/>
      <w:marRight w:val="0"/>
      <w:marTop w:val="0"/>
      <w:marBottom w:val="0"/>
      <w:divBdr>
        <w:top w:val="none" w:sz="0" w:space="0" w:color="auto"/>
        <w:left w:val="none" w:sz="0" w:space="0" w:color="auto"/>
        <w:bottom w:val="none" w:sz="0" w:space="0" w:color="auto"/>
        <w:right w:val="none" w:sz="0" w:space="0" w:color="auto"/>
      </w:divBdr>
      <w:divsChild>
        <w:div w:id="1192842153">
          <w:marLeft w:val="0"/>
          <w:marRight w:val="0"/>
          <w:marTop w:val="0"/>
          <w:marBottom w:val="0"/>
          <w:divBdr>
            <w:top w:val="none" w:sz="0" w:space="0" w:color="auto"/>
            <w:left w:val="none" w:sz="0" w:space="0" w:color="auto"/>
            <w:bottom w:val="none" w:sz="0" w:space="0" w:color="auto"/>
            <w:right w:val="none" w:sz="0" w:space="0" w:color="auto"/>
          </w:divBdr>
          <w:divsChild>
            <w:div w:id="1156186427">
              <w:marLeft w:val="0"/>
              <w:marRight w:val="0"/>
              <w:marTop w:val="0"/>
              <w:marBottom w:val="0"/>
              <w:divBdr>
                <w:top w:val="none" w:sz="0" w:space="0" w:color="auto"/>
                <w:left w:val="none" w:sz="0" w:space="0" w:color="auto"/>
                <w:bottom w:val="none" w:sz="0" w:space="0" w:color="auto"/>
                <w:right w:val="none" w:sz="0" w:space="0" w:color="auto"/>
              </w:divBdr>
              <w:divsChild>
                <w:div w:id="16908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669">
      <w:bodyDiv w:val="1"/>
      <w:marLeft w:val="0"/>
      <w:marRight w:val="0"/>
      <w:marTop w:val="0"/>
      <w:marBottom w:val="0"/>
      <w:divBdr>
        <w:top w:val="none" w:sz="0" w:space="0" w:color="auto"/>
        <w:left w:val="none" w:sz="0" w:space="0" w:color="auto"/>
        <w:bottom w:val="none" w:sz="0" w:space="0" w:color="auto"/>
        <w:right w:val="none" w:sz="0" w:space="0" w:color="auto"/>
      </w:divBdr>
      <w:divsChild>
        <w:div w:id="1953053650">
          <w:marLeft w:val="0"/>
          <w:marRight w:val="0"/>
          <w:marTop w:val="0"/>
          <w:marBottom w:val="0"/>
          <w:divBdr>
            <w:top w:val="none" w:sz="0" w:space="0" w:color="auto"/>
            <w:left w:val="none" w:sz="0" w:space="0" w:color="auto"/>
            <w:bottom w:val="none" w:sz="0" w:space="0" w:color="auto"/>
            <w:right w:val="none" w:sz="0" w:space="0" w:color="auto"/>
          </w:divBdr>
          <w:divsChild>
            <w:div w:id="655257060">
              <w:marLeft w:val="0"/>
              <w:marRight w:val="0"/>
              <w:marTop w:val="0"/>
              <w:marBottom w:val="0"/>
              <w:divBdr>
                <w:top w:val="none" w:sz="0" w:space="0" w:color="auto"/>
                <w:left w:val="none" w:sz="0" w:space="0" w:color="auto"/>
                <w:bottom w:val="none" w:sz="0" w:space="0" w:color="auto"/>
                <w:right w:val="none" w:sz="0" w:space="0" w:color="auto"/>
              </w:divBdr>
              <w:divsChild>
                <w:div w:id="16535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8675">
      <w:bodyDiv w:val="1"/>
      <w:marLeft w:val="0"/>
      <w:marRight w:val="0"/>
      <w:marTop w:val="0"/>
      <w:marBottom w:val="0"/>
      <w:divBdr>
        <w:top w:val="none" w:sz="0" w:space="0" w:color="auto"/>
        <w:left w:val="none" w:sz="0" w:space="0" w:color="auto"/>
        <w:bottom w:val="none" w:sz="0" w:space="0" w:color="auto"/>
        <w:right w:val="none" w:sz="0" w:space="0" w:color="auto"/>
      </w:divBdr>
      <w:divsChild>
        <w:div w:id="139805864">
          <w:marLeft w:val="0"/>
          <w:marRight w:val="0"/>
          <w:marTop w:val="0"/>
          <w:marBottom w:val="0"/>
          <w:divBdr>
            <w:top w:val="none" w:sz="0" w:space="0" w:color="auto"/>
            <w:left w:val="none" w:sz="0" w:space="0" w:color="auto"/>
            <w:bottom w:val="none" w:sz="0" w:space="0" w:color="auto"/>
            <w:right w:val="none" w:sz="0" w:space="0" w:color="auto"/>
          </w:divBdr>
          <w:divsChild>
            <w:div w:id="310209133">
              <w:marLeft w:val="0"/>
              <w:marRight w:val="0"/>
              <w:marTop w:val="0"/>
              <w:marBottom w:val="0"/>
              <w:divBdr>
                <w:top w:val="none" w:sz="0" w:space="0" w:color="auto"/>
                <w:left w:val="none" w:sz="0" w:space="0" w:color="auto"/>
                <w:bottom w:val="none" w:sz="0" w:space="0" w:color="auto"/>
                <w:right w:val="none" w:sz="0" w:space="0" w:color="auto"/>
              </w:divBdr>
              <w:divsChild>
                <w:div w:id="1842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6403">
      <w:bodyDiv w:val="1"/>
      <w:marLeft w:val="0"/>
      <w:marRight w:val="0"/>
      <w:marTop w:val="0"/>
      <w:marBottom w:val="0"/>
      <w:divBdr>
        <w:top w:val="none" w:sz="0" w:space="0" w:color="auto"/>
        <w:left w:val="none" w:sz="0" w:space="0" w:color="auto"/>
        <w:bottom w:val="none" w:sz="0" w:space="0" w:color="auto"/>
        <w:right w:val="none" w:sz="0" w:space="0" w:color="auto"/>
      </w:divBdr>
      <w:divsChild>
        <w:div w:id="1791702804">
          <w:marLeft w:val="0"/>
          <w:marRight w:val="0"/>
          <w:marTop w:val="0"/>
          <w:marBottom w:val="0"/>
          <w:divBdr>
            <w:top w:val="none" w:sz="0" w:space="0" w:color="auto"/>
            <w:left w:val="none" w:sz="0" w:space="0" w:color="auto"/>
            <w:bottom w:val="none" w:sz="0" w:space="0" w:color="auto"/>
            <w:right w:val="none" w:sz="0" w:space="0" w:color="auto"/>
          </w:divBdr>
          <w:divsChild>
            <w:div w:id="1512447411">
              <w:marLeft w:val="0"/>
              <w:marRight w:val="0"/>
              <w:marTop w:val="0"/>
              <w:marBottom w:val="0"/>
              <w:divBdr>
                <w:top w:val="none" w:sz="0" w:space="0" w:color="auto"/>
                <w:left w:val="none" w:sz="0" w:space="0" w:color="auto"/>
                <w:bottom w:val="none" w:sz="0" w:space="0" w:color="auto"/>
                <w:right w:val="none" w:sz="0" w:space="0" w:color="auto"/>
              </w:divBdr>
              <w:divsChild>
                <w:div w:id="1656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11180">
      <w:bodyDiv w:val="1"/>
      <w:marLeft w:val="0"/>
      <w:marRight w:val="0"/>
      <w:marTop w:val="0"/>
      <w:marBottom w:val="0"/>
      <w:divBdr>
        <w:top w:val="none" w:sz="0" w:space="0" w:color="auto"/>
        <w:left w:val="none" w:sz="0" w:space="0" w:color="auto"/>
        <w:bottom w:val="none" w:sz="0" w:space="0" w:color="auto"/>
        <w:right w:val="none" w:sz="0" w:space="0" w:color="auto"/>
      </w:divBdr>
      <w:divsChild>
        <w:div w:id="410079015">
          <w:marLeft w:val="0"/>
          <w:marRight w:val="0"/>
          <w:marTop w:val="0"/>
          <w:marBottom w:val="0"/>
          <w:divBdr>
            <w:top w:val="none" w:sz="0" w:space="0" w:color="auto"/>
            <w:left w:val="none" w:sz="0" w:space="0" w:color="auto"/>
            <w:bottom w:val="none" w:sz="0" w:space="0" w:color="auto"/>
            <w:right w:val="none" w:sz="0" w:space="0" w:color="auto"/>
          </w:divBdr>
          <w:divsChild>
            <w:div w:id="59597758">
              <w:marLeft w:val="0"/>
              <w:marRight w:val="0"/>
              <w:marTop w:val="0"/>
              <w:marBottom w:val="0"/>
              <w:divBdr>
                <w:top w:val="none" w:sz="0" w:space="0" w:color="auto"/>
                <w:left w:val="none" w:sz="0" w:space="0" w:color="auto"/>
                <w:bottom w:val="none" w:sz="0" w:space="0" w:color="auto"/>
                <w:right w:val="none" w:sz="0" w:space="0" w:color="auto"/>
              </w:divBdr>
              <w:divsChild>
                <w:div w:id="1971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3619">
      <w:bodyDiv w:val="1"/>
      <w:marLeft w:val="0"/>
      <w:marRight w:val="0"/>
      <w:marTop w:val="0"/>
      <w:marBottom w:val="0"/>
      <w:divBdr>
        <w:top w:val="none" w:sz="0" w:space="0" w:color="auto"/>
        <w:left w:val="none" w:sz="0" w:space="0" w:color="auto"/>
        <w:bottom w:val="none" w:sz="0" w:space="0" w:color="auto"/>
        <w:right w:val="none" w:sz="0" w:space="0" w:color="auto"/>
      </w:divBdr>
      <w:divsChild>
        <w:div w:id="1473405513">
          <w:marLeft w:val="0"/>
          <w:marRight w:val="0"/>
          <w:marTop w:val="0"/>
          <w:marBottom w:val="0"/>
          <w:divBdr>
            <w:top w:val="none" w:sz="0" w:space="0" w:color="auto"/>
            <w:left w:val="none" w:sz="0" w:space="0" w:color="auto"/>
            <w:bottom w:val="none" w:sz="0" w:space="0" w:color="auto"/>
            <w:right w:val="none" w:sz="0" w:space="0" w:color="auto"/>
          </w:divBdr>
          <w:divsChild>
            <w:div w:id="1977442510">
              <w:marLeft w:val="0"/>
              <w:marRight w:val="0"/>
              <w:marTop w:val="0"/>
              <w:marBottom w:val="0"/>
              <w:divBdr>
                <w:top w:val="none" w:sz="0" w:space="0" w:color="auto"/>
                <w:left w:val="none" w:sz="0" w:space="0" w:color="auto"/>
                <w:bottom w:val="none" w:sz="0" w:space="0" w:color="auto"/>
                <w:right w:val="none" w:sz="0" w:space="0" w:color="auto"/>
              </w:divBdr>
              <w:divsChild>
                <w:div w:id="1284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5149">
      <w:bodyDiv w:val="1"/>
      <w:marLeft w:val="0"/>
      <w:marRight w:val="0"/>
      <w:marTop w:val="0"/>
      <w:marBottom w:val="0"/>
      <w:divBdr>
        <w:top w:val="none" w:sz="0" w:space="0" w:color="auto"/>
        <w:left w:val="none" w:sz="0" w:space="0" w:color="auto"/>
        <w:bottom w:val="none" w:sz="0" w:space="0" w:color="auto"/>
        <w:right w:val="none" w:sz="0" w:space="0" w:color="auto"/>
      </w:divBdr>
      <w:divsChild>
        <w:div w:id="1003898325">
          <w:marLeft w:val="0"/>
          <w:marRight w:val="0"/>
          <w:marTop w:val="0"/>
          <w:marBottom w:val="0"/>
          <w:divBdr>
            <w:top w:val="none" w:sz="0" w:space="0" w:color="auto"/>
            <w:left w:val="none" w:sz="0" w:space="0" w:color="auto"/>
            <w:bottom w:val="none" w:sz="0" w:space="0" w:color="auto"/>
            <w:right w:val="none" w:sz="0" w:space="0" w:color="auto"/>
          </w:divBdr>
          <w:divsChild>
            <w:div w:id="491945517">
              <w:marLeft w:val="0"/>
              <w:marRight w:val="0"/>
              <w:marTop w:val="0"/>
              <w:marBottom w:val="0"/>
              <w:divBdr>
                <w:top w:val="none" w:sz="0" w:space="0" w:color="auto"/>
                <w:left w:val="none" w:sz="0" w:space="0" w:color="auto"/>
                <w:bottom w:val="none" w:sz="0" w:space="0" w:color="auto"/>
                <w:right w:val="none" w:sz="0" w:space="0" w:color="auto"/>
              </w:divBdr>
              <w:divsChild>
                <w:div w:id="172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4630">
      <w:bodyDiv w:val="1"/>
      <w:marLeft w:val="0"/>
      <w:marRight w:val="0"/>
      <w:marTop w:val="0"/>
      <w:marBottom w:val="0"/>
      <w:divBdr>
        <w:top w:val="none" w:sz="0" w:space="0" w:color="auto"/>
        <w:left w:val="none" w:sz="0" w:space="0" w:color="auto"/>
        <w:bottom w:val="none" w:sz="0" w:space="0" w:color="auto"/>
        <w:right w:val="none" w:sz="0" w:space="0" w:color="auto"/>
      </w:divBdr>
      <w:divsChild>
        <w:div w:id="578904402">
          <w:marLeft w:val="0"/>
          <w:marRight w:val="0"/>
          <w:marTop w:val="0"/>
          <w:marBottom w:val="0"/>
          <w:divBdr>
            <w:top w:val="none" w:sz="0" w:space="0" w:color="auto"/>
            <w:left w:val="none" w:sz="0" w:space="0" w:color="auto"/>
            <w:bottom w:val="none" w:sz="0" w:space="0" w:color="auto"/>
            <w:right w:val="none" w:sz="0" w:space="0" w:color="auto"/>
          </w:divBdr>
          <w:divsChild>
            <w:div w:id="1602445533">
              <w:marLeft w:val="0"/>
              <w:marRight w:val="0"/>
              <w:marTop w:val="0"/>
              <w:marBottom w:val="0"/>
              <w:divBdr>
                <w:top w:val="none" w:sz="0" w:space="0" w:color="auto"/>
                <w:left w:val="none" w:sz="0" w:space="0" w:color="auto"/>
                <w:bottom w:val="none" w:sz="0" w:space="0" w:color="auto"/>
                <w:right w:val="none" w:sz="0" w:space="0" w:color="auto"/>
              </w:divBdr>
              <w:divsChild>
                <w:div w:id="16657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9820">
      <w:bodyDiv w:val="1"/>
      <w:marLeft w:val="0"/>
      <w:marRight w:val="0"/>
      <w:marTop w:val="0"/>
      <w:marBottom w:val="0"/>
      <w:divBdr>
        <w:top w:val="none" w:sz="0" w:space="0" w:color="auto"/>
        <w:left w:val="none" w:sz="0" w:space="0" w:color="auto"/>
        <w:bottom w:val="none" w:sz="0" w:space="0" w:color="auto"/>
        <w:right w:val="none" w:sz="0" w:space="0" w:color="auto"/>
      </w:divBdr>
    </w:div>
    <w:div w:id="961885405">
      <w:bodyDiv w:val="1"/>
      <w:marLeft w:val="0"/>
      <w:marRight w:val="0"/>
      <w:marTop w:val="0"/>
      <w:marBottom w:val="0"/>
      <w:divBdr>
        <w:top w:val="none" w:sz="0" w:space="0" w:color="auto"/>
        <w:left w:val="none" w:sz="0" w:space="0" w:color="auto"/>
        <w:bottom w:val="none" w:sz="0" w:space="0" w:color="auto"/>
        <w:right w:val="none" w:sz="0" w:space="0" w:color="auto"/>
      </w:divBdr>
      <w:divsChild>
        <w:div w:id="669480633">
          <w:marLeft w:val="0"/>
          <w:marRight w:val="0"/>
          <w:marTop w:val="0"/>
          <w:marBottom w:val="0"/>
          <w:divBdr>
            <w:top w:val="none" w:sz="0" w:space="0" w:color="auto"/>
            <w:left w:val="none" w:sz="0" w:space="0" w:color="auto"/>
            <w:bottom w:val="none" w:sz="0" w:space="0" w:color="auto"/>
            <w:right w:val="none" w:sz="0" w:space="0" w:color="auto"/>
          </w:divBdr>
          <w:divsChild>
            <w:div w:id="1032614264">
              <w:marLeft w:val="0"/>
              <w:marRight w:val="0"/>
              <w:marTop w:val="0"/>
              <w:marBottom w:val="0"/>
              <w:divBdr>
                <w:top w:val="none" w:sz="0" w:space="0" w:color="auto"/>
                <w:left w:val="none" w:sz="0" w:space="0" w:color="auto"/>
                <w:bottom w:val="none" w:sz="0" w:space="0" w:color="auto"/>
                <w:right w:val="none" w:sz="0" w:space="0" w:color="auto"/>
              </w:divBdr>
              <w:divsChild>
                <w:div w:id="1881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5156">
      <w:bodyDiv w:val="1"/>
      <w:marLeft w:val="0"/>
      <w:marRight w:val="0"/>
      <w:marTop w:val="0"/>
      <w:marBottom w:val="0"/>
      <w:divBdr>
        <w:top w:val="none" w:sz="0" w:space="0" w:color="auto"/>
        <w:left w:val="none" w:sz="0" w:space="0" w:color="auto"/>
        <w:bottom w:val="none" w:sz="0" w:space="0" w:color="auto"/>
        <w:right w:val="none" w:sz="0" w:space="0" w:color="auto"/>
      </w:divBdr>
      <w:divsChild>
        <w:div w:id="643897130">
          <w:marLeft w:val="0"/>
          <w:marRight w:val="0"/>
          <w:marTop w:val="0"/>
          <w:marBottom w:val="0"/>
          <w:divBdr>
            <w:top w:val="none" w:sz="0" w:space="0" w:color="auto"/>
            <w:left w:val="none" w:sz="0" w:space="0" w:color="auto"/>
            <w:bottom w:val="none" w:sz="0" w:space="0" w:color="auto"/>
            <w:right w:val="none" w:sz="0" w:space="0" w:color="auto"/>
          </w:divBdr>
          <w:divsChild>
            <w:div w:id="149952815">
              <w:marLeft w:val="0"/>
              <w:marRight w:val="0"/>
              <w:marTop w:val="0"/>
              <w:marBottom w:val="0"/>
              <w:divBdr>
                <w:top w:val="none" w:sz="0" w:space="0" w:color="auto"/>
                <w:left w:val="none" w:sz="0" w:space="0" w:color="auto"/>
                <w:bottom w:val="none" w:sz="0" w:space="0" w:color="auto"/>
                <w:right w:val="none" w:sz="0" w:space="0" w:color="auto"/>
              </w:divBdr>
              <w:divsChild>
                <w:div w:id="1785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21">
      <w:bodyDiv w:val="1"/>
      <w:marLeft w:val="0"/>
      <w:marRight w:val="0"/>
      <w:marTop w:val="0"/>
      <w:marBottom w:val="0"/>
      <w:divBdr>
        <w:top w:val="none" w:sz="0" w:space="0" w:color="auto"/>
        <w:left w:val="none" w:sz="0" w:space="0" w:color="auto"/>
        <w:bottom w:val="none" w:sz="0" w:space="0" w:color="auto"/>
        <w:right w:val="none" w:sz="0" w:space="0" w:color="auto"/>
      </w:divBdr>
      <w:divsChild>
        <w:div w:id="1728530215">
          <w:marLeft w:val="0"/>
          <w:marRight w:val="0"/>
          <w:marTop w:val="0"/>
          <w:marBottom w:val="0"/>
          <w:divBdr>
            <w:top w:val="none" w:sz="0" w:space="0" w:color="auto"/>
            <w:left w:val="none" w:sz="0" w:space="0" w:color="auto"/>
            <w:bottom w:val="none" w:sz="0" w:space="0" w:color="auto"/>
            <w:right w:val="none" w:sz="0" w:space="0" w:color="auto"/>
          </w:divBdr>
          <w:divsChild>
            <w:div w:id="1277911803">
              <w:marLeft w:val="0"/>
              <w:marRight w:val="0"/>
              <w:marTop w:val="0"/>
              <w:marBottom w:val="0"/>
              <w:divBdr>
                <w:top w:val="none" w:sz="0" w:space="0" w:color="auto"/>
                <w:left w:val="none" w:sz="0" w:space="0" w:color="auto"/>
                <w:bottom w:val="none" w:sz="0" w:space="0" w:color="auto"/>
                <w:right w:val="none" w:sz="0" w:space="0" w:color="auto"/>
              </w:divBdr>
              <w:divsChild>
                <w:div w:id="15500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365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34">
          <w:marLeft w:val="0"/>
          <w:marRight w:val="0"/>
          <w:marTop w:val="0"/>
          <w:marBottom w:val="0"/>
          <w:divBdr>
            <w:top w:val="none" w:sz="0" w:space="0" w:color="auto"/>
            <w:left w:val="none" w:sz="0" w:space="0" w:color="auto"/>
            <w:bottom w:val="none" w:sz="0" w:space="0" w:color="auto"/>
            <w:right w:val="none" w:sz="0" w:space="0" w:color="auto"/>
          </w:divBdr>
          <w:divsChild>
            <w:div w:id="848641364">
              <w:marLeft w:val="0"/>
              <w:marRight w:val="0"/>
              <w:marTop w:val="0"/>
              <w:marBottom w:val="0"/>
              <w:divBdr>
                <w:top w:val="none" w:sz="0" w:space="0" w:color="auto"/>
                <w:left w:val="none" w:sz="0" w:space="0" w:color="auto"/>
                <w:bottom w:val="none" w:sz="0" w:space="0" w:color="auto"/>
                <w:right w:val="none" w:sz="0" w:space="0" w:color="auto"/>
              </w:divBdr>
              <w:divsChild>
                <w:div w:id="8137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6902">
      <w:bodyDiv w:val="1"/>
      <w:marLeft w:val="0"/>
      <w:marRight w:val="0"/>
      <w:marTop w:val="0"/>
      <w:marBottom w:val="0"/>
      <w:divBdr>
        <w:top w:val="none" w:sz="0" w:space="0" w:color="auto"/>
        <w:left w:val="none" w:sz="0" w:space="0" w:color="auto"/>
        <w:bottom w:val="none" w:sz="0" w:space="0" w:color="auto"/>
        <w:right w:val="none" w:sz="0" w:space="0" w:color="auto"/>
      </w:divBdr>
      <w:divsChild>
        <w:div w:id="578557792">
          <w:marLeft w:val="0"/>
          <w:marRight w:val="0"/>
          <w:marTop w:val="0"/>
          <w:marBottom w:val="0"/>
          <w:divBdr>
            <w:top w:val="none" w:sz="0" w:space="0" w:color="auto"/>
            <w:left w:val="none" w:sz="0" w:space="0" w:color="auto"/>
            <w:bottom w:val="none" w:sz="0" w:space="0" w:color="auto"/>
            <w:right w:val="none" w:sz="0" w:space="0" w:color="auto"/>
          </w:divBdr>
          <w:divsChild>
            <w:div w:id="1067337040">
              <w:marLeft w:val="0"/>
              <w:marRight w:val="0"/>
              <w:marTop w:val="0"/>
              <w:marBottom w:val="0"/>
              <w:divBdr>
                <w:top w:val="none" w:sz="0" w:space="0" w:color="auto"/>
                <w:left w:val="none" w:sz="0" w:space="0" w:color="auto"/>
                <w:bottom w:val="none" w:sz="0" w:space="0" w:color="auto"/>
                <w:right w:val="none" w:sz="0" w:space="0" w:color="auto"/>
              </w:divBdr>
              <w:divsChild>
                <w:div w:id="778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1756">
      <w:bodyDiv w:val="1"/>
      <w:marLeft w:val="0"/>
      <w:marRight w:val="0"/>
      <w:marTop w:val="0"/>
      <w:marBottom w:val="0"/>
      <w:divBdr>
        <w:top w:val="none" w:sz="0" w:space="0" w:color="auto"/>
        <w:left w:val="none" w:sz="0" w:space="0" w:color="auto"/>
        <w:bottom w:val="none" w:sz="0" w:space="0" w:color="auto"/>
        <w:right w:val="none" w:sz="0" w:space="0" w:color="auto"/>
      </w:divBdr>
      <w:divsChild>
        <w:div w:id="854611889">
          <w:marLeft w:val="0"/>
          <w:marRight w:val="0"/>
          <w:marTop w:val="0"/>
          <w:marBottom w:val="0"/>
          <w:divBdr>
            <w:top w:val="none" w:sz="0" w:space="0" w:color="auto"/>
            <w:left w:val="none" w:sz="0" w:space="0" w:color="auto"/>
            <w:bottom w:val="none" w:sz="0" w:space="0" w:color="auto"/>
            <w:right w:val="none" w:sz="0" w:space="0" w:color="auto"/>
          </w:divBdr>
          <w:divsChild>
            <w:div w:id="1896815446">
              <w:marLeft w:val="0"/>
              <w:marRight w:val="0"/>
              <w:marTop w:val="0"/>
              <w:marBottom w:val="0"/>
              <w:divBdr>
                <w:top w:val="none" w:sz="0" w:space="0" w:color="auto"/>
                <w:left w:val="none" w:sz="0" w:space="0" w:color="auto"/>
                <w:bottom w:val="none" w:sz="0" w:space="0" w:color="auto"/>
                <w:right w:val="none" w:sz="0" w:space="0" w:color="auto"/>
              </w:divBdr>
              <w:divsChild>
                <w:div w:id="19862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9214">
      <w:bodyDiv w:val="1"/>
      <w:marLeft w:val="0"/>
      <w:marRight w:val="0"/>
      <w:marTop w:val="0"/>
      <w:marBottom w:val="0"/>
      <w:divBdr>
        <w:top w:val="none" w:sz="0" w:space="0" w:color="auto"/>
        <w:left w:val="none" w:sz="0" w:space="0" w:color="auto"/>
        <w:bottom w:val="none" w:sz="0" w:space="0" w:color="auto"/>
        <w:right w:val="none" w:sz="0" w:space="0" w:color="auto"/>
      </w:divBdr>
      <w:divsChild>
        <w:div w:id="185603429">
          <w:marLeft w:val="0"/>
          <w:marRight w:val="0"/>
          <w:marTop w:val="0"/>
          <w:marBottom w:val="0"/>
          <w:divBdr>
            <w:top w:val="none" w:sz="0" w:space="0" w:color="auto"/>
            <w:left w:val="none" w:sz="0" w:space="0" w:color="auto"/>
            <w:bottom w:val="none" w:sz="0" w:space="0" w:color="auto"/>
            <w:right w:val="none" w:sz="0" w:space="0" w:color="auto"/>
          </w:divBdr>
          <w:divsChild>
            <w:div w:id="164590130">
              <w:marLeft w:val="0"/>
              <w:marRight w:val="0"/>
              <w:marTop w:val="0"/>
              <w:marBottom w:val="0"/>
              <w:divBdr>
                <w:top w:val="none" w:sz="0" w:space="0" w:color="auto"/>
                <w:left w:val="none" w:sz="0" w:space="0" w:color="auto"/>
                <w:bottom w:val="none" w:sz="0" w:space="0" w:color="auto"/>
                <w:right w:val="none" w:sz="0" w:space="0" w:color="auto"/>
              </w:divBdr>
              <w:divsChild>
                <w:div w:id="305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3362">
      <w:bodyDiv w:val="1"/>
      <w:marLeft w:val="0"/>
      <w:marRight w:val="0"/>
      <w:marTop w:val="0"/>
      <w:marBottom w:val="0"/>
      <w:divBdr>
        <w:top w:val="none" w:sz="0" w:space="0" w:color="auto"/>
        <w:left w:val="none" w:sz="0" w:space="0" w:color="auto"/>
        <w:bottom w:val="none" w:sz="0" w:space="0" w:color="auto"/>
        <w:right w:val="none" w:sz="0" w:space="0" w:color="auto"/>
      </w:divBdr>
      <w:divsChild>
        <w:div w:id="1808475568">
          <w:marLeft w:val="0"/>
          <w:marRight w:val="0"/>
          <w:marTop w:val="0"/>
          <w:marBottom w:val="0"/>
          <w:divBdr>
            <w:top w:val="none" w:sz="0" w:space="0" w:color="auto"/>
            <w:left w:val="none" w:sz="0" w:space="0" w:color="auto"/>
            <w:bottom w:val="none" w:sz="0" w:space="0" w:color="auto"/>
            <w:right w:val="none" w:sz="0" w:space="0" w:color="auto"/>
          </w:divBdr>
          <w:divsChild>
            <w:div w:id="144706627">
              <w:marLeft w:val="0"/>
              <w:marRight w:val="0"/>
              <w:marTop w:val="0"/>
              <w:marBottom w:val="0"/>
              <w:divBdr>
                <w:top w:val="none" w:sz="0" w:space="0" w:color="auto"/>
                <w:left w:val="none" w:sz="0" w:space="0" w:color="auto"/>
                <w:bottom w:val="none" w:sz="0" w:space="0" w:color="auto"/>
                <w:right w:val="none" w:sz="0" w:space="0" w:color="auto"/>
              </w:divBdr>
              <w:divsChild>
                <w:div w:id="1495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6260">
      <w:bodyDiv w:val="1"/>
      <w:marLeft w:val="0"/>
      <w:marRight w:val="0"/>
      <w:marTop w:val="0"/>
      <w:marBottom w:val="0"/>
      <w:divBdr>
        <w:top w:val="none" w:sz="0" w:space="0" w:color="auto"/>
        <w:left w:val="none" w:sz="0" w:space="0" w:color="auto"/>
        <w:bottom w:val="none" w:sz="0" w:space="0" w:color="auto"/>
        <w:right w:val="none" w:sz="0" w:space="0" w:color="auto"/>
      </w:divBdr>
      <w:divsChild>
        <w:div w:id="676150469">
          <w:marLeft w:val="0"/>
          <w:marRight w:val="0"/>
          <w:marTop w:val="0"/>
          <w:marBottom w:val="0"/>
          <w:divBdr>
            <w:top w:val="none" w:sz="0" w:space="0" w:color="auto"/>
            <w:left w:val="none" w:sz="0" w:space="0" w:color="auto"/>
            <w:bottom w:val="none" w:sz="0" w:space="0" w:color="auto"/>
            <w:right w:val="none" w:sz="0" w:space="0" w:color="auto"/>
          </w:divBdr>
          <w:divsChild>
            <w:div w:id="1445003288">
              <w:marLeft w:val="0"/>
              <w:marRight w:val="0"/>
              <w:marTop w:val="0"/>
              <w:marBottom w:val="0"/>
              <w:divBdr>
                <w:top w:val="none" w:sz="0" w:space="0" w:color="auto"/>
                <w:left w:val="none" w:sz="0" w:space="0" w:color="auto"/>
                <w:bottom w:val="none" w:sz="0" w:space="0" w:color="auto"/>
                <w:right w:val="none" w:sz="0" w:space="0" w:color="auto"/>
              </w:divBdr>
              <w:divsChild>
                <w:div w:id="4318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4047">
      <w:bodyDiv w:val="1"/>
      <w:marLeft w:val="0"/>
      <w:marRight w:val="0"/>
      <w:marTop w:val="0"/>
      <w:marBottom w:val="0"/>
      <w:divBdr>
        <w:top w:val="none" w:sz="0" w:space="0" w:color="auto"/>
        <w:left w:val="none" w:sz="0" w:space="0" w:color="auto"/>
        <w:bottom w:val="none" w:sz="0" w:space="0" w:color="auto"/>
        <w:right w:val="none" w:sz="0" w:space="0" w:color="auto"/>
      </w:divBdr>
      <w:divsChild>
        <w:div w:id="1289318671">
          <w:marLeft w:val="0"/>
          <w:marRight w:val="0"/>
          <w:marTop w:val="0"/>
          <w:marBottom w:val="0"/>
          <w:divBdr>
            <w:top w:val="none" w:sz="0" w:space="0" w:color="auto"/>
            <w:left w:val="none" w:sz="0" w:space="0" w:color="auto"/>
            <w:bottom w:val="none" w:sz="0" w:space="0" w:color="auto"/>
            <w:right w:val="none" w:sz="0" w:space="0" w:color="auto"/>
          </w:divBdr>
          <w:divsChild>
            <w:div w:id="460422929">
              <w:marLeft w:val="0"/>
              <w:marRight w:val="0"/>
              <w:marTop w:val="0"/>
              <w:marBottom w:val="0"/>
              <w:divBdr>
                <w:top w:val="none" w:sz="0" w:space="0" w:color="auto"/>
                <w:left w:val="none" w:sz="0" w:space="0" w:color="auto"/>
                <w:bottom w:val="none" w:sz="0" w:space="0" w:color="auto"/>
                <w:right w:val="none" w:sz="0" w:space="0" w:color="auto"/>
              </w:divBdr>
              <w:divsChild>
                <w:div w:id="3187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1976">
      <w:bodyDiv w:val="1"/>
      <w:marLeft w:val="0"/>
      <w:marRight w:val="0"/>
      <w:marTop w:val="0"/>
      <w:marBottom w:val="0"/>
      <w:divBdr>
        <w:top w:val="none" w:sz="0" w:space="0" w:color="auto"/>
        <w:left w:val="none" w:sz="0" w:space="0" w:color="auto"/>
        <w:bottom w:val="none" w:sz="0" w:space="0" w:color="auto"/>
        <w:right w:val="none" w:sz="0" w:space="0" w:color="auto"/>
      </w:divBdr>
      <w:divsChild>
        <w:div w:id="573705163">
          <w:marLeft w:val="0"/>
          <w:marRight w:val="0"/>
          <w:marTop w:val="0"/>
          <w:marBottom w:val="0"/>
          <w:divBdr>
            <w:top w:val="none" w:sz="0" w:space="0" w:color="auto"/>
            <w:left w:val="none" w:sz="0" w:space="0" w:color="auto"/>
            <w:bottom w:val="none" w:sz="0" w:space="0" w:color="auto"/>
            <w:right w:val="none" w:sz="0" w:space="0" w:color="auto"/>
          </w:divBdr>
          <w:divsChild>
            <w:div w:id="1595360271">
              <w:marLeft w:val="0"/>
              <w:marRight w:val="0"/>
              <w:marTop w:val="0"/>
              <w:marBottom w:val="0"/>
              <w:divBdr>
                <w:top w:val="none" w:sz="0" w:space="0" w:color="auto"/>
                <w:left w:val="none" w:sz="0" w:space="0" w:color="auto"/>
                <w:bottom w:val="none" w:sz="0" w:space="0" w:color="auto"/>
                <w:right w:val="none" w:sz="0" w:space="0" w:color="auto"/>
              </w:divBdr>
              <w:divsChild>
                <w:div w:id="1204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2057">
      <w:bodyDiv w:val="1"/>
      <w:marLeft w:val="0"/>
      <w:marRight w:val="0"/>
      <w:marTop w:val="0"/>
      <w:marBottom w:val="0"/>
      <w:divBdr>
        <w:top w:val="none" w:sz="0" w:space="0" w:color="auto"/>
        <w:left w:val="none" w:sz="0" w:space="0" w:color="auto"/>
        <w:bottom w:val="none" w:sz="0" w:space="0" w:color="auto"/>
        <w:right w:val="none" w:sz="0" w:space="0" w:color="auto"/>
      </w:divBdr>
      <w:divsChild>
        <w:div w:id="1677614056">
          <w:marLeft w:val="0"/>
          <w:marRight w:val="0"/>
          <w:marTop w:val="0"/>
          <w:marBottom w:val="0"/>
          <w:divBdr>
            <w:top w:val="none" w:sz="0" w:space="0" w:color="auto"/>
            <w:left w:val="none" w:sz="0" w:space="0" w:color="auto"/>
            <w:bottom w:val="none" w:sz="0" w:space="0" w:color="auto"/>
            <w:right w:val="none" w:sz="0" w:space="0" w:color="auto"/>
          </w:divBdr>
          <w:divsChild>
            <w:div w:id="1668630869">
              <w:marLeft w:val="0"/>
              <w:marRight w:val="0"/>
              <w:marTop w:val="0"/>
              <w:marBottom w:val="0"/>
              <w:divBdr>
                <w:top w:val="none" w:sz="0" w:space="0" w:color="auto"/>
                <w:left w:val="none" w:sz="0" w:space="0" w:color="auto"/>
                <w:bottom w:val="none" w:sz="0" w:space="0" w:color="auto"/>
                <w:right w:val="none" w:sz="0" w:space="0" w:color="auto"/>
              </w:divBdr>
              <w:divsChild>
                <w:div w:id="3804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7625">
      <w:bodyDiv w:val="1"/>
      <w:marLeft w:val="0"/>
      <w:marRight w:val="0"/>
      <w:marTop w:val="0"/>
      <w:marBottom w:val="0"/>
      <w:divBdr>
        <w:top w:val="none" w:sz="0" w:space="0" w:color="auto"/>
        <w:left w:val="none" w:sz="0" w:space="0" w:color="auto"/>
        <w:bottom w:val="none" w:sz="0" w:space="0" w:color="auto"/>
        <w:right w:val="none" w:sz="0" w:space="0" w:color="auto"/>
      </w:divBdr>
      <w:divsChild>
        <w:div w:id="246112316">
          <w:marLeft w:val="0"/>
          <w:marRight w:val="0"/>
          <w:marTop w:val="0"/>
          <w:marBottom w:val="0"/>
          <w:divBdr>
            <w:top w:val="none" w:sz="0" w:space="0" w:color="auto"/>
            <w:left w:val="none" w:sz="0" w:space="0" w:color="auto"/>
            <w:bottom w:val="none" w:sz="0" w:space="0" w:color="auto"/>
            <w:right w:val="none" w:sz="0" w:space="0" w:color="auto"/>
          </w:divBdr>
          <w:divsChild>
            <w:div w:id="1090279534">
              <w:marLeft w:val="0"/>
              <w:marRight w:val="0"/>
              <w:marTop w:val="0"/>
              <w:marBottom w:val="0"/>
              <w:divBdr>
                <w:top w:val="none" w:sz="0" w:space="0" w:color="auto"/>
                <w:left w:val="none" w:sz="0" w:space="0" w:color="auto"/>
                <w:bottom w:val="none" w:sz="0" w:space="0" w:color="auto"/>
                <w:right w:val="none" w:sz="0" w:space="0" w:color="auto"/>
              </w:divBdr>
              <w:divsChild>
                <w:div w:id="14284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9961">
      <w:bodyDiv w:val="1"/>
      <w:marLeft w:val="0"/>
      <w:marRight w:val="0"/>
      <w:marTop w:val="0"/>
      <w:marBottom w:val="0"/>
      <w:divBdr>
        <w:top w:val="none" w:sz="0" w:space="0" w:color="auto"/>
        <w:left w:val="none" w:sz="0" w:space="0" w:color="auto"/>
        <w:bottom w:val="none" w:sz="0" w:space="0" w:color="auto"/>
        <w:right w:val="none" w:sz="0" w:space="0" w:color="auto"/>
      </w:divBdr>
      <w:divsChild>
        <w:div w:id="2110275788">
          <w:marLeft w:val="0"/>
          <w:marRight w:val="0"/>
          <w:marTop w:val="0"/>
          <w:marBottom w:val="0"/>
          <w:divBdr>
            <w:top w:val="none" w:sz="0" w:space="0" w:color="auto"/>
            <w:left w:val="none" w:sz="0" w:space="0" w:color="auto"/>
            <w:bottom w:val="none" w:sz="0" w:space="0" w:color="auto"/>
            <w:right w:val="none" w:sz="0" w:space="0" w:color="auto"/>
          </w:divBdr>
          <w:divsChild>
            <w:div w:id="674108384">
              <w:marLeft w:val="0"/>
              <w:marRight w:val="0"/>
              <w:marTop w:val="0"/>
              <w:marBottom w:val="0"/>
              <w:divBdr>
                <w:top w:val="none" w:sz="0" w:space="0" w:color="auto"/>
                <w:left w:val="none" w:sz="0" w:space="0" w:color="auto"/>
                <w:bottom w:val="none" w:sz="0" w:space="0" w:color="auto"/>
                <w:right w:val="none" w:sz="0" w:space="0" w:color="auto"/>
              </w:divBdr>
              <w:divsChild>
                <w:div w:id="592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00024">
      <w:bodyDiv w:val="1"/>
      <w:marLeft w:val="0"/>
      <w:marRight w:val="0"/>
      <w:marTop w:val="0"/>
      <w:marBottom w:val="0"/>
      <w:divBdr>
        <w:top w:val="none" w:sz="0" w:space="0" w:color="auto"/>
        <w:left w:val="none" w:sz="0" w:space="0" w:color="auto"/>
        <w:bottom w:val="none" w:sz="0" w:space="0" w:color="auto"/>
        <w:right w:val="none" w:sz="0" w:space="0" w:color="auto"/>
      </w:divBdr>
      <w:divsChild>
        <w:div w:id="237254383">
          <w:marLeft w:val="0"/>
          <w:marRight w:val="0"/>
          <w:marTop w:val="0"/>
          <w:marBottom w:val="0"/>
          <w:divBdr>
            <w:top w:val="none" w:sz="0" w:space="0" w:color="auto"/>
            <w:left w:val="none" w:sz="0" w:space="0" w:color="auto"/>
            <w:bottom w:val="none" w:sz="0" w:space="0" w:color="auto"/>
            <w:right w:val="none" w:sz="0" w:space="0" w:color="auto"/>
          </w:divBdr>
          <w:divsChild>
            <w:div w:id="1008212821">
              <w:marLeft w:val="0"/>
              <w:marRight w:val="0"/>
              <w:marTop w:val="0"/>
              <w:marBottom w:val="0"/>
              <w:divBdr>
                <w:top w:val="none" w:sz="0" w:space="0" w:color="auto"/>
                <w:left w:val="none" w:sz="0" w:space="0" w:color="auto"/>
                <w:bottom w:val="none" w:sz="0" w:space="0" w:color="auto"/>
                <w:right w:val="none" w:sz="0" w:space="0" w:color="auto"/>
              </w:divBdr>
              <w:divsChild>
                <w:div w:id="1289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55</cp:revision>
  <dcterms:created xsi:type="dcterms:W3CDTF">2019-01-21T18:33:00Z</dcterms:created>
  <dcterms:modified xsi:type="dcterms:W3CDTF">2019-02-06T22:31:00Z</dcterms:modified>
</cp:coreProperties>
</file>