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NIBS MVP</w:t>
        <w:br/>
        <w:t>Screen Consolidation — v2</w:t>
      </w:r>
    </w:p>
    <w:p>
      <w:pPr>
        <w:jc w:val="center"/>
      </w:pPr>
      <w:r>
        <w:rPr>
          <w:i/>
        </w:rPr>
        <w:t>Updated working screen architecture for the MVP</w:t>
      </w:r>
    </w:p>
    <w:p>
      <w:r>
        <w:t>This revision replaces the previous v1 screen consolidation and incorporates the six structural adjustments identified during review.</w:t>
      </w:r>
    </w:p>
    <w:p>
      <w:pPr>
        <w:pStyle w:val="Heading1"/>
      </w:pPr>
      <w:r>
        <w:t>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EAEA"/>
          </w:tcPr>
          <w:p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5184"/>
            <w:shd w:fill="EAEAEA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Genuinely needs its own screen.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Reusable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A structural screen pattern reused across objects.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Variant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Same underlying screen, different role, content or actions.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Belongs inside another screen rather than becoming a new screen.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Merge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Combined with another candidate.</w:t>
            </w:r>
          </w:p>
        </w:tc>
      </w:tr>
    </w:tbl>
    <w:p/>
    <w:p>
      <w:pPr>
        <w:pStyle w:val="Heading1"/>
      </w:pPr>
      <w:r>
        <w:t>1. Access &amp;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v2 Decision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Final Surface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Design Direction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Focused authentication entry; minimize distraction and make recovery/security actions clear.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MFA Verification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MFA Verification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Dedicated authentication step; clearly communicate method, progress and recovery.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Profile Selection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Profile Selection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Treat banking relationship/profile as a deliberate context choice.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Profile Switcher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Reusable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Global Profile Switcher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Header/context control, not a full page; make current context unmistakable.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Banking Overview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Banking Overview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Role-aware home; surface balances, recent activity and actions requiring attention.</w:t>
            </w:r>
          </w:p>
        </w:tc>
      </w:tr>
    </w:tbl>
    <w:p/>
    <w:p>
      <w:pPr>
        <w:pStyle w:val="Heading1"/>
      </w:pPr>
      <w:r>
        <w:t>2. Accounts &amp;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v2 Decision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Final Surface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Design Direction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Clear account hierarchy, balances and quick access to activity.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Account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Account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Account identity + balance + activity; statement configuration accessed here.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Activity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Reusable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List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Search, filter and scan efficiently; reusable across transaction contexts.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 + Variant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One core object-detail architecture with role-specific actions.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Merge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Statement Configuration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Dedicated focused surface from Account Details.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Statement Configuration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Statement Configuration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Date range, counterparty/beneficiary and amount filtering with preview before export.</w:t>
            </w:r>
          </w:p>
        </w:tc>
      </w:tr>
    </w:tbl>
    <w:p/>
    <w:p>
      <w:pPr>
        <w:pStyle w:val="Heading2"/>
      </w:pPr>
      <w:r>
        <w:t>Statement flow</w:t>
      </w:r>
    </w:p>
    <w:p>
      <w:r>
        <w:t>Account Details → Statement Configuration → Preview → Download</w:t>
      </w:r>
    </w:p>
    <w:p>
      <w:pPr>
        <w:pStyle w:val="Heading1"/>
      </w:pPr>
      <w:r>
        <w:t>3.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v2 Decision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Final Surface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Design Direction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Payments Hub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Single/Bulk selection happens inline.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 Type Selection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Eliminated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No intermediate selection screen.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Beneficiary Selection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Reusable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 Form / inline search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Search/select beneficiary without unnecessary navigation.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 Form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 Form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Progressive disclosure based on payment type.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Clear confirmation of amount, source, destination, fees and timing.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 Status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Variant / State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Status belongs to the transaction lifecycle.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Bulk Payment Upload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Bulk Upload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Dedicated because file-based entry is materially different.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Bulk Validation Results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Bulk Validation /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Record-level errors with correction/removal; no forced re-upload.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Bulk Payment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Merge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Bulk Validation /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Review is part of the validation workflow.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Bulk Payment Status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Variant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Batch / Transaction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Status belongs to the batch lifecycle.</w:t>
            </w:r>
          </w:p>
        </w:tc>
      </w:tr>
    </w:tbl>
    <w:p/>
    <w:p>
      <w:pPr>
        <w:pStyle w:val="Heading2"/>
      </w:pPr>
      <w:r>
        <w:t>Payment architecture</w:t>
      </w:r>
    </w:p>
    <w:p>
      <w:r>
        <w:t>Payments Hub → Single → Payment Form → Payment Review</w:t>
      </w:r>
    </w:p>
    <w:p>
      <w:r>
        <w:t>Payments Hub → Bulk → Bulk Upload → Validation / Review</w:t>
      </w:r>
    </w:p>
    <w:p>
      <w:pPr>
        <w:pStyle w:val="Heading2"/>
      </w:pPr>
      <w:r>
        <w:t>Failure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EAEA"/>
          </w:tcPr>
          <w:p>
            <w:r>
              <w:rPr>
                <w:b/>
                <w:sz w:val="16"/>
              </w:rPr>
              <w:t>Transaction</w:t>
            </w:r>
          </w:p>
        </w:tc>
        <w:tc>
          <w:tcPr>
            <w:tcW w:type="dxa" w:w="5184"/>
            <w:shd w:fill="EAEAEA"/>
          </w:tcPr>
          <w:p>
            <w:r>
              <w:rPr>
                <w:b/>
                <w:sz w:val="16"/>
              </w:rPr>
              <w:t>Recovery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Single payment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Duplicate &amp; Edit → creates a fresh draft.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Bulk payment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Correct/remove individual records inline.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Trade / Documentary Collection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Versioned resubmission with comparison.</w:t>
            </w:r>
          </w:p>
        </w:tc>
      </w:tr>
    </w:tbl>
    <w:p/>
    <w:p>
      <w:r>
        <w:t>These are states and behaviors, not additional screens.</w:t>
      </w:r>
    </w:p>
    <w:p>
      <w:pPr>
        <w:pStyle w:val="Heading1"/>
      </w:pPr>
      <w:r>
        <w:t>4.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v2 Decision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Final Surface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Design Direction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Approval Queue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 / Shared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Approval Queue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One queue showing transactions requiring the current user's action.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Approval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Split into variants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 Approval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Payment-specific review and approval actions.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Approval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Split into variants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Approval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Trade-specific review with documents, version comparison and clarification loop.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Rejection Form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State / Component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Rejection interaction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Modal/sheet within approval context; capture reason.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Approval Result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/ Approval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Result becomes the updated transaction state.</w:t>
            </w:r>
          </w:p>
        </w:tc>
      </w:tr>
    </w:tbl>
    <w:p/>
    <w:p>
      <w:pPr>
        <w:pStyle w:val="Heading2"/>
      </w:pPr>
      <w:r>
        <w:t>Approval architecture</w:t>
      </w:r>
    </w:p>
    <w:p>
      <w:r>
        <w:t>Approval Queue → Decision → Payment Approval Details / Trade Approval Details</w:t>
      </w:r>
    </w:p>
    <w:p>
      <w:pPr>
        <w:pStyle w:val="Heading1"/>
      </w:pPr>
      <w:r>
        <w:t>5. Corporate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v2 Decision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Final Surface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Design Direction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User Management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User Management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Searchable user list with status, role and access summary.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User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User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Central user profile and configuration entry point.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Create User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Variant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User Details / Form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Creation and editing share the same form architecture.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Role &amp; Service Access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 step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User Access Wizard: Step 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Role selection determines which services are available.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Limits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 step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User Access Wizard: Step 3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Configure limits based on previously selected role/access.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Approval Rights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 step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User Access Wizard: Step 4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Only expose when the selected role permits approval authority.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Access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 step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User Access Wizard: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Final summary before committing changes.</w:t>
            </w:r>
          </w:p>
        </w:tc>
      </w:tr>
    </w:tbl>
    <w:p/>
    <w:p>
      <w:pPr>
        <w:pStyle w:val="Heading2"/>
      </w:pPr>
      <w:r>
        <w:t>Final wizard</w:t>
      </w:r>
    </w:p>
    <w:p>
      <w:r>
        <w:t>User Details → 1. Profile Details → 2. Roles &amp; Service Access → 3. Transaction Limits → 4. Approval Matrices → 5. Review</w:t>
      </w:r>
    </w:p>
    <w:p>
      <w:pPr>
        <w:pStyle w:val="Heading2"/>
      </w:pPr>
      <w:r>
        <w:t>Wizard dependency rule</w:t>
      </w:r>
    </w:p>
    <w:p>
      <w:r>
        <w:t>Do not silently grey out irrelevant steps. If a later step is unavailable because of an earlier selection, show the reason, for example: “Limits unavailable — this user has Viewer-only access.”</w:t>
      </w:r>
    </w:p>
    <w:p>
      <w:pPr>
        <w:pStyle w:val="Heading1"/>
      </w:pPr>
      <w:r>
        <w:t>6. Trade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v2 Decision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Final Surface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Design Direction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Hub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Hub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Organize around trade activities and active transactions.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Type Selection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Type Selection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 genuine decision because trade types have materially different requirements.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Request Form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 + Variant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Request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One architecture with trade-specific fields.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Documents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Reusable / Section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Request → Documents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Documents belong to the request workflow.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Review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Strong confirmation before submission.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Submission Result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Submission result becomes the initial trade state.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Transaction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Customer-facing, read-only transparency surface.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Lifecycle / Tracking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State / Section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Details → Lifecycle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Timeline inside the trade object.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Monitoring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Monitoring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Internal operational queue.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Trade Operations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Trade Officer Workstation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Separate internal operational tool.</w:t>
            </w:r>
          </w:p>
        </w:tc>
      </w:tr>
    </w:tbl>
    <w:p/>
    <w:p>
      <w:pPr>
        <w:pStyle w:val="Heading2"/>
      </w:pPr>
      <w:r>
        <w:t>Trade detail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EAEA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5184"/>
            <w:shd w:fill="EAEAEA"/>
          </w:tcPr>
          <w:p>
            <w:r>
              <w:rPr>
                <w:b/>
                <w:sz w:val="16"/>
              </w:rPr>
              <w:t>Trade Officer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Trade Details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Trade Officer Workstation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Audit trail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Lifecycle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Exception flags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Timeline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Version history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Document audit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Read-only transparency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Assist / view-only indicators</w:t>
            </w:r>
          </w:p>
        </w:tc>
      </w:tr>
    </w:tbl>
    <w:p/>
    <w:p>
      <w:pPr>
        <w:pStyle w:val="Heading1"/>
      </w:pPr>
      <w:r>
        <w:t>7.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v2 Decision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Final Surface</w:t>
            </w:r>
          </w:p>
        </w:tc>
        <w:tc>
          <w:tcPr>
            <w:tcW w:type="dxa" w:w="2592"/>
            <w:shd w:fill="EAEAEA"/>
          </w:tcPr>
          <w:p>
            <w:r>
              <w:rPr>
                <w:b/>
                <w:sz w:val="16"/>
              </w:rPr>
              <w:t>Design Direction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Monitoring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Monitoring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Operational work queue optimized for scanning, filtering and exceptions.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Operations Transaction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Variant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Details / Operations View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Reuse transaction object structure with operational information/actions.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Exception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State / Variant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Transaction Details → Exception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Keep the exception attached to its transaction context.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Customer Management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Customer Management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Searchable internal customer directory.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Customer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Customer Details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Customer relationship, status and associated users.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Customer User Access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Variant / Section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Customer Details → User Access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Manage access within the customer relationship.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Suspend/Deactivate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Reusable component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Suspension / Deactivation Modal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Confirmation + mandatory reason + possible step-up MFA.</w:t>
            </w:r>
          </w:p>
        </w:tc>
      </w:tr>
    </w:tbl>
    <w:p/>
    <w:p>
      <w:pPr>
        <w:pStyle w:val="Heading1"/>
      </w:pPr>
      <w:r>
        <w:t>8. Reusable Compliance Pattern</w:t>
      </w:r>
    </w:p>
    <w:p>
      <w:r>
        <w:t>Sensitive status change → Confirmation → Mandatory reason → Step-up MFA if required → Immediate change → Immutable audit log</w:t>
      </w:r>
    </w:p>
    <w:p>
      <w:r>
        <w:t>During the states pass, confirm whether this pattern applies to user suspension, deactivation, role changes, trade cancellation and other high-risk administrative actions. Only add applications confirmed by the BRD.</w:t>
      </w:r>
    </w:p>
    <w:p>
      <w:pPr>
        <w:pStyle w:val="Heading1"/>
      </w:pPr>
      <w:r>
        <w:t>9. Final v2 Architecture</w:t>
      </w:r>
    </w:p>
    <w:p>
      <w:pPr>
        <w:pStyle w:val="Heading2"/>
      </w:pPr>
      <w:r>
        <w:t>ACCESS</w:t>
      </w:r>
    </w:p>
    <w:p>
      <w:pPr>
        <w:pStyle w:val="ListBullet"/>
      </w:pPr>
      <w:r>
        <w:t>Login</w:t>
      </w:r>
    </w:p>
    <w:p>
      <w:pPr>
        <w:pStyle w:val="ListBullet"/>
      </w:pPr>
      <w:r>
        <w:t>MFA Verification</w:t>
      </w:r>
    </w:p>
    <w:p>
      <w:pPr>
        <w:pStyle w:val="ListBullet"/>
      </w:pPr>
      <w:r>
        <w:t>Profile Selection</w:t>
      </w:r>
    </w:p>
    <w:p>
      <w:pPr>
        <w:pStyle w:val="ListBullet"/>
      </w:pPr>
      <w:r>
        <w:t>Banking Overview</w:t>
      </w:r>
    </w:p>
    <w:p>
      <w:pPr>
        <w:pStyle w:val="ListBullet"/>
      </w:pPr>
      <w:r>
        <w:t>Global Profile Switcher</w:t>
      </w:r>
    </w:p>
    <w:p>
      <w:pPr>
        <w:pStyle w:val="Heading2"/>
      </w:pPr>
      <w:r>
        <w:t>ACCOUNTS</w:t>
      </w:r>
    </w:p>
    <w:p>
      <w:pPr>
        <w:pStyle w:val="ListBullet"/>
      </w:pPr>
      <w:r>
        <w:t>Accounts</w:t>
      </w:r>
    </w:p>
    <w:p>
      <w:pPr>
        <w:pStyle w:val="ListBullet"/>
      </w:pPr>
      <w:r>
        <w:t>Account Details → Statement Configuration</w:t>
      </w:r>
    </w:p>
    <w:p>
      <w:pPr>
        <w:pStyle w:val="ListBullet"/>
      </w:pPr>
      <w:r>
        <w:t>Transaction List</w:t>
      </w:r>
    </w:p>
    <w:p>
      <w:pPr>
        <w:pStyle w:val="ListBullet"/>
      </w:pPr>
      <w:r>
        <w:t>Transaction Details → transaction-type-specific recovery</w:t>
      </w:r>
    </w:p>
    <w:p>
      <w:pPr>
        <w:pStyle w:val="Heading2"/>
      </w:pPr>
      <w:r>
        <w:t>PAYMENTS</w:t>
      </w:r>
    </w:p>
    <w:p>
      <w:pPr>
        <w:pStyle w:val="ListBullet"/>
      </w:pPr>
      <w:r>
        <w:t>Payments Hub → Single / Bulk</w:t>
      </w:r>
    </w:p>
    <w:p>
      <w:pPr>
        <w:pStyle w:val="ListBullet"/>
      </w:pPr>
      <w:r>
        <w:t>Payment Form</w:t>
      </w:r>
    </w:p>
    <w:p>
      <w:pPr>
        <w:pStyle w:val="ListBullet"/>
      </w:pPr>
      <w:r>
        <w:t>Payment Review</w:t>
      </w:r>
    </w:p>
    <w:p>
      <w:pPr>
        <w:pStyle w:val="ListBullet"/>
      </w:pPr>
      <w:r>
        <w:t>Bulk Upload</w:t>
      </w:r>
    </w:p>
    <w:p>
      <w:pPr>
        <w:pStyle w:val="ListBullet"/>
      </w:pPr>
      <w:r>
        <w:t>Bulk Validation / Review</w:t>
      </w:r>
    </w:p>
    <w:p>
      <w:pPr>
        <w:pStyle w:val="Heading2"/>
      </w:pPr>
      <w:r>
        <w:t>APPROVALS</w:t>
      </w:r>
    </w:p>
    <w:p>
      <w:pPr>
        <w:pStyle w:val="ListBullet"/>
      </w:pPr>
      <w:r>
        <w:t>Approval Queue</w:t>
      </w:r>
    </w:p>
    <w:p>
      <w:pPr>
        <w:pStyle w:val="ListBullet"/>
      </w:pPr>
      <w:r>
        <w:t>Payment Approval Details</w:t>
      </w:r>
    </w:p>
    <w:p>
      <w:pPr>
        <w:pStyle w:val="ListBullet"/>
      </w:pPr>
      <w:r>
        <w:t>Trade Approval Details → Document Viewer / Version Comparison / Return for Clarification</w:t>
      </w:r>
    </w:p>
    <w:p>
      <w:pPr>
        <w:pStyle w:val="Heading2"/>
      </w:pPr>
      <w:r>
        <w:t>CORPORATE ADMINISTRATION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User Details / Form</w:t>
      </w:r>
    </w:p>
    <w:p>
      <w:pPr>
        <w:pStyle w:val="ListBullet"/>
      </w:pPr>
      <w:r>
        <w:t>User Access Wizard → Profile / Roles &amp; Services / Limits / Approval Matrices / Review</w:t>
      </w:r>
    </w:p>
    <w:p>
      <w:pPr>
        <w:pStyle w:val="Heading2"/>
      </w:pPr>
      <w:r>
        <w:t>TRADE</w:t>
      </w:r>
    </w:p>
    <w:p>
      <w:pPr>
        <w:pStyle w:val="ListBullet"/>
      </w:pPr>
      <w:r>
        <w:t>Trade Hub</w:t>
      </w:r>
    </w:p>
    <w:p>
      <w:pPr>
        <w:pStyle w:val="ListBullet"/>
      </w:pPr>
      <w:r>
        <w:t>Trade Type Selection</w:t>
      </w:r>
    </w:p>
    <w:p>
      <w:pPr>
        <w:pStyle w:val="ListBullet"/>
      </w:pPr>
      <w:r>
        <w:t>Trade Request</w:t>
      </w:r>
    </w:p>
    <w:p>
      <w:pPr>
        <w:pStyle w:val="ListBullet"/>
      </w:pPr>
      <w:r>
        <w:t>Trade Review</w:t>
      </w:r>
    </w:p>
    <w:p>
      <w:pPr>
        <w:pStyle w:val="ListBullet"/>
      </w:pPr>
      <w:r>
        <w:t>Trade Details → Lifecycle / Tracking</w:t>
      </w:r>
    </w:p>
    <w:p>
      <w:pPr>
        <w:pStyle w:val="ListBullet"/>
      </w:pPr>
      <w:r>
        <w:t>Trade Officer Workstation</w:t>
      </w:r>
    </w:p>
    <w:p>
      <w:pPr>
        <w:pStyle w:val="ListBullet"/>
      </w:pPr>
      <w:r>
        <w:t>Trade Monitoring</w:t>
      </w:r>
    </w:p>
    <w:p>
      <w:pPr>
        <w:pStyle w:val="Heading2"/>
      </w:pPr>
      <w:r>
        <w:t>OPERATIONS</w:t>
      </w:r>
    </w:p>
    <w:p>
      <w:pPr>
        <w:pStyle w:val="ListBullet"/>
      </w:pPr>
      <w:r>
        <w:t>Transaction Monitoring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Customer Details</w:t>
      </w:r>
    </w:p>
    <w:p>
      <w:pPr>
        <w:pStyle w:val="ListBullet"/>
      </w:pPr>
      <w:r>
        <w:t>Suspension / Deactivation Modal</w:t>
      </w:r>
    </w:p>
    <w:p>
      <w:pPr>
        <w:pStyle w:val="Heading1"/>
      </w:pPr>
      <w:r>
        <w:t>10. Updated Scope</w:t>
      </w:r>
    </w:p>
    <w:p>
      <w:r>
        <w:t>The v2 architecture is approximately 30 core surfaces/patterns. Complexity is held in reusable patterns, role variants, transaction-type variants, states and compliance interactions rather than unnecessary screens.</w:t>
      </w:r>
    </w:p>
    <w:p>
      <w:pPr>
        <w:pStyle w:val="Heading1"/>
      </w:pPr>
      <w:r>
        <w:t>11. Remaining Decisions Before Wireframing</w:t>
      </w:r>
    </w:p>
    <w:p>
      <w:r>
        <w:t>1. Wizard dependency behavior: define exactly how role selection controls later steps.</w:t>
      </w:r>
    </w:p>
    <w:p>
      <w:r>
        <w:t>2. Reusable compliance modal: confirm where reason + audit + MFA is required elsewhere in the BRD.</w:t>
      </w:r>
    </w:p>
    <w:p>
      <w:r>
        <w:t>3. Information architecture and navigation: decide whether customer, corporate and internal operations experiences share one shell or use separate application shells.</w:t>
      </w:r>
    </w:p>
    <w:p>
      <w:pPr>
        <w:pStyle w:val="Heading1"/>
      </w:pPr>
      <w:r>
        <w:t>Next Recommended Step</w:t>
      </w:r>
    </w:p>
    <w:p>
      <w:r>
        <w:t>Resolve the Information Architecture and navigation model next. The screen architecture is now sufficiently stable to determine how the different user experiences are organized before wireframing.</w:t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  <w:p>
      <w:pPr>
        <w:spacing w:after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NIBS MVP Screen Consolidation — v2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Updated working screen architecture for the MVP, including the Information Architecture and navigation model</w:t>
      </w:r>
    </w:p>
    <w:p>
      <w:pPr>
        <w:pStyle w:val="Heading1"/>
        <w:spacing w:after="200" w:before="400"/>
      </w:pPr>
      <w:r>
        <w:t xml:space="preserve">12. Information Architecture &amp; Navigation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section extends the v2 screen architecture with the confirmed IA and navigation model. It resolves how the ~30 core surfaces are organized into actual application shells and navigation, based on BRD-confirmed authentication and access-control rules.</w:t>
      </w:r>
    </w:p>
    <w:p>
      <w:pPr>
        <w:pStyle w:val="Heading2"/>
        <w:spacing w:after="150" w:before="300"/>
      </w:pPr>
      <w:r>
        <w:t xml:space="preserve">12.1 Two Shells, One Front Door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Retail and Corporate customers share one adaptive platform with a profile switcher between relationships. Internal staff (Bank Admin, Operations, Trade Officer) are an entirely separate, firewalled population — not a third profile inside the same switcher. The two groups share only the physical login and MFA screens (S01, S02); everything after authentication diverges completely.</w:t>
      </w:r>
    </w:p>
    <w:p>
      <w:pP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NIBS Front Door (S01 Login → S02 MFA)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+-- routes to --&gt;  Customer / Corporate Shell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|                   (Profile Selection -&gt; Profile Switcher: Retail &lt;-&gt; Corporate)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|                   Overview / Accounts / Payments / Trade / Approvals / Administration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+-- routes to --&gt;  Admin Portal Shell (internal staff only)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Overview / Transactions / Trade / Customers / Exceptions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Per the BRD (ADM-2, ADM-16, NFR-03): a single user identity cannot hold both a customer transactional profile and an internal operations role. A person who is both a bank employee and a personal customer holds two entirely separate accounts, credentials, and sessions — there is no in-session switch between them.</w:t>
      </w:r>
    </w:p>
    <w:p>
      <w:pPr>
        <w:pStyle w:val="Heading2"/>
        <w:spacing w:after="150" w:before="300"/>
      </w:pPr>
      <w:r>
        <w:t xml:space="preserve">12.2 What the Profile Switcher Is — and Isn't — For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S04 Profile Switcher is scoped exclusively to a single customer identity moving between multiple banking relationships it holds (e.g. a Retail relationship and a Corporate relationship under one login). It is not a mechanism for changing identity or role. Internal staff never see it; it has no “Admin” or “Trade Officer” option.</w:t>
      </w:r>
    </w:p>
    <w:p>
      <w:pPr>
        <w:pStyle w:val="Heading2"/>
        <w:spacing w:after="150" w:before="300"/>
      </w:pPr>
      <w:r>
        <w:t xml:space="preserve">12.3 Actor-to-Navigation Matrix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600"/>
        <w:gridCol w:w="24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Nav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/ Conditional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Never Visible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Retail Customer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Customer/Corporate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Accounts, Payments, Transactions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 (if eligible)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Approvals, Administration, Admin Portal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Corporate Maker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Customer/Corporate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Accounts, Payments, Transactions, Trade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Approvals (unless also Approver), Admin Portal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Corporate Approver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Customer/Corporate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Accounts, Payments, Transactions, Approvals, Trade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Administration, Admin Portal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Corporate Admin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Customer/Corporate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Accounts, Payments, Transactions, Trade, Administration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Users, Access &amp; Permissions, Approval Config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Portal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 Officer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Trade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Monitoring, Workstation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shell, transaction execution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 User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Transactions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shell, transaction execution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Admin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Customers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User/Access Management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shell, transaction execution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item: Trade Officer, Operations User, and Bank Admin are shown with distinct nav within the Admin Portal. Confirm with the BRD whether these are separate roles requiring role-based nav filtering inside the Admin Portal itself, or a single internal population with shared access.</w:t>
      </w:r>
    </w:p>
    <w:p>
      <w:pPr>
        <w:pStyle w:val="Heading2"/>
        <w:spacing w:after="150" w:before="300"/>
      </w:pPr>
      <w:r>
        <w:t xml:space="preserve">12.4 Final Sitemap — Customer / Corporate Shell</w:t>
      </w:r>
    </w:p>
    <w:p>
      <w:pP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NIBS Login (S01) -&gt; MFA (S02)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Profile Selection (S03) - only shown if 2+ relationships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CUSTOMER / CORPORATE SHELL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Global: Profile Switcher (S04, persistent in header)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LEVEL 1 - Primary Nav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Overview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Accounts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Payments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Trade                    (hidden if not eligible)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Approvals                (hidden unless role = Approver)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Administration           (hidden unless role = Corporate Admin)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LEVEL 2 - Object Collections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Overview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Banking Overview (S05) - role-aware dashboard, no children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Accounts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Accounts (S06, list)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Account Details (object destination, not nav)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Payments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Payments Hub (S11) - Single/Bulk toggle inline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Payment Form -&gt; Payment Review (flow, not nav)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Bulk Upload -&gt; Bulk Validation/Review (flow, not nav)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Trade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Trade Hub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My Trades (list) -&gt; Trade Details (object destination)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New Trade -&gt; Trade Type Selection -&gt; Trade Request -&gt; Trade Review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Approvals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Approval Queue (list)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Payment Approval Details (object destination)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Trade Approval Details (object destination)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Administration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User Management (list)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User Details (object destination)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-&gt; User Access Wizard (flow, reached from User Details)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LEVEL 3 - Actions / States (live inside object destinations, never in nav)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Account Details          -&gt; Statement Configuration, Transaction List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Transaction Details      -&gt; Duplicate &amp; Edit / failure-specific recovery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Payment Approval Details -&gt; Approve / Reject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Trade Approval Details   -&gt; Approve / Reject / Return for Clarification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Trade Details            -&gt; Lifecycle / Documents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User Details             -&gt; Suspend/Deactivate (reusable compliance modal)</w:t>
      </w:r>
    </w:p>
    <w:p>
      <w:pPr>
        <w:pStyle w:val="Heading2"/>
        <w:spacing w:after="150" w:before="300"/>
      </w:pPr>
      <w:r>
        <w:t xml:space="preserve">12.5 Final Sitemap — Admin Portal Shell</w:t>
      </w:r>
    </w:p>
    <w:p>
      <w:pP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NIBS Login (S01) -&gt; MFA (S02)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System detects Internal Staff credential -&gt; routes directly, no Profile Selection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|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ADMIN PORTAL SHELL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No Profile Switcher. No customer nav ever visible.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LEVEL 1 - Primary Nav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Overview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Transactions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Trade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Customers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LEVEL 2 - Object Collections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Overview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Operations dashboard - work-queue-oriented, no children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Transactions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Transaction Monitoring (list) -&gt; Transaction Details (ops view)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Exceptions (list - filtered view of Transaction Monitoring)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-&gt; Transaction Details -&gt; Exception state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Trade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Trade Monitoring (list) -&gt; Trade Officer Workstation (object destination)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Customers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-&gt; Customer Management (list) -&gt; Customer Details (object destination)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LEVEL 3 - Actions / States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Transaction Details (ops view) -&gt; view-only, no execution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Trade Officer Workstation       -&gt; document audit, version history,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assist-mode indicators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 Customer Details                -&gt; Suspend/Deactivate (shared compliance modal)</w:t>
      </w:r>
    </w:p>
    <w:p>
      <w:pPr>
        <w:pStyle w:val="Heading2"/>
        <w:spacing w:after="150" w:before="300"/>
      </w:pPr>
      <w:r>
        <w:t xml:space="preserve">12.6 Open Items Before Wireframing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nav filtering within the Admin Portal (Trade Officer vs. Operations User vs. Bank Admin) is not yet resolved — confirm with the BRD whether these are separate roles or one internal population.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how the system prevents an internal staff member's own personal customer record from surfacing in their internal support/search screens (conflict-of-interest control, raised as an open BRD question).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Suspend/Deactivate is confirmed as a single shared compliance modal used from both User Details (Customer/Corporate shell) and Customer Details (Admin Portal shell) — build once, not twice.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  <w:p>
      <w:pPr>
        <w:spacing w:after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NIBS MVP Screen Consolidation — v2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Section 13: Screen States</w:t>
      </w:r>
    </w:p>
    <w:p>
      <w:pPr>
        <w:pStyle w:val="Heading1"/>
        <w:spacing w:after="200" w:before="400"/>
      </w:pPr>
      <w:r>
        <w:t xml:space="preserve">13. Screen States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section defines the states for the highest-leverage screen patterns — the ones that determine layout and interaction range for the rest of the system. Screens not listed here inherit directly from these patterns (see 13.9) or use the baseline set: Loading, Empty, Populated, Error.</w:t>
      </w:r>
    </w:p>
    <w:p>
      <w:pPr>
        <w:pStyle w:val="Heading2"/>
        <w:spacing w:after="150" w:before="300"/>
      </w:pPr>
      <w:r>
        <w:t xml:space="preserve">13.1 List Pattern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Applies to: Accounts, Transaction List, Approval Queue, Trade Monitoring, Customer Management, User Management, Bulk Validation.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Note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fetch in progress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 rows, not a spinner-only screen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(true)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records exist yet for this user/context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“No accounts yet” — distinct copy from filtered-empty, may include a primary action (e.g. “Add account”) where relevant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Filtered-empty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Search/filter applied, zero matches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“No results for this filter” + a clear way to reset filters. Never reuse true-empty copy here.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Populated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case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 load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Pagination / infinite scroll mid-fetch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Existing rows stay interactive while more load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Fetch failed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action required, don’t silently fail to empty</w:t>
            </w:r>
          </w:p>
        </w:tc>
      </w:tr>
    </w:tbl>
    <w:p>
      <w:pPr>
        <w:pStyle w:val="Heading2"/>
        <w:spacing w:after="150" w:before="300"/>
      </w:pPr>
      <w:r>
        <w:t xml:space="preserve">13.2 Transaction Details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Highest-leverage screen in the system — inherited by Payment Approval context, Operations view, and Exception view. Failure recovery branches by transaction type per the BRD (section 3 of this document).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Note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/ Processing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Submitted, not yet resolved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expected timing if known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/ Success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Resolved successfully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— single payment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payment failed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failure reason (FR-32) + “Duplicate &amp; Edit” action, clones into new draft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— bulk payment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record in a batch failed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back to batch correction view, not a standalone fix here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— trade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 request rejected or returned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into version history (v1/v2/v3) + resubmit path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 reversed after completion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original + reversal reference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Disputed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Flagged as disputed (confirm in scope)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Placeholder — confirm with BRD before designing fully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Awaiting approval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Sitting in someone else’s approval queue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variant shown to the initiator; no decision controls</w:t>
            </w:r>
          </w:p>
        </w:tc>
      </w:tr>
    </w:tbl>
    <w:p>
      <w:pPr>
        <w:pStyle w:val="Heading2"/>
        <w:spacing w:after="150" w:before="300"/>
      </w:pPr>
      <w:r>
        <w:t xml:space="preserve">13.3 Payment Form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Note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/ initial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 entry, no data yet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Progressive disclosure by payment type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 validation error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field-level issue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Inline, not a blocking modal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Submitting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In-flight submission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submit control, prevent double-submit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error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Server-side failure after submit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messaging from field validation — this is not the user’s data entry fault</w:t>
            </w:r>
          </w:p>
        </w:tc>
      </w:tr>
    </w:tbl>
    <w:p>
      <w:pPr>
        <w:pStyle w:val="Heading2"/>
        <w:spacing w:after="150" w:before="300"/>
      </w:pPr>
      <w:r>
        <w:t xml:space="preserve">13.4 Payment Approval Details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Note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Awaiting decision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limit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Approver’s authority covers this transaction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approve/reject controls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Exceeds limit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Outside approver’s authority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restrict available actions — confirm exact behavior with BRD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submitted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Transient, before leaving queue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 confirmation before returning to queue</w:t>
            </w:r>
          </w:p>
        </w:tc>
      </w:tr>
    </w:tbl>
    <w:p>
      <w:pPr>
        <w:pStyle w:val="Heading2"/>
        <w:spacing w:after="150" w:before="300"/>
      </w:pPr>
      <w:r>
        <w:t xml:space="preserve">13.5 Trade Approval Details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Note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Awaiting decision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viewer present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 missing/incomplete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docs not yet attached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decision controls until resolved, or flag clearly if partial review is allowed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comparison active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Viewing v(n) vs v(n-1)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diff, not just two documents side by side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Returned for clarification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from Rejected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Carries forward per FR-13 — must be visually distinct from a hard rejection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submitted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Transient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t xml:space="preserve">13.6 Trade Details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Note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/ pre-submission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yet submitted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Customer-editable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 / in review (corporate)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corporate approver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to initiator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 bank operations review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Trade Officer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to customer, shows general status only — not internal notes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/ Active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trade transaction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lifecycle/timeline visible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Returned for correction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 back, references a version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to version history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/ Closed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Lifecycle finished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t xml:space="preserve">13.7 User Access Wizard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Note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locked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 step’s selection restricts this step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reason explicitly (e.g. “Limits unavailable — Viewer-only access”). Never a silent grey-out.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valid / invalid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per-step validation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before allowing “Next”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pending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step before commit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summary of all four steps, editable by jumping back</w:t>
            </w:r>
          </w:p>
        </w:tc>
      </w:tr>
    </w:tbl>
    <w:p>
      <w:pPr>
        <w:pStyle w:val="Heading2"/>
        <w:spacing w:after="150" w:before="300"/>
      </w:pPr>
      <w:r>
        <w:t xml:space="preserve">13.8 Bulk Upload / Validation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Note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Uploading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transfer in progress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 indicator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failed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File-level rejection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format / too large — distinct from record-level validation errors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Validating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 being checked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 / invalid records (mixed)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state of this screen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both counts prominently; allow correcting/removing invalid records inline, no forced re-upload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Corrected &amp; revalidating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inline fix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Re-run validation on edited records only, not the full batch</w:t>
            </w:r>
          </w:p>
        </w:tc>
      </w:tr>
    </w:tbl>
    <w:p>
      <w:pPr>
        <w:pStyle w:val="Heading2"/>
        <w:spacing w:after="150" w:before="300"/>
      </w:pPr>
      <w:r>
        <w:t xml:space="preserve">13.9 Inheritance — Remaining Screens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Screens not detailed above inherit their state model from the closest pattern: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List-derived: any remaining list/queue screens → 13.1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Object-detail-derived: Account Details, Customer Details, User Details → baseline (Loading, Empty, Populated, Error) plus any screen-specific action states already defined in section 9 (e.g. Suspend/Deactivate modal)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Form-derived: Trade Request, User Access Wizard steps → 13.3 / 13.7 pattern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Static/reference screens (Statement Configuration, Trade Type Selection) → baseline only</w:t>
      </w:r>
    </w:p>
    <w:p>
      <w:pPr>
        <w:spacing w:after="20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Confirm during wireframing: Disputed state (13.2) and Exceeds-limit behavior (13.4) are flagged as open — verify exact scope/behavior with the BRD before finalizing those specific states.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