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(FP8·executor 최적화) → 3.09 rps (vLLM 0.24 마이그레이션, +80%)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전면 백색소음 장애: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⑥ 스트리밍 WAV 헤더 정리: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 추론 환경을 구성·개선하고,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