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경력 초반 연구원 시절에 논문 7편과 특허 2건을 쓰며 모델을 연구했고, 인피닉에서는 사내 첫 Kubernetes를 도입해 20여 개 모델의 배포 체계를 만들었습니다.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120"/>
      </w:pPr>
      <w:r>
        <w:rPr>
          <w:b w:val="0"/>
        </w:rPr>
        <w:t>▸ 배경: 고객 상담 센터용 TTS를 차세대 플랫폼으로 전면 재구축 — 모델 선정(Qwen3-TTS)부터 서빙 아키텍처, 백엔드·프론트엔드, 배포·운영까지 전 구간을 단독으로 수행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t>✓ Throughput: 0.68 → 1.41 rps (FP8·executor 최적화) → 3.09 rps (vLLM 0.24 마이그레이션, +80%)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스파이크(ReDoS 가드 오버헤드):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⑥ 전면 백색소음 장애: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⑦ 스트리밍 WAV 헤더 정리: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80" w:line="260" w:lineRule="auto"/>
      </w:pPr>
      <w:r>
        <w:rPr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80" w:line="260" w:lineRule="auto"/>
      </w:pPr>
      <w:r>
        <w:rPr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80" w:line="260" w:lineRule="auto"/>
      </w:pPr>
      <w:r>
        <w:rPr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80" w:line="260" w:lineRule="auto"/>
      </w:pPr>
      <w:r>
        <w:rPr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80" w:line="260" w:lineRule="auto"/>
      </w:pPr>
      <w:r>
        <w:rPr>
          <w:b w:val="0"/>
        </w:rPr>
        <w:t>• 성과: TTFB 2292ms → 334ms (85.4% 단축, 6.85배 개선 — 측정 로그 기록)</w:t>
      </w:r>
    </w:p>
    <w:p w:rsidR="00796FDB" w:rsidRDefault="00000000">
      <w:pPr>
        <w:spacing w:after="80" w:line="260" w:lineRule="auto"/>
      </w:pPr>
      <w:r>
        <w:rPr>
          <w:b w:val="0"/>
        </w:rPr>
        <w:t>• 기술: Python, FastAPI, Streaming API, ZipVoice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 추론 환경을 구성·개선하고,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