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AI Inference/Serving Engineer</w:t>
      </w:r>
    </w:p>
    <w:p w:rsidR="00796FDB" w:rsidRDefault="00000000">
      <w:pPr>
        <w:spacing w:after="120" w:line="260" w:lineRule="auto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80"/>
      </w:pPr>
      <w:r>
        <w:t>PROFESSIONAL SUMMARY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AI Inference/Serving Engineer | MLOps</w:t>
      </w:r>
      <w:proofErr w:type="spellStart"/>
      <w:proofErr w:type="spellEnd"/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연구에서 시작해 인프라를 거쳐 모델 추론 서빙으로 넘어온 6년차 AI 엔지니어입니다.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석사와 경력 초반 연구원 시절에 논문 7편과 특허 2건을 쓰며 모델을 연구했고, 인피닉에서는 3인 인프라 팀으로 사내 첫 Kubernetes 플랫폼을 구축하며 관측성 계층을 맡았습니다.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지금은 AI 모델 추론 서빙을 맡아 — 기존 TTS 스트리밍 API의 첫 응답을 2.3초에서 0.33초로 줄였고, GPU/CPU 듀얼 엔진 서빙 플랫폼을 단독 설계·구축해 엔진 처리량을 4.5배(0.68→3.09rps) 끌어올렸습니다.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MiCo AI (구 에이아이세스)</w:t>
      </w:r>
    </w:p>
    <w:p w:rsidR="00796FDB" w:rsidRDefault="00000000">
      <w:pPr>
        <w:spacing w:after="62" w:line="240" w:lineRule="auto"/>
      </w:pPr>
      <w:r>
        <w:rPr>
          <w:rFonts w:eastAsia="맑은 고딕"/>
        </w:rPr>
        <w:t>Manager  |  Apr 2025 – Present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Qwen3-TTS 플랫폼 구축 (2026.03 ~ 현재)</w:t>
      </w:r>
    </w:p>
    <w:p w:rsidR="00796FDB" w:rsidRDefault="00000000">
      <w:pPr>
        <w:spacing w:after="47" w:line="240" w:lineRule="auto"/>
      </w:pPr>
      <w:r>
        <w:rPr>
          <w:rFonts w:ascii="Calibri" w:eastAsia="맑은 고딕" w:hAnsi="Calibri" w:cs="Calibri"/>
          <w:i/>
          <w:iCs/>
          <w:color w:val="555555"/>
          <w:sz w:val="22"/>
          <w:szCs w:val="22"/>
        </w:rPr>
        <w:t>PM 및 풀스택 단독 개발 (Backend/Frontend/Infrastructure)</w:t>
      </w:r>
      <w:proofErr w:type="spellStart"/>
      <w:proofErr w:type="spellEnd"/>
    </w:p>
    <w:p w:rsidR="00796FDB" w:rsidRDefault="00000000">
      <w:pPr>
        <w:spacing w:after="47" w:line="240" w:lineRule="auto"/>
      </w:pPr>
      <w:r>
        <w:rPr>
          <w:rFonts w:eastAsia="맑은 고딕"/>
          <w:b w:val="0"/>
        </w:rPr>
        <w:t>▸ 배경: 상담 센터용 음성 합성 모델의 추론 서빙 플랫폼을 단독 재구축 — 모델 선정(Qwen3-TTS 1.7B→0.6B)부터 vLLM(GPU)·Supertonic(CPU) 듀얼 엔진 서빙 아키텍처 설계, latency·throughput 최적화, 백엔드·프론트엔드, 배포·운영까지 전 구간 수행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Qwen3-TTS 기반 신규 플랫폼을 단독으로 구축 — vLLM 추론 엔진 위에 FastAPI 게이트웨이, Redis 캐싱과 분산락, React 관리자 대시보드까지 서비스 전 구간을 설계하고 개발. 긴 텍스트를 문장 단위로 나눠 전체 합성이 끝나기 전에 첫 문장부터 WebSocket으로 내보내는 스트리밍 구조로 사용자가 첫 소리를 듣기까지의 대기 시간을 줄임.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</w:rP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  <w:r>
        <w:rPr>
          <w:rFonts w:eastAsia="맑은 고딕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운영 고도화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vLLM(GPU)과 Supertonic(CPU) 듀얼 엔진 구성 — 장애 시 Circuit Breaker가 CPU 엔진으로 자동 폴백. 무중단 롤링 재배포 체계를 만들고, 온보딩 가이드·운영 런북·장애복구 절차·성능 명세까지 문서화해 운영 이관이 가능한 수준으로 정비.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</w:rPr>
        <w:t>✓ Throughput: 0.68 → 1.41 rps (FP8·executor 최적화) → 3.09 rps (vLLM 0.24 마이그레이션, +80%)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32개 언어 지원 단일 플랫폼 (vLLM 10개 + Supertonic 22개) | ITN 정규화 정확도 50.1% → 70.9% (검증셋 기준)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이후 고도화(vLLM 마이그레이션·FP8): TTFB p50 70ms, 처리량 8.6 rps (2026.07 실측)</w:t>
      </w:r>
    </w:p>
    <w:p w:rsidR="00796FDB" w:rsidRDefault="00000000">
      <w:pPr>
        <w:spacing w:after="40" w:line="240" w:lineRule="auto"/>
        <w:ind w:left="360"/>
      </w:pPr>
      <w:r>
        <w:rPr>
          <w:rFonts w:eastAsia="맑은 고딕"/>
          <w:b w:val="0"/>
        </w:rPr>
        <w:t>✓ 모델 경량화 전환(1.7B→0.6B) 후 엔진 재튜닝: burst p95 TTFB 0.5초(동시 15)·1초(동시 30), 동시 스트림 수용 한계 36 실측 (2026.07 말)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핵심 엔지니어링 (7가지 문제 해결)</w:t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1. 스트리밍 팝 노이즈: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2. 스토리지 누수: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3. 세션 보안: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r>
        <w:rPr>
          <w:rFonts w:ascii="Calibri" w:eastAsia="맑은 고딕" w:hAnsi="Calibri" w:cs="Calibri"/>
          <w:sz w:val="20"/>
          <w:szCs w:val="22"/>
        </w:rPr>
      </w:r>
      <w:proofErr w:type="spellStart"/>
      <w:r>
        <w:rPr>
          <w:rFonts w:ascii="Calibri" w:eastAsia="맑은 고딕" w:hAnsi="Calibri" w:cs="Calibri"/>
          <w:sz w:val="20"/>
          <w:szCs w:val="22"/>
        </w:rPr>
      </w:r>
      <w:proofErr w:type="spellEnd"/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4. ITN 정규화: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Start"/>
      <w:r>
        <w:rPr>
          <w:rFonts w:ascii="Calibri" w:eastAsia="맑은 고딕" w:hAnsi="Calibri" w:cs="Calibri"/>
          <w:b/>
          <w:bCs/>
          <w:sz w:val="20"/>
          <w:szCs w:val="22"/>
        </w:rPr>
      </w:r>
      <w:proofErr w:type="spellEnd"/>
      <w:r>
        <w:rPr>
          <w:rFonts w:ascii="Calibri" w:eastAsia="맑은 고딕" w:hAnsi="Calibri" w:cs="Calibri"/>
          <w:b/>
          <w:bCs/>
          <w:sz w:val="20"/>
          <w:szCs w:val="22"/>
        </w:rPr>
      </w:r>
      <w:r>
        <w:rPr>
          <w:rFonts w:ascii="Calibri" w:eastAsia="맑은 고딕" w:hAnsi="Calibri" w:cs="Calibri"/>
          <w:sz w:val="20"/>
          <w:szCs w:val="22"/>
        </w:rPr>
      </w:r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5. CPU 스파이크(ReDoS 가드 오버헤드):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정규식 치환의 ReDoS 방어용 ThreadPoolExecutor 가드가 치환마다 새로 생성되어 다수 합성 시 CPU 스파이크를 유발 — 가드를 철거하고 네이티브 re.sub 동기 호출로 교체해 핫 패스 병목을 제거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6. 전면 백색소음 장애: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vLLM 0.24 전환 직후 모든 합성이 백색소음으로 나오는 문제를 추적해, 엔진의 SSE(JSON) 응답이 그대로 PCM으로 재생된 것이 원인임을 확인하고 응답 포맷을 오디오로 강제해 해결</w:t>
      </w:r>
      <w:proofErr w:type="spellStart"/>
      <w:proofErr w:type="spellEnd"/>
    </w:p>
    <w:p w:rsidR="00796FDB" w:rsidRDefault="00000000">
      <w:pPr>
        <w:spacing w:after="47" w:line="240" w:lineRule="auto"/>
        <w:ind w:left="360"/>
      </w:pPr>
      <w:r>
        <w:rPr>
          <w:rFonts w:ascii="Calibri" w:eastAsia="맑은 고딕" w:hAnsi="Calibri" w:cs="Calibri"/>
          <w:b/>
          <w:bCs/>
          <w:sz w:val="20"/>
          <w:szCs w:val="22"/>
        </w:rPr>
        <w:t>7. 스트리밍 WAV 헤더 정리:</w:t>
      </w:r>
      <w:r>
        <w:rPr>
          <w:rFonts w:ascii="Times New Roman" w:eastAsia="맑은 고딕" w:hAnsi="Times New Roman" w:cs="Calibri"/>
          <w:b w:val="0"/>
          <w:bCs/>
          <w:sz w:val="20"/>
          <w:szCs w:val="22"/>
        </w:rPr>
        <w:t xml:space="preserve"> 엔진이 문장마다 RIFF 헤더를 붙여 보내 클라이언트 디코딩이 어긋나는 문제를, 헤더를 걷어내고 세션 전체에 스트리밍 헤더를 한 번만 내보내는 구조로 정리해 해결</w:t>
      </w:r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오픈소스 기여 (vLLM-Omni)</w:t>
      </w:r>
    </w:p>
    <w:p w:rsidR="00796FDB" w:rsidRDefault="00000000">
      <w:pPr>
        <w:spacing w:after="40" w:line="240" w:lineRule="auto"/>
        <w:ind w:left="360"/>
      </w:pPr>
      <w:proofErr w:type="spellStart"/>
      <w:r>
        <w:rPr>
          <w:rFonts w:eastAsia="맑은 고딕"/>
          <w:b w:val="0"/>
        </w:rPr>
        <w:t>abort된 요청의 sender 상태 미회수를 호스트 메모리 선형 증가의 원인으로 규명 — 설정 4종에서 ~45 KB/abort로 일정함을 근거로 인과를 좁히고, 검증 패치로 257 → 60 MiB/h(77% 감소)를 확인. 이슈 #6352 리포트, 동일 원인 PR #4349에 프로덕션 검증 데이터 제공(작성자·리뷰어 인용, 머지 대기).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spacing w:after="40" w:line="240" w:lineRule="auto"/>
        <w:ind w:left="360"/>
      </w:pPr>
      <w:r>
        <w:rPr>
          <w:rFonts w:ascii="Calibri" w:eastAsia="맑은 고딕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78" w:line="240" w:lineRule="auto"/>
        <w:ind w:left="360"/>
      </w:pPr>
      <w:r>
        <w:rPr>
          <w:rFonts w:eastAsia="맑은 고딕"/>
        </w:rPr>
        <w:t>Python 3.12, FastAPI, WebSocket, vLLM-Omni, Redis (Pub/Sub, Distributed Lock, TTL Cache), React 18, TypeScript, CUDA Optimization, FP8 Quantization</w:t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  <w:proofErr w:type="spellStart"/>
      <w:r>
        <w:rPr>
          <w:rFonts w:eastAsia="맑은 고딕"/>
        </w:rPr>
      </w:r>
      <w:proofErr w:type="spellEnd"/>
      <w:r>
        <w:rPr>
          <w:rFonts w:eastAsia="맑은 고딕"/>
        </w:rPr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TTS 스트리밍 API 리팩토링 (2025.09 ~ 2025.10)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기존 TTS(ZipVoice 기반)의 응답 지연(TTFB 2.3초)이 심각해 실시간 상담에 부적합했음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기존 담당자에게 인수인계 받아 스트리밍 API 리팩토링을 담당 (기여도 100%)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브라우저 decodeAudioData()가 두 번째 청크부터 실패하는 고객 이슈를 추적 — 엔진이 첫 청크에만 RIFF WAV 헤더를 포함하는 것이 원인. 모든 SSE 청크에 독립 WAV 헤더를 부착해 해결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성과: TTFB 2292ms → 334ms (85.4% 단축, 6.85배 개선 — 측정 로그 기록)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기술: Python, FastAPI, Streaming API, ZipVoice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팀 내 배포·서빙 담당으로 Faster Whisper 기반 STT 엔진을 맡아, 파일 배치 처리와 실시간 스트리밍을 모두 지원하도록 운영 구조를 정비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Triton Python 백엔드로 파일 기반(화자 분리 결합)과 실시간 스트리밍 두 추론 모델을 구성하고, HTTP와 gRPC 인터페이스를 모두 제공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화자 분리 결과를 STT에 결합해 화자별 전사를 생성 — 화자 구간을 추론 파라미터(clip timestamps)로 전달해 화자마다 정확한 전사를 얻는 구조를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전처리·후처리·서비스 계층으로 코드를 모듈화하고, 로그 로테이션·아카이빙 체계와 Docker 구성 정비, 컨테이너 자동 재시작 정책으로 안정성을 보강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사내 회의록 기능에도 STT를 탑재 — Whisper 계열 모델별 성능을 조사해 최적 파라미터를 찾고, 파일 기반과 스트리밍 기반 처리를 모두 구현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Triton Inference Server(Python Backend), Faster Whisper, Streaming ASR, gRPC/HTTP, Docker</w:t>
      </w:r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Triton 기반 추론 환경을 구성·개선하고, 고객사 AIG의 요구사항 4건을 해결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배경: 상담 품질을 분석하려면 상담사와 고객의 발화부터 구분해야 했음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Pyannote 사전 학습 모델을 공개 화자분할 데이터로 파인튜닝해 DER로 검증하고, STT와 연동해 상담사와 고객이 구분된 전사 결과가 나오는 파이프라인을 구성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인피닉 (INFINIIC)</w:t>
      </w:r>
    </w:p>
    <w:p w:rsidR="00796FDB" w:rsidRDefault="00000000">
      <w:pPr>
        <w:spacing w:after="62" w:line="240" w:lineRule="auto"/>
      </w:pPr>
      <w:r>
        <w:rPr>
          <w:rFonts w:eastAsia="맑은 고딕"/>
        </w:rPr>
        <w:t>AI Engineer/MLOps Engineer  Aug 2022 – Apr 2025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• 인프라 엔지니어 3인이 온프레미스에 사내 최초 Kubernetes 플랫폼을 구축 — 그중 관측성 전 계층(지표·경보·로그)과 스토리지를 맡아 설계·구축·운영</w:t>
      </w:r>
      <w:proofErr w:type="spellStart"/>
      <w:proofErr w:type="spellEnd"/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서비스를 Docker로 컨테이너화하고 Deployment·StatefulSet으로 올려 VM 수동 배포를 컨테이너 기반 자동 배포로 전환 (팀 성과)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GitLab → Jenkins·Argo Workflow → Harbor → ArgoCD GitOps 파이프라인으로 20개 이상 ML 모델을 자동 배포 (팀 구축)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관측 스택 5종을 단독 구축 — Prometheus로 클러스터·노드·워크로드 지표를 수집하고 Grafana 대시보드로 20여 개 모델 상태를 한 화면에 모음. AlertManager 경보 규칙으로 사람이 발견하기 전에 장애를 알리도록 전환. 로그는 온프레미스라 외부 SaaS를 못 써 Elasticsearch(ELK)와 Loki를 클러스터에 직접 설치·운영. 이후 클러스터 장애 대응과 리소스 관리에 팀의 일원으로 참여</w:t>
      </w:r>
      <w:proofErr w:type="spellStart"/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</w:rP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</w:rPr>
        <w:t>• Prometheus와 Grafana로 서비스·클러스터 모니터링을, AlertManager로 경보를 구축. 로그는 클러스터에 Elasticsearch(ELK 스택)와 Loki를 직접 설치해 수집·조회 환경을 만들고, 이후 클러스터 장애 대응과 리소스 관리까지 운영을 담당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기술: BART, T5, R3F Fine-tuning, Hugging Face, PyTorch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</w:rP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97" w:line="240" w:lineRule="auto"/>
        <w:ind w:left="300" w:hanging="300"/>
      </w:pPr>
      <w:r>
        <w:rPr>
          <w:rFonts w:eastAsia="맑은 고딕"/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Latent Diffusion, GAN, PyTorch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한국자동차공학회에 제1저자 논문 2편을 게재하고, 제1발명자로 특허 2건을 등록</w:t>
      </w:r>
    </w:p>
    <w:p w:rsidR="00796FDB" w:rsidRDefault="00000000">
      <w:pPr>
        <w:spacing w:after="47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이든티앤에스 (EDEN T&amp;S)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Engineer</w:t>
      </w:r>
      <w:r>
        <w:rPr>
          <w:rFonts w:eastAsia="맑은 고딕"/>
          <w:sz w:val="24"/>
          <w:szCs w:val="24"/>
        </w:rPr>
        <w:t xml:space="preserve">  </w:t>
      </w:r>
      <w:r>
        <w:rPr>
          <w:rFonts w:ascii="Calibri" w:eastAsia="맑은 고딕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맑은 고딕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40" w:line="240" w:lineRule="auto"/>
      </w:pPr>
      <w:r>
        <w:rPr>
          <w:rFonts w:eastAsia="맑은 고딕"/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</w:rPr>
        <w:t>• 이미지 로딩부터 라벨링, 저장까지 갖춘 어노테이션 툴을 혼자 설계하고 개발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 xml:space="preserve">• </w:t>
      </w:r>
      <w:r>
        <w:rPr>
          <w:rFonts w:ascii="Calibri" w:eastAsia="맑은 고딕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PyQt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ViT</w:t>
      </w:r>
      <w:proofErr w:type="spellEnd"/>
      <w:r>
        <w:rPr>
          <w:rFonts w:ascii="Calibri" w:eastAsia="맑은 고딕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117" w:line="240" w:lineRule="auto"/>
        <w:ind w:left="300" w:hanging="300"/>
      </w:pPr>
      <w:r>
        <w:rPr>
          <w:rFonts w:eastAsia="맑은 고딕"/>
        </w:rP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큐헷지 (QUHEDGE)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기술: Python, Pandas, NumPy, SQL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KISTI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PERSONAL PROJECTS</w:t>
      </w:r>
    </w:p>
    <w:p w:rsidR="00796FDB" w:rsidRDefault="00000000">
      <w:pPr>
        <w:spacing w:after="62" w:line="240" w:lineRule="auto"/>
      </w:pPr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  <w:t>LLM 시스템 4종  |  Jul 2026 – 진행 중  |  github.com/ckc5800</w:t>
      </w:r>
      <w:proofErr w:type="gramStart"/>
      <w:r>
        <w:rPr>
          <w:rFonts w:ascii="Calibri" w:eastAsia="맑은 고딕" w:hAnsi="Calibri" w:cs="Calibri"/>
          <w:b w:val="0"/>
          <w:bCs/>
          <w:color w:val="333333"/>
          <w:sz w:val="24"/>
          <w:szCs w:val="24"/>
        </w:rPr>
      </w:r>
      <w:r>
        <w:rPr>
          <w:rFonts w:eastAsia="맑은 고딕"/>
          <w:b w:val="0"/>
          <w:sz w:val="24"/>
          <w:szCs w:val="24"/>
        </w:rPr>
      </w:r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맑은 고딕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rag-agent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LangGraph Corrective-RAG + 하이브리드 검색(FAISS·BM25 RRF). 51문항 유형별 평가셋으로 검색/생성 분리 측정, 채점기 결함을 스스로 검출해 6%p 보정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portfolio-mcp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pdm-agent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llm-bench</w:t>
      </w:r>
      <w:r>
        <w:rPr>
          <w:rFonts w:ascii="Calibri" w:eastAsia="맑은 고딕" w:hAnsi="Calibri" w:cs="Calibri"/>
          <w:b w:val="0"/>
          <w:sz w:val="22"/>
          <w:szCs w:val="22"/>
        </w:rPr>
        <w:t xml:space="preserve"> — 추론 벤치마크 CLI. Ollama 직렬화 병목 진단·재측정 — TTFT p50 12.4초→0.93초</w:t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Start"/>
      <w:r>
        <w:rPr>
          <w:rFonts w:ascii="Calibri" w:eastAsia="맑은 고딕" w:hAnsi="Calibri" w:cs="Calibri"/>
          <w:b w:val="0"/>
          <w:sz w:val="22"/>
          <w:szCs w:val="22"/>
        </w:rPr>
      </w:r>
      <w:proofErr w:type="spellEnd"/>
      <w:r>
        <w:rPr>
          <w:rFonts w:ascii="Calibri" w:eastAsia="맑은 고딕" w:hAnsi="Calibri" w:cs="Calibri"/>
          <w:b w:val="0"/>
          <w:sz w:val="22"/>
          <w:szCs w:val="22"/>
        </w:rPr>
      </w:r>
    </w:p>
    <w:p w:rsidR="00796FDB" w:rsidRDefault="00000000">
      <w:pPr>
        <w:spacing w:after="40" w:line="240" w:lineRule="auto"/>
        <w:ind w:left="300" w:hanging="300"/>
      </w:pPr>
      <w:r>
        <w:rPr>
          <w:rFonts w:eastAsia="맑은 고딕"/>
          <w:b/>
          <w:bCs/>
          <w:sz w:val="22"/>
          <w:szCs w:val="22"/>
        </w:rPr>
        <w:t>• 공통 — 저장소 8곳에 GitHub Actions CI와 pytest 구성(테스트 함수 300개). 측정 결과는 회귀 테스트로 고정해, 리팩토링이 수치를 바꾸면 즉시 드러나도록 함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TECHNICAL SKILLS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맑은 고딕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PyTorch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vLLM</w:t>
      </w:r>
      <w:proofErr w:type="spellEnd"/>
      <w:r>
        <w:rPr>
          <w:rFonts w:ascii="Calibri" w:eastAsia="맑은 고딕" w:hAnsi="Calibri" w:cs="Calibri"/>
          <w:sz w:val="22"/>
          <w:szCs w:val="22"/>
        </w:rPr>
        <w:t>, ONNX Runtime, Whisper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vLLM</w:t>
      </w:r>
      <w:proofErr w:type="spellEnd"/>
      <w:r>
        <w:rPr>
          <w:rFonts w:ascii="Calibri" w:eastAsia="맑은 고딕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맑은 고딕" w:hAnsi="Calibri" w:cs="Calibri"/>
          <w:sz w:val="22"/>
          <w:szCs w:val="22"/>
        </w:rPr>
        <w:t>FastAPI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gRPC</w:t>
      </w:r>
      <w:proofErr w:type="spellEnd"/>
      <w:r>
        <w:rPr>
          <w:rFonts w:ascii="Calibri" w:eastAsia="맑은 고딕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맑은 고딕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ArgoCD</w:t>
      </w:r>
      <w:proofErr w:type="spellEnd"/>
      <w:r>
        <w:rPr>
          <w:rFonts w:ascii="Calibri" w:eastAsia="맑은 고딕" w:hAnsi="Calibri" w:cs="Calibri"/>
          <w:sz w:val="22"/>
          <w:szCs w:val="22"/>
        </w:rPr>
        <w:t>, Harbor, Nginx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맑은 고딕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맑은 고딕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맑은 고딕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EDUCATION &amp; CREDENTIALS</w:t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맑은 고딕" w:hAnsi="Calibri" w:cs="Calibri"/>
          <w:b/>
          <w:bCs/>
          <w:sz w:val="22"/>
          <w:szCs w:val="22"/>
        </w:rPr>
      </w:r>
      <w:r>
        <w:rPr>
          <w:rFonts w:ascii="Calibri" w:eastAsia="맑은 고딕" w:hAnsi="Calibri" w:cs="Calibri"/>
          <w:sz w:val="22"/>
          <w:szCs w:val="22"/>
        </w:rPr>
      </w:r>
      <w:proofErr w:type="gram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4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맑은 고딕" w:hAnsi="Calibri" w:cs="Calibri"/>
          <w:b/>
          <w:bCs/>
          <w:sz w:val="22"/>
          <w:szCs w:val="22"/>
        </w:rPr>
      </w:r>
      <w:r>
        <w:rPr>
          <w:rFonts w:ascii="Calibri" w:eastAsia="맑은 고딕" w:hAnsi="Calibri" w:cs="Calibri"/>
          <w:sz w:val="22"/>
          <w:szCs w:val="22"/>
        </w:rPr>
      </w:r>
      <w:proofErr w:type="gramEnd"/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맑은 고딕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97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맑은 고딕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160" w:after="80"/>
      </w:pPr>
      <w:r>
        <w:t>PUBLICATIONS &amp; PATENTS</w:t>
      </w:r>
    </w:p>
    <w:p w:rsidR="00796FDB" w:rsidRDefault="00000000">
      <w:pPr>
        <w:spacing w:after="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국방 데이터 확보를 위한 생성모델 Latent Diffusion 실험  |  국방기술학회 (2023) 우수논문상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GAN을 활용한 데이터 생성 연구 동향  |  한국항공우주학회 (2023)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비정형, 정형 데이터의 이미지 학습을 활용한 시장예측  |  스마트미디어학회 (2021)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Trend of Malware Detection Using Deep Learning  |  ACM International Conference (2018)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Deep Learning을 활용한 악성코드 탐지 방법 동향 분석  |  한국정보기술학회 (2018)</w:t>
      </w:r>
    </w:p>
    <w:p w:rsidR="00796FDB" w:rsidRDefault="00000000">
      <w:pPr>
        <w:spacing w:after="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Sensor Fusion-based Semantic Segmentation Method  |  Reg. No. 1025382250000</w:t>
      </w:r>
    </w:p>
    <w:p w:rsidR="00796FDB" w:rsidRDefault="00000000">
      <w:pPr>
        <w:spacing w:after="0" w:line="240" w:lineRule="auto"/>
        <w:ind w:left="360"/>
      </w:pPr>
      <w:r>
        <w:rPr>
          <w:rFonts w:eastAsia="맑은 고딕"/>
        </w:rPr>
        <w:t>• 3D Interpretation Method for Semantic Segmentation  |  Reg. No. 1025382310000</w:t>
      </w:r>
    </w:p>
    <w:p w:rsidR="00796FDB" w:rsidRDefault="00000000">
      <w:pPr>
        <w:spacing w:after="0" w:line="240" w:lineRule="auto"/>
      </w:pPr>
      <w:r>
        <w:rPr>
          <w:rFonts w:ascii="Calibri" w:eastAsia="맑은 고딕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맑은 고딕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077" w:right="1440" w:bottom="1077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