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16 — Enterprise Intelligence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Sprints 266–280.</w:t>
      </w:r>
    </w:p>
    <w:p>
      <w:r>
        <w:t>Domains:</w:t>
      </w:r>
    </w:p>
    <w:p>
      <w:pPr>
        <w:pStyle w:val="ListBullet"/>
      </w:pPr>
      <w:r>
        <w:t>266: Admin Ai Copilot</w:t>
      </w:r>
    </w:p>
    <w:p>
      <w:pPr>
        <w:pStyle w:val="ListBullet"/>
      </w:pPr>
      <w:r>
        <w:t>267: Technician Ai Copilot</w:t>
      </w:r>
    </w:p>
    <w:p>
      <w:pPr>
        <w:pStyle w:val="ListBullet"/>
      </w:pPr>
      <w:r>
        <w:t>268: Autonomous Workflow Recommendations</w:t>
      </w:r>
    </w:p>
    <w:p>
      <w:pPr>
        <w:pStyle w:val="ListBullet"/>
      </w:pPr>
      <w:r>
        <w:t>269: Semantic Enterprise Search</w:t>
      </w:r>
    </w:p>
    <w:p>
      <w:pPr>
        <w:pStyle w:val="ListBullet"/>
      </w:pPr>
      <w:r>
        <w:t>270: Enterprise Knowledge Graph</w:t>
      </w:r>
    </w:p>
    <w:p>
      <w:pPr>
        <w:pStyle w:val="ListBullet"/>
      </w:pPr>
      <w:r>
        <w:t>271: Reasoning Orchestration</w:t>
      </w:r>
    </w:p>
    <w:p>
      <w:pPr>
        <w:pStyle w:val="ListBullet"/>
      </w:pPr>
      <w:r>
        <w:t>272: Agent Tool Registry</w:t>
      </w:r>
    </w:p>
    <w:p>
      <w:pPr>
        <w:pStyle w:val="ListBullet"/>
      </w:pPr>
      <w:r>
        <w:t>273: Human In The Loop Controls</w:t>
      </w:r>
    </w:p>
    <w:p>
      <w:pPr>
        <w:pStyle w:val="ListBullet"/>
      </w:pPr>
      <w:r>
        <w:t>274: Natural Language Reporting</w:t>
      </w:r>
    </w:p>
    <w:p>
      <w:pPr>
        <w:pStyle w:val="ListBullet"/>
      </w:pPr>
      <w:r>
        <w:t>275: Ai Memory Management</w:t>
      </w:r>
    </w:p>
    <w:p>
      <w:pPr>
        <w:pStyle w:val="ListBullet"/>
      </w:pPr>
      <w:r>
        <w:t>276: Model Routing Optimization</w:t>
      </w:r>
    </w:p>
    <w:p>
      <w:pPr>
        <w:pStyle w:val="ListBullet"/>
      </w:pPr>
      <w:r>
        <w:t>277: Ai Quality Evaluation</w:t>
      </w:r>
    </w:p>
    <w:p>
      <w:pPr>
        <w:pStyle w:val="ListBullet"/>
      </w:pPr>
      <w:r>
        <w:t>278: Ai Safety Guardrails</w:t>
      </w:r>
    </w:p>
    <w:p>
      <w:pPr>
        <w:pStyle w:val="ListBullet"/>
      </w:pPr>
      <w:r>
        <w:t>279: Enterprise Intelligence Observability</w:t>
      </w:r>
    </w:p>
    <w:p>
      <w:pPr>
        <w:pStyle w:val="ListBullet"/>
      </w:pPr>
      <w:r>
        <w:t>280: Enterprise Intelligence 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16 — Enterprise Intelligence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