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251 — Production Telemetry Baseline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15 capability domain: </w:t>
      </w:r>
      <w:r>
        <w:rPr>
          <w:rFonts w:ascii="Consolas" w:hAnsi="Consolas"/>
          <w:sz w:val="18"/>
        </w:rPr>
        <w:t>production-telemetry-baseline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/api/v1/post-ga-lts/production-telemetry-baseline.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251 — Production Telemetry Baseline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