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291 — Currency Tax Localization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currency-tax-localization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/api/v1/global-scale/currency-tax-localization.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291 — Currency Tax Localization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