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292 — Regional Compliance Packs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regional-compliance-packs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/api/v1/global-scale/regional-compliance-packs.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292 — Regional Compliance Packs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