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306 — Industry Compliance Packs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18 capability domain: </w:t>
      </w:r>
      <w:r>
        <w:rPr>
          <w:rFonts w:ascii="Consolas" w:hAnsi="Consolas"/>
          <w:sz w:val="18"/>
        </w:rPr>
        <w:t>industry-compliance-packs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/api/v1/industry-solutions/industry-compliance-packs.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306 — Industry Compliance Packs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