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398 — Revenue Assurance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398 — Revenue Assurance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