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405 — Ecosystem Trust Registry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Implemented as part of Phase 25: Enterprise Federation and Ecosystem.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405 — Ecosystem Trust Registry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