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Sprint45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45 introduces reporting, dashboards, exports, scheduled reports, webhooks and external integrations.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Sprint45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