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461 — Autonomous Ticket Classification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29: Autonomous Service Operations.</w:t>
      </w:r>
    </w:p>
    <w:p>
      <w:pPr>
        <w:pStyle w:val="ListBullet"/>
      </w:pPr>
      <w:r>
        <w:t>API domain: autonomous-ticket-classification</w:t>
      </w:r>
    </w:p>
    <w:p>
      <w:pPr>
        <w:pStyle w:val="ListBullet"/>
      </w:pPr>
      <w:r>
        <w:t>Base route: /api/v1/autonomous-operations/autonomous-ticket-classification</w:t>
      </w:r>
    </w:p>
    <w:p>
      <w:pPr>
        <w:pStyle w:val="ListBullet"/>
      </w:pPr>
      <w:r>
        <w:t>Migration: 461_autonomous_ticket_classification.sql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461 — Autonomous Ticket Classification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