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464 — Predictive Incident Prevention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29: Autonomous Service Operations.</w:t>
      </w:r>
    </w:p>
    <w:p>
      <w:pPr>
        <w:pStyle w:val="ListBullet"/>
      </w:pPr>
      <w:r>
        <w:t>API domain: predictive-incident-prevention</w:t>
      </w:r>
    </w:p>
    <w:p>
      <w:pPr>
        <w:pStyle w:val="ListBullet"/>
      </w:pPr>
      <w:r>
        <w:t>Base route: /api/v1/autonomous-operations/predictive-incident-prevention</w:t>
      </w:r>
    </w:p>
    <w:p>
      <w:pPr>
        <w:pStyle w:val="ListBullet"/>
      </w:pPr>
      <w:r>
        <w:t>Migration: 464_predictive_incident_prevention.sql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464 — Predictive Incident Prevention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