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481 — Firmware Campaigns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firmware-campaigns</w:t>
      </w:r>
    </w:p>
    <w:p>
      <w:pPr>
        <w:pStyle w:val="ListBullet"/>
      </w:pPr>
      <w:r>
        <w:t>Base route: /api/v1/connected-edge/firmware-campaigns</w:t>
      </w:r>
    </w:p>
    <w:p>
      <w:pPr>
        <w:pStyle w:val="ListBullet"/>
      </w:pPr>
      <w:r>
        <w:t>Migration: 481_firmware_campaigns.sql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481 — Firmware Campaigns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