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532 — Version 5 Defect Closure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33: Version 5 Stabilization and General Availability.</w:t>
      </w:r>
    </w:p>
    <w:p>
      <w:pPr>
        <w:pStyle w:val="ListBullet"/>
      </w:pPr>
      <w:r>
        <w:t>API domain: version-5-defect-closure</w:t>
      </w:r>
    </w:p>
    <w:p>
      <w:pPr>
        <w:pStyle w:val="ListBullet"/>
      </w:pPr>
      <w:r>
        <w:t>Base route: /api/v1/version5-ga/version-5-defect-closure</w:t>
      </w:r>
    </w:p>
    <w:p>
      <w:pPr>
        <w:pStyle w:val="ListBullet"/>
      </w:pPr>
      <w:r>
        <w:t>Migration: 532_version_5_defect_closure.sql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532 — Version 5 Defect Closure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